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FC2F7" w14:textId="77777777" w:rsidR="00154BD9" w:rsidRPr="000E3026" w:rsidRDefault="00154BD9" w:rsidP="0063508F">
      <w:pPr>
        <w:spacing w:line="249" w:lineRule="auto"/>
        <w:ind w:left="1181" w:right="1097" w:hanging="85"/>
        <w:jc w:val="center"/>
        <w:rPr>
          <w:i/>
          <w:color w:val="363634"/>
          <w:w w:val="105"/>
          <w:sz w:val="36"/>
          <w:lang w:val="es-ES"/>
        </w:rPr>
      </w:pPr>
    </w:p>
    <w:p w14:paraId="1364443C" w14:textId="77777777" w:rsidR="00154BD9" w:rsidRPr="000E3026" w:rsidRDefault="00154BD9" w:rsidP="0063508F">
      <w:pPr>
        <w:spacing w:line="249" w:lineRule="auto"/>
        <w:ind w:left="1181" w:right="1097" w:hanging="85"/>
        <w:jc w:val="center"/>
        <w:rPr>
          <w:i/>
          <w:color w:val="363634"/>
          <w:w w:val="105"/>
          <w:sz w:val="36"/>
          <w:lang w:val="es-ES"/>
        </w:rPr>
      </w:pPr>
    </w:p>
    <w:p w14:paraId="255469CE" w14:textId="77777777" w:rsidR="00154BD9" w:rsidRPr="000E3026" w:rsidRDefault="00154BD9" w:rsidP="0063508F">
      <w:pPr>
        <w:spacing w:line="249" w:lineRule="auto"/>
        <w:ind w:left="1181" w:right="1097" w:hanging="85"/>
        <w:jc w:val="center"/>
        <w:rPr>
          <w:i/>
          <w:color w:val="363634"/>
          <w:w w:val="105"/>
          <w:sz w:val="36"/>
          <w:lang w:val="es-ES"/>
        </w:rPr>
      </w:pPr>
    </w:p>
    <w:p w14:paraId="69A666C2" w14:textId="77777777" w:rsidR="00154BD9" w:rsidRPr="000E3026" w:rsidRDefault="00154BD9" w:rsidP="0063508F">
      <w:pPr>
        <w:spacing w:line="249" w:lineRule="auto"/>
        <w:ind w:left="1181" w:right="1097" w:hanging="85"/>
        <w:jc w:val="center"/>
        <w:rPr>
          <w:i/>
          <w:color w:val="363634"/>
          <w:w w:val="105"/>
          <w:sz w:val="36"/>
          <w:lang w:val="es-ES"/>
        </w:rPr>
      </w:pPr>
    </w:p>
    <w:p w14:paraId="1C4984D4" w14:textId="77777777" w:rsidR="00154BD9" w:rsidRPr="000E3026" w:rsidRDefault="00154BD9" w:rsidP="0063508F">
      <w:pPr>
        <w:spacing w:line="249" w:lineRule="auto"/>
        <w:ind w:left="1181" w:right="1097" w:hanging="85"/>
        <w:jc w:val="center"/>
        <w:rPr>
          <w:i/>
          <w:color w:val="363634"/>
          <w:w w:val="105"/>
          <w:sz w:val="36"/>
          <w:lang w:val="es-ES"/>
        </w:rPr>
      </w:pPr>
    </w:p>
    <w:p w14:paraId="0F436CEB" w14:textId="77777777" w:rsidR="00154BD9" w:rsidRPr="000E3026" w:rsidRDefault="00154BD9" w:rsidP="0063508F">
      <w:pPr>
        <w:spacing w:line="249" w:lineRule="auto"/>
        <w:ind w:left="1181" w:right="1097" w:hanging="85"/>
        <w:jc w:val="center"/>
        <w:rPr>
          <w:i/>
          <w:color w:val="363634"/>
          <w:w w:val="105"/>
          <w:sz w:val="36"/>
          <w:lang w:val="es-ES"/>
        </w:rPr>
      </w:pPr>
    </w:p>
    <w:p w14:paraId="70C07032" w14:textId="77777777" w:rsidR="00154BD9" w:rsidRPr="000E3026" w:rsidRDefault="00154BD9" w:rsidP="0063508F">
      <w:pPr>
        <w:spacing w:line="249" w:lineRule="auto"/>
        <w:ind w:left="1181" w:right="1097" w:hanging="85"/>
        <w:jc w:val="center"/>
        <w:rPr>
          <w:i/>
          <w:color w:val="363634"/>
          <w:w w:val="105"/>
          <w:sz w:val="36"/>
          <w:lang w:val="es-ES"/>
        </w:rPr>
      </w:pPr>
    </w:p>
    <w:p w14:paraId="26BDB5D3" w14:textId="77777777" w:rsidR="00154BD9" w:rsidRPr="000E3026" w:rsidRDefault="00154BD9" w:rsidP="0063508F">
      <w:pPr>
        <w:spacing w:line="249" w:lineRule="auto"/>
        <w:ind w:left="1181" w:right="1097" w:hanging="85"/>
        <w:jc w:val="center"/>
        <w:rPr>
          <w:i/>
          <w:color w:val="363634"/>
          <w:w w:val="105"/>
          <w:sz w:val="36"/>
          <w:lang w:val="es-ES"/>
        </w:rPr>
      </w:pPr>
    </w:p>
    <w:p w14:paraId="164723FF" w14:textId="77777777" w:rsidR="00154BD9" w:rsidRPr="000E3026" w:rsidRDefault="00154BD9" w:rsidP="0063508F">
      <w:pPr>
        <w:spacing w:line="249" w:lineRule="auto"/>
        <w:ind w:left="1181" w:right="1097" w:hanging="85"/>
        <w:jc w:val="center"/>
        <w:rPr>
          <w:i/>
          <w:color w:val="363634"/>
          <w:w w:val="105"/>
          <w:sz w:val="36"/>
          <w:lang w:val="es-ES"/>
        </w:rPr>
      </w:pPr>
    </w:p>
    <w:p w14:paraId="569D98A9" w14:textId="56F52988" w:rsidR="0063508F" w:rsidRPr="000E3026" w:rsidRDefault="0063508F" w:rsidP="0063508F">
      <w:pPr>
        <w:spacing w:line="249" w:lineRule="auto"/>
        <w:ind w:left="1181" w:right="1097" w:hanging="85"/>
        <w:jc w:val="center"/>
        <w:rPr>
          <w:i/>
          <w:sz w:val="36"/>
          <w:lang w:val="es-ES"/>
        </w:rPr>
      </w:pPr>
      <w:r w:rsidRPr="000E3026">
        <w:rPr>
          <w:i/>
          <w:color w:val="363634"/>
          <w:w w:val="105"/>
          <w:sz w:val="36"/>
          <w:lang w:val="es-ES"/>
        </w:rPr>
        <w:t>PROMOCIÓN DE LA</w:t>
      </w:r>
      <w:r w:rsidRPr="000E3026">
        <w:rPr>
          <w:i/>
          <w:color w:val="363634"/>
          <w:spacing w:val="1"/>
          <w:w w:val="105"/>
          <w:sz w:val="36"/>
          <w:lang w:val="es-ES"/>
        </w:rPr>
        <w:t xml:space="preserve"> </w:t>
      </w:r>
      <w:r w:rsidRPr="000E3026">
        <w:rPr>
          <w:i/>
          <w:color w:val="363634"/>
          <w:w w:val="105"/>
          <w:sz w:val="36"/>
          <w:lang w:val="es-ES"/>
        </w:rPr>
        <w:t>CIUDAD</w:t>
      </w:r>
      <w:r w:rsidRPr="000E3026">
        <w:rPr>
          <w:i/>
          <w:color w:val="363634"/>
          <w:spacing w:val="-11"/>
          <w:w w:val="105"/>
          <w:sz w:val="36"/>
          <w:lang w:val="es-ES"/>
        </w:rPr>
        <w:t xml:space="preserve"> </w:t>
      </w:r>
      <w:r w:rsidRPr="000E3026">
        <w:rPr>
          <w:i/>
          <w:color w:val="363634"/>
          <w:w w:val="105"/>
          <w:sz w:val="36"/>
          <w:lang w:val="es-ES"/>
        </w:rPr>
        <w:t>DE</w:t>
      </w:r>
      <w:r w:rsidRPr="000E3026">
        <w:rPr>
          <w:i/>
          <w:color w:val="363634"/>
          <w:spacing w:val="-18"/>
          <w:w w:val="105"/>
          <w:sz w:val="36"/>
          <w:lang w:val="es-ES"/>
        </w:rPr>
        <w:t xml:space="preserve"> </w:t>
      </w:r>
      <w:r w:rsidRPr="000E3026">
        <w:rPr>
          <w:i/>
          <w:color w:val="363634"/>
          <w:w w:val="105"/>
          <w:sz w:val="36"/>
          <w:lang w:val="es-ES"/>
        </w:rPr>
        <w:t>LAS</w:t>
      </w:r>
      <w:r w:rsidRPr="000E3026">
        <w:rPr>
          <w:i/>
          <w:color w:val="363634"/>
          <w:spacing w:val="-15"/>
          <w:w w:val="105"/>
          <w:sz w:val="36"/>
          <w:lang w:val="es-ES"/>
        </w:rPr>
        <w:t xml:space="preserve"> </w:t>
      </w:r>
      <w:r w:rsidRPr="000E3026">
        <w:rPr>
          <w:i/>
          <w:color w:val="363634"/>
          <w:w w:val="105"/>
          <w:sz w:val="36"/>
          <w:lang w:val="es-ES"/>
        </w:rPr>
        <w:t>PALMAS</w:t>
      </w:r>
      <w:r w:rsidRPr="000E3026">
        <w:rPr>
          <w:i/>
          <w:color w:val="363634"/>
          <w:spacing w:val="-92"/>
          <w:w w:val="105"/>
          <w:sz w:val="36"/>
          <w:lang w:val="es-ES"/>
        </w:rPr>
        <w:t xml:space="preserve"> </w:t>
      </w:r>
      <w:r w:rsidRPr="000E3026">
        <w:rPr>
          <w:i/>
          <w:color w:val="363634"/>
          <w:w w:val="105"/>
          <w:sz w:val="36"/>
          <w:lang w:val="es-ES"/>
        </w:rPr>
        <w:t>DE</w:t>
      </w:r>
      <w:r w:rsidRPr="000E3026">
        <w:rPr>
          <w:i/>
          <w:color w:val="363634"/>
          <w:spacing w:val="-12"/>
          <w:w w:val="105"/>
          <w:sz w:val="36"/>
          <w:lang w:val="es-ES"/>
        </w:rPr>
        <w:t xml:space="preserve"> </w:t>
      </w:r>
      <w:r w:rsidRPr="000E3026">
        <w:rPr>
          <w:i/>
          <w:color w:val="363634"/>
          <w:w w:val="105"/>
          <w:sz w:val="36"/>
          <w:lang w:val="es-ES"/>
        </w:rPr>
        <w:t>GRAN</w:t>
      </w:r>
      <w:r w:rsidRPr="000E3026">
        <w:rPr>
          <w:i/>
          <w:color w:val="363634"/>
          <w:spacing w:val="-11"/>
          <w:w w:val="105"/>
          <w:sz w:val="36"/>
          <w:lang w:val="es-ES"/>
        </w:rPr>
        <w:t xml:space="preserve"> </w:t>
      </w:r>
      <w:r w:rsidRPr="000E3026">
        <w:rPr>
          <w:i/>
          <w:color w:val="363634"/>
          <w:w w:val="105"/>
          <w:sz w:val="36"/>
          <w:lang w:val="es-ES"/>
        </w:rPr>
        <w:t>CANARIA,</w:t>
      </w:r>
      <w:r w:rsidRPr="000E3026">
        <w:rPr>
          <w:i/>
          <w:color w:val="363634"/>
          <w:spacing w:val="-10"/>
          <w:w w:val="105"/>
          <w:sz w:val="36"/>
          <w:lang w:val="es-ES"/>
        </w:rPr>
        <w:t xml:space="preserve"> </w:t>
      </w:r>
      <w:r w:rsidRPr="000E3026">
        <w:rPr>
          <w:i/>
          <w:color w:val="363634"/>
          <w:w w:val="105"/>
          <w:sz w:val="36"/>
          <w:lang w:val="es-ES"/>
        </w:rPr>
        <w:t>S.A</w:t>
      </w:r>
      <w:r w:rsidRPr="000E3026">
        <w:rPr>
          <w:i/>
          <w:color w:val="262626"/>
          <w:w w:val="105"/>
          <w:sz w:val="36"/>
          <w:lang w:val="es-ES"/>
        </w:rPr>
        <w:t>.</w:t>
      </w:r>
    </w:p>
    <w:p w14:paraId="76F6642E" w14:textId="77777777" w:rsidR="0063508F" w:rsidRPr="000E3026" w:rsidRDefault="0063508F" w:rsidP="0063508F">
      <w:pPr>
        <w:spacing w:before="2"/>
        <w:rPr>
          <w:i/>
          <w:sz w:val="41"/>
          <w:lang w:val="es-ES"/>
        </w:rPr>
      </w:pPr>
    </w:p>
    <w:p w14:paraId="656E4247" w14:textId="19B9A465" w:rsidR="0063508F" w:rsidRPr="000E3026" w:rsidRDefault="0063508F" w:rsidP="0063508F">
      <w:pPr>
        <w:spacing w:line="252" w:lineRule="auto"/>
        <w:ind w:left="1798" w:right="1790" w:firstLine="7"/>
        <w:jc w:val="center"/>
        <w:rPr>
          <w:i/>
          <w:color w:val="262626"/>
          <w:w w:val="105"/>
          <w:sz w:val="20"/>
          <w:lang w:val="es-ES"/>
        </w:rPr>
      </w:pPr>
      <w:r w:rsidRPr="000E3026">
        <w:rPr>
          <w:i/>
          <w:color w:val="363634"/>
          <w:w w:val="105"/>
          <w:sz w:val="20"/>
          <w:lang w:val="es-ES"/>
        </w:rPr>
        <w:t>INFORME DE AUDITORIA</w:t>
      </w:r>
      <w:r w:rsidRPr="000E3026">
        <w:rPr>
          <w:i/>
          <w:color w:val="363634"/>
          <w:spacing w:val="1"/>
          <w:w w:val="105"/>
          <w:sz w:val="20"/>
          <w:lang w:val="es-ES"/>
        </w:rPr>
        <w:t xml:space="preserve"> </w:t>
      </w:r>
      <w:r w:rsidRPr="000E3026">
        <w:rPr>
          <w:i/>
          <w:color w:val="363634"/>
          <w:w w:val="105"/>
          <w:sz w:val="20"/>
          <w:lang w:val="es-ES"/>
        </w:rPr>
        <w:t xml:space="preserve">CUENTAS ANUALES </w:t>
      </w:r>
      <w:r w:rsidRPr="000E3026">
        <w:rPr>
          <w:i/>
          <w:color w:val="262626"/>
          <w:w w:val="105"/>
          <w:sz w:val="20"/>
          <w:lang w:val="es-ES"/>
        </w:rPr>
        <w:t xml:space="preserve">DE </w:t>
      </w:r>
      <w:r w:rsidRPr="000E3026">
        <w:rPr>
          <w:i/>
          <w:color w:val="363634"/>
          <w:w w:val="105"/>
          <w:sz w:val="20"/>
          <w:lang w:val="es-ES"/>
        </w:rPr>
        <w:t>PYMES</w:t>
      </w:r>
      <w:r w:rsidRPr="000E3026">
        <w:rPr>
          <w:i/>
          <w:color w:val="363634"/>
          <w:spacing w:val="-50"/>
          <w:w w:val="105"/>
          <w:sz w:val="20"/>
          <w:lang w:val="es-ES"/>
        </w:rPr>
        <w:t xml:space="preserve"> </w:t>
      </w:r>
      <w:r w:rsidRPr="000E3026">
        <w:rPr>
          <w:i/>
          <w:color w:val="363634"/>
          <w:w w:val="105"/>
          <w:sz w:val="20"/>
          <w:lang w:val="es-ES"/>
        </w:rPr>
        <w:t>EJERCICIO</w:t>
      </w:r>
      <w:r w:rsidRPr="000E3026">
        <w:rPr>
          <w:i/>
          <w:color w:val="363634"/>
          <w:spacing w:val="-6"/>
          <w:w w:val="105"/>
          <w:sz w:val="20"/>
          <w:lang w:val="es-ES"/>
        </w:rPr>
        <w:t xml:space="preserve"> </w:t>
      </w:r>
      <w:r w:rsidRPr="000E3026">
        <w:rPr>
          <w:i/>
          <w:color w:val="262626"/>
          <w:w w:val="105"/>
          <w:sz w:val="20"/>
          <w:lang w:val="es-ES"/>
        </w:rPr>
        <w:t>2016</w:t>
      </w:r>
    </w:p>
    <w:p w14:paraId="01E47077" w14:textId="33BB3A6E" w:rsidR="0063508F" w:rsidRPr="000E3026" w:rsidRDefault="0063508F" w:rsidP="0063508F">
      <w:pPr>
        <w:spacing w:line="252" w:lineRule="auto"/>
        <w:ind w:left="1798" w:right="1790" w:firstLine="7"/>
        <w:jc w:val="center"/>
        <w:rPr>
          <w:i/>
          <w:color w:val="262626"/>
          <w:w w:val="105"/>
          <w:sz w:val="20"/>
          <w:lang w:val="es-ES"/>
        </w:rPr>
      </w:pPr>
    </w:p>
    <w:p w14:paraId="30BD6674" w14:textId="6D104E79" w:rsidR="0063508F" w:rsidRPr="000E3026" w:rsidRDefault="0063508F" w:rsidP="0063508F">
      <w:pPr>
        <w:spacing w:line="252" w:lineRule="auto"/>
        <w:ind w:left="1798" w:right="1790" w:firstLine="7"/>
        <w:jc w:val="center"/>
        <w:rPr>
          <w:i/>
          <w:color w:val="262626"/>
          <w:w w:val="105"/>
          <w:sz w:val="20"/>
          <w:lang w:val="es-ES"/>
        </w:rPr>
      </w:pPr>
    </w:p>
    <w:p w14:paraId="259F6C19" w14:textId="7002C389" w:rsidR="0063508F" w:rsidRPr="000E3026" w:rsidRDefault="0063508F" w:rsidP="0063508F">
      <w:pPr>
        <w:spacing w:line="252" w:lineRule="auto"/>
        <w:ind w:left="1798" w:right="1790" w:firstLine="7"/>
        <w:jc w:val="center"/>
        <w:rPr>
          <w:i/>
          <w:color w:val="262626"/>
          <w:w w:val="105"/>
          <w:sz w:val="20"/>
          <w:lang w:val="es-ES"/>
        </w:rPr>
      </w:pPr>
    </w:p>
    <w:p w14:paraId="35145169" w14:textId="77777777" w:rsidR="0063508F" w:rsidRPr="000E3026" w:rsidRDefault="0063508F" w:rsidP="0063508F">
      <w:pPr>
        <w:spacing w:line="252" w:lineRule="auto"/>
        <w:ind w:left="1798" w:right="1790" w:firstLine="7"/>
        <w:jc w:val="center"/>
        <w:rPr>
          <w:iCs/>
          <w:sz w:val="20"/>
          <w:lang w:val="es-ES"/>
        </w:rPr>
      </w:pPr>
    </w:p>
    <w:p w14:paraId="0C3CEC5A" w14:textId="77777777" w:rsidR="00154BD9" w:rsidRPr="000E3026" w:rsidRDefault="00154BD9" w:rsidP="00931657">
      <w:pPr>
        <w:jc w:val="both"/>
        <w:rPr>
          <w:sz w:val="24"/>
          <w:szCs w:val="24"/>
          <w:lang w:val="es-ES"/>
        </w:rPr>
      </w:pPr>
    </w:p>
    <w:p w14:paraId="030FAB68" w14:textId="77777777" w:rsidR="00154BD9" w:rsidRPr="000E3026" w:rsidRDefault="00154BD9" w:rsidP="00931657">
      <w:pPr>
        <w:jc w:val="both"/>
        <w:rPr>
          <w:sz w:val="24"/>
          <w:szCs w:val="24"/>
          <w:lang w:val="es-ES"/>
        </w:rPr>
      </w:pPr>
    </w:p>
    <w:p w14:paraId="35CAD1A0" w14:textId="77777777" w:rsidR="00154BD9" w:rsidRPr="000E3026" w:rsidRDefault="00154BD9" w:rsidP="00931657">
      <w:pPr>
        <w:jc w:val="both"/>
        <w:rPr>
          <w:sz w:val="24"/>
          <w:szCs w:val="24"/>
          <w:lang w:val="es-ES"/>
        </w:rPr>
      </w:pPr>
    </w:p>
    <w:p w14:paraId="541F1408" w14:textId="77777777" w:rsidR="00154BD9" w:rsidRPr="000E3026" w:rsidRDefault="00154BD9" w:rsidP="00931657">
      <w:pPr>
        <w:jc w:val="both"/>
        <w:rPr>
          <w:sz w:val="24"/>
          <w:szCs w:val="24"/>
          <w:lang w:val="es-ES"/>
        </w:rPr>
      </w:pPr>
    </w:p>
    <w:p w14:paraId="6F927CEB" w14:textId="77777777" w:rsidR="00154BD9" w:rsidRPr="000E3026" w:rsidRDefault="00154BD9" w:rsidP="00931657">
      <w:pPr>
        <w:jc w:val="both"/>
        <w:rPr>
          <w:sz w:val="24"/>
          <w:szCs w:val="24"/>
          <w:lang w:val="es-ES"/>
        </w:rPr>
      </w:pPr>
    </w:p>
    <w:p w14:paraId="64CB0DE4" w14:textId="77777777" w:rsidR="00154BD9" w:rsidRPr="000E3026" w:rsidRDefault="00154BD9" w:rsidP="00931657">
      <w:pPr>
        <w:jc w:val="both"/>
        <w:rPr>
          <w:sz w:val="24"/>
          <w:szCs w:val="24"/>
          <w:lang w:val="es-ES"/>
        </w:rPr>
      </w:pPr>
    </w:p>
    <w:p w14:paraId="39E3C0BA" w14:textId="77777777" w:rsidR="00154BD9" w:rsidRPr="000E3026" w:rsidRDefault="00154BD9" w:rsidP="00931657">
      <w:pPr>
        <w:jc w:val="both"/>
        <w:rPr>
          <w:sz w:val="24"/>
          <w:szCs w:val="24"/>
          <w:lang w:val="es-ES"/>
        </w:rPr>
      </w:pPr>
    </w:p>
    <w:p w14:paraId="5B8832FB" w14:textId="77777777" w:rsidR="00154BD9" w:rsidRPr="000E3026" w:rsidRDefault="00154BD9" w:rsidP="00931657">
      <w:pPr>
        <w:jc w:val="both"/>
        <w:rPr>
          <w:sz w:val="24"/>
          <w:szCs w:val="24"/>
          <w:lang w:val="es-ES"/>
        </w:rPr>
      </w:pPr>
    </w:p>
    <w:p w14:paraId="354D592D" w14:textId="77777777" w:rsidR="00154BD9" w:rsidRPr="000E3026" w:rsidRDefault="00154BD9" w:rsidP="00931657">
      <w:pPr>
        <w:jc w:val="both"/>
        <w:rPr>
          <w:sz w:val="24"/>
          <w:szCs w:val="24"/>
          <w:lang w:val="es-ES"/>
        </w:rPr>
      </w:pPr>
    </w:p>
    <w:p w14:paraId="35321C1C" w14:textId="77777777" w:rsidR="00154BD9" w:rsidRPr="000E3026" w:rsidRDefault="00154BD9" w:rsidP="00931657">
      <w:pPr>
        <w:jc w:val="both"/>
        <w:rPr>
          <w:sz w:val="24"/>
          <w:szCs w:val="24"/>
          <w:lang w:val="es-ES"/>
        </w:rPr>
      </w:pPr>
    </w:p>
    <w:p w14:paraId="1EFF1D48" w14:textId="77777777" w:rsidR="00154BD9" w:rsidRPr="000E3026" w:rsidRDefault="00154BD9" w:rsidP="00931657">
      <w:pPr>
        <w:jc w:val="both"/>
        <w:rPr>
          <w:sz w:val="24"/>
          <w:szCs w:val="24"/>
          <w:lang w:val="es-ES"/>
        </w:rPr>
      </w:pPr>
    </w:p>
    <w:p w14:paraId="43596AD9" w14:textId="77777777" w:rsidR="00154BD9" w:rsidRPr="000E3026" w:rsidRDefault="00154BD9" w:rsidP="00931657">
      <w:pPr>
        <w:jc w:val="both"/>
        <w:rPr>
          <w:sz w:val="24"/>
          <w:szCs w:val="24"/>
          <w:lang w:val="es-ES"/>
        </w:rPr>
      </w:pPr>
    </w:p>
    <w:p w14:paraId="310BF828" w14:textId="77777777" w:rsidR="00154BD9" w:rsidRPr="000E3026" w:rsidRDefault="00154BD9" w:rsidP="00931657">
      <w:pPr>
        <w:jc w:val="both"/>
        <w:rPr>
          <w:sz w:val="24"/>
          <w:szCs w:val="24"/>
          <w:lang w:val="es-ES"/>
        </w:rPr>
      </w:pPr>
    </w:p>
    <w:p w14:paraId="1D6FFEF6" w14:textId="77777777" w:rsidR="00154BD9" w:rsidRPr="000E3026" w:rsidRDefault="00154BD9" w:rsidP="00931657">
      <w:pPr>
        <w:jc w:val="both"/>
        <w:rPr>
          <w:sz w:val="24"/>
          <w:szCs w:val="24"/>
          <w:lang w:val="es-ES"/>
        </w:rPr>
      </w:pPr>
    </w:p>
    <w:p w14:paraId="28A6443E" w14:textId="77777777" w:rsidR="00154BD9" w:rsidRPr="000E3026" w:rsidRDefault="00154BD9" w:rsidP="00931657">
      <w:pPr>
        <w:jc w:val="both"/>
        <w:rPr>
          <w:sz w:val="24"/>
          <w:szCs w:val="24"/>
          <w:lang w:val="es-ES"/>
        </w:rPr>
      </w:pPr>
    </w:p>
    <w:p w14:paraId="1D916F42" w14:textId="77777777" w:rsidR="00154BD9" w:rsidRPr="000E3026" w:rsidRDefault="00154BD9" w:rsidP="00931657">
      <w:pPr>
        <w:jc w:val="both"/>
        <w:rPr>
          <w:sz w:val="24"/>
          <w:szCs w:val="24"/>
          <w:lang w:val="es-ES"/>
        </w:rPr>
      </w:pPr>
    </w:p>
    <w:p w14:paraId="37C2C911" w14:textId="77777777" w:rsidR="00154BD9" w:rsidRPr="000E3026" w:rsidRDefault="00154BD9" w:rsidP="00931657">
      <w:pPr>
        <w:jc w:val="both"/>
        <w:rPr>
          <w:sz w:val="24"/>
          <w:szCs w:val="24"/>
          <w:lang w:val="es-ES"/>
        </w:rPr>
      </w:pPr>
    </w:p>
    <w:p w14:paraId="4515D606" w14:textId="77777777" w:rsidR="00154BD9" w:rsidRPr="000E3026" w:rsidRDefault="00154BD9" w:rsidP="00931657">
      <w:pPr>
        <w:jc w:val="both"/>
        <w:rPr>
          <w:sz w:val="24"/>
          <w:szCs w:val="24"/>
          <w:lang w:val="es-ES"/>
        </w:rPr>
      </w:pPr>
    </w:p>
    <w:p w14:paraId="7FF1A005" w14:textId="77777777" w:rsidR="00154BD9" w:rsidRPr="000E3026" w:rsidRDefault="00154BD9" w:rsidP="00931657">
      <w:pPr>
        <w:jc w:val="both"/>
        <w:rPr>
          <w:sz w:val="24"/>
          <w:szCs w:val="24"/>
          <w:lang w:val="es-ES"/>
        </w:rPr>
      </w:pPr>
    </w:p>
    <w:p w14:paraId="31D5EC64" w14:textId="77777777" w:rsidR="00154BD9" w:rsidRPr="000E3026" w:rsidRDefault="00154BD9" w:rsidP="00931657">
      <w:pPr>
        <w:jc w:val="both"/>
        <w:rPr>
          <w:sz w:val="24"/>
          <w:szCs w:val="24"/>
          <w:lang w:val="es-ES"/>
        </w:rPr>
      </w:pPr>
    </w:p>
    <w:p w14:paraId="396E5592" w14:textId="77777777" w:rsidR="00154BD9" w:rsidRPr="000E3026" w:rsidRDefault="00154BD9" w:rsidP="00931657">
      <w:pPr>
        <w:jc w:val="both"/>
        <w:rPr>
          <w:sz w:val="24"/>
          <w:szCs w:val="24"/>
          <w:lang w:val="es-ES"/>
        </w:rPr>
      </w:pPr>
    </w:p>
    <w:p w14:paraId="15066135" w14:textId="77777777" w:rsidR="00154BD9" w:rsidRPr="000E3026" w:rsidRDefault="00154BD9" w:rsidP="00931657">
      <w:pPr>
        <w:jc w:val="both"/>
        <w:rPr>
          <w:sz w:val="24"/>
          <w:szCs w:val="24"/>
          <w:lang w:val="es-ES"/>
        </w:rPr>
      </w:pPr>
    </w:p>
    <w:p w14:paraId="1A4EC136" w14:textId="77777777" w:rsidR="00154BD9" w:rsidRPr="000E3026" w:rsidRDefault="00154BD9" w:rsidP="00931657">
      <w:pPr>
        <w:jc w:val="both"/>
        <w:rPr>
          <w:sz w:val="24"/>
          <w:szCs w:val="24"/>
          <w:lang w:val="es-ES"/>
        </w:rPr>
      </w:pPr>
    </w:p>
    <w:p w14:paraId="525ABAAB" w14:textId="77777777" w:rsidR="00154BD9" w:rsidRPr="000E3026" w:rsidRDefault="00154BD9" w:rsidP="00931657">
      <w:pPr>
        <w:jc w:val="both"/>
        <w:rPr>
          <w:sz w:val="24"/>
          <w:szCs w:val="24"/>
          <w:lang w:val="es-ES"/>
        </w:rPr>
      </w:pPr>
    </w:p>
    <w:p w14:paraId="17E67718" w14:textId="77777777" w:rsidR="00154BD9" w:rsidRPr="000E3026" w:rsidRDefault="00154BD9" w:rsidP="00931657">
      <w:pPr>
        <w:jc w:val="both"/>
        <w:rPr>
          <w:sz w:val="24"/>
          <w:szCs w:val="24"/>
          <w:lang w:val="es-ES"/>
        </w:rPr>
      </w:pPr>
    </w:p>
    <w:p w14:paraId="1101B937" w14:textId="77777777" w:rsidR="00154BD9" w:rsidRPr="000E3026" w:rsidRDefault="00154BD9" w:rsidP="00931657">
      <w:pPr>
        <w:jc w:val="both"/>
        <w:rPr>
          <w:sz w:val="24"/>
          <w:szCs w:val="24"/>
          <w:lang w:val="es-ES"/>
        </w:rPr>
      </w:pPr>
    </w:p>
    <w:p w14:paraId="34CB240A" w14:textId="77777777" w:rsidR="00154BD9" w:rsidRPr="000E3026" w:rsidRDefault="00154BD9" w:rsidP="00931657">
      <w:pPr>
        <w:jc w:val="both"/>
        <w:rPr>
          <w:sz w:val="24"/>
          <w:szCs w:val="24"/>
          <w:lang w:val="es-ES"/>
        </w:rPr>
      </w:pPr>
    </w:p>
    <w:p w14:paraId="57096A5F" w14:textId="77777777" w:rsidR="00154BD9" w:rsidRPr="000E3026" w:rsidRDefault="00154BD9" w:rsidP="00931657">
      <w:pPr>
        <w:jc w:val="both"/>
        <w:rPr>
          <w:sz w:val="24"/>
          <w:szCs w:val="24"/>
          <w:lang w:val="es-ES"/>
        </w:rPr>
      </w:pPr>
    </w:p>
    <w:p w14:paraId="5CDAD853" w14:textId="77777777" w:rsidR="00154BD9" w:rsidRPr="000E3026" w:rsidRDefault="00154BD9" w:rsidP="00931657">
      <w:pPr>
        <w:jc w:val="both"/>
        <w:rPr>
          <w:sz w:val="24"/>
          <w:szCs w:val="24"/>
          <w:lang w:val="es-ES"/>
        </w:rPr>
      </w:pPr>
    </w:p>
    <w:p w14:paraId="59CE0D8B" w14:textId="77777777" w:rsidR="00154BD9" w:rsidRPr="000E3026" w:rsidRDefault="00154BD9" w:rsidP="00931657">
      <w:pPr>
        <w:jc w:val="both"/>
        <w:rPr>
          <w:sz w:val="24"/>
          <w:szCs w:val="24"/>
          <w:lang w:val="es-ES"/>
        </w:rPr>
      </w:pPr>
    </w:p>
    <w:p w14:paraId="4B462304" w14:textId="77777777" w:rsidR="00154BD9" w:rsidRPr="000E3026" w:rsidRDefault="00154BD9" w:rsidP="00931657">
      <w:pPr>
        <w:jc w:val="both"/>
        <w:rPr>
          <w:sz w:val="24"/>
          <w:szCs w:val="24"/>
          <w:lang w:val="es-ES"/>
        </w:rPr>
      </w:pPr>
    </w:p>
    <w:p w14:paraId="7036EB69" w14:textId="77777777" w:rsidR="00154BD9" w:rsidRPr="000E3026" w:rsidRDefault="00154BD9" w:rsidP="00931657">
      <w:pPr>
        <w:jc w:val="both"/>
        <w:rPr>
          <w:sz w:val="24"/>
          <w:szCs w:val="24"/>
          <w:lang w:val="es-ES"/>
        </w:rPr>
      </w:pPr>
    </w:p>
    <w:p w14:paraId="331E81F1" w14:textId="77777777" w:rsidR="00154BD9" w:rsidRPr="000E3026" w:rsidRDefault="00154BD9" w:rsidP="00931657">
      <w:pPr>
        <w:jc w:val="both"/>
        <w:rPr>
          <w:sz w:val="24"/>
          <w:szCs w:val="24"/>
          <w:lang w:val="es-ES"/>
        </w:rPr>
      </w:pPr>
    </w:p>
    <w:p w14:paraId="5EDEE560" w14:textId="601742A0" w:rsidR="00931657" w:rsidRPr="000E3026" w:rsidRDefault="00931657" w:rsidP="00931657">
      <w:pPr>
        <w:jc w:val="both"/>
        <w:rPr>
          <w:sz w:val="24"/>
          <w:szCs w:val="24"/>
          <w:lang w:val="es-ES"/>
        </w:rPr>
      </w:pPr>
      <w:r w:rsidRPr="000E3026">
        <w:rPr>
          <w:sz w:val="24"/>
          <w:szCs w:val="24"/>
          <w:lang w:val="es-ES"/>
        </w:rPr>
        <w:t>NÚMERO1703</w:t>
      </w:r>
      <w:r w:rsidRPr="000E3026">
        <w:rPr>
          <w:sz w:val="24"/>
          <w:szCs w:val="24"/>
          <w:lang w:val="es-ES"/>
        </w:rPr>
        <w:tab/>
        <w:t>AÑO: 2017</w:t>
      </w:r>
    </w:p>
    <w:p w14:paraId="28128FBC" w14:textId="77777777" w:rsidR="00931657" w:rsidRPr="000E3026" w:rsidRDefault="00931657" w:rsidP="00931657">
      <w:pPr>
        <w:jc w:val="both"/>
        <w:rPr>
          <w:sz w:val="24"/>
          <w:szCs w:val="24"/>
          <w:lang w:val="es-ES"/>
        </w:rPr>
      </w:pPr>
      <w:r w:rsidRPr="000E3026">
        <w:rPr>
          <w:sz w:val="24"/>
          <w:szCs w:val="24"/>
          <w:lang w:val="es-ES"/>
        </w:rPr>
        <w:t xml:space="preserve"> </w:t>
      </w:r>
    </w:p>
    <w:p w14:paraId="6B20DC70" w14:textId="77777777" w:rsidR="00931657" w:rsidRPr="000E3026" w:rsidRDefault="00931657" w:rsidP="00931657">
      <w:pPr>
        <w:jc w:val="both"/>
        <w:rPr>
          <w:sz w:val="24"/>
          <w:szCs w:val="24"/>
          <w:lang w:val="es-ES"/>
        </w:rPr>
      </w:pPr>
      <w:r w:rsidRPr="000E3026">
        <w:rPr>
          <w:sz w:val="24"/>
          <w:szCs w:val="24"/>
          <w:lang w:val="es-ES"/>
        </w:rPr>
        <w:tab/>
      </w:r>
    </w:p>
    <w:p w14:paraId="66B596EB" w14:textId="77777777" w:rsidR="00931657" w:rsidRPr="000E3026" w:rsidRDefault="00931657" w:rsidP="00931657">
      <w:pPr>
        <w:jc w:val="both"/>
        <w:rPr>
          <w:sz w:val="24"/>
          <w:szCs w:val="24"/>
          <w:lang w:val="es-ES"/>
        </w:rPr>
      </w:pPr>
      <w:r w:rsidRPr="000E3026">
        <w:rPr>
          <w:sz w:val="24"/>
          <w:szCs w:val="24"/>
          <w:lang w:val="es-ES"/>
        </w:rPr>
        <w:t>INFORME:</w:t>
      </w:r>
    </w:p>
    <w:p w14:paraId="5F6B944E" w14:textId="77777777" w:rsidR="00931657" w:rsidRPr="000E3026" w:rsidRDefault="00931657" w:rsidP="00931657">
      <w:pPr>
        <w:jc w:val="both"/>
        <w:rPr>
          <w:sz w:val="24"/>
          <w:szCs w:val="24"/>
          <w:lang w:val="es-ES"/>
        </w:rPr>
      </w:pPr>
      <w:r w:rsidRPr="000E3026">
        <w:rPr>
          <w:sz w:val="24"/>
          <w:szCs w:val="24"/>
          <w:lang w:val="es-ES"/>
        </w:rPr>
        <w:t xml:space="preserve"> </w:t>
      </w:r>
    </w:p>
    <w:p w14:paraId="3D25537F" w14:textId="5D6D4A62" w:rsidR="00931657" w:rsidRPr="000E3026" w:rsidRDefault="00931657" w:rsidP="00931657">
      <w:pPr>
        <w:jc w:val="both"/>
        <w:rPr>
          <w:sz w:val="24"/>
          <w:szCs w:val="24"/>
          <w:lang w:val="es-ES"/>
        </w:rPr>
      </w:pPr>
      <w:r w:rsidRPr="000E3026">
        <w:rPr>
          <w:sz w:val="24"/>
          <w:szCs w:val="24"/>
          <w:lang w:val="es-ES"/>
        </w:rPr>
        <w:t xml:space="preserve"> </w:t>
      </w:r>
      <w:r w:rsidRPr="000E3026">
        <w:rPr>
          <w:sz w:val="24"/>
          <w:szCs w:val="24"/>
          <w:lang w:val="es-ES"/>
        </w:rPr>
        <w:t>Sobre la Auditoría realizada de las cuentas anuales de pymes referida al</w:t>
      </w:r>
    </w:p>
    <w:p w14:paraId="5C00FCD6" w14:textId="19DEBA2A" w:rsidR="00931657" w:rsidRPr="000E3026" w:rsidRDefault="00931657" w:rsidP="00931657">
      <w:pPr>
        <w:jc w:val="both"/>
        <w:rPr>
          <w:sz w:val="24"/>
          <w:szCs w:val="24"/>
          <w:lang w:val="es-ES"/>
        </w:rPr>
      </w:pPr>
      <w:r w:rsidRPr="000E3026">
        <w:rPr>
          <w:sz w:val="24"/>
          <w:szCs w:val="24"/>
          <w:lang w:val="es-ES"/>
        </w:rPr>
        <w:t>31 de diciembre de 2016, de la Sociedad Mercantil PROMOCIÓN DE</w:t>
      </w:r>
    </w:p>
    <w:p w14:paraId="2CF08572" w14:textId="1098A3FE" w:rsidR="00931657" w:rsidRPr="000E3026" w:rsidRDefault="00931657" w:rsidP="00931657">
      <w:pPr>
        <w:jc w:val="both"/>
        <w:rPr>
          <w:sz w:val="24"/>
          <w:szCs w:val="24"/>
          <w:lang w:val="es-ES"/>
        </w:rPr>
      </w:pPr>
      <w:r w:rsidRPr="000E3026">
        <w:rPr>
          <w:sz w:val="24"/>
          <w:szCs w:val="24"/>
          <w:lang w:val="es-ES"/>
        </w:rPr>
        <w:t>LA CIUDAD DE LAS PALMAS DE GRAN CANARIA, S.A., con</w:t>
      </w:r>
    </w:p>
    <w:p w14:paraId="223C28E1" w14:textId="06598B3E" w:rsidR="00931657" w:rsidRPr="000E3026" w:rsidRDefault="00931657" w:rsidP="00931657">
      <w:pPr>
        <w:jc w:val="both"/>
        <w:rPr>
          <w:sz w:val="24"/>
          <w:szCs w:val="24"/>
          <w:lang w:val="es-ES"/>
        </w:rPr>
      </w:pPr>
      <w:r w:rsidRPr="000E3026">
        <w:rPr>
          <w:sz w:val="24"/>
          <w:szCs w:val="24"/>
          <w:lang w:val="es-ES"/>
        </w:rPr>
        <w:t xml:space="preserve">número de identificación fiscal A-35250737 con sede social en la calle León y Castillo </w:t>
      </w:r>
      <w:r w:rsidRPr="000E3026">
        <w:rPr>
          <w:sz w:val="24"/>
          <w:szCs w:val="24"/>
          <w:lang w:val="es-ES"/>
        </w:rPr>
        <w:t xml:space="preserve">      </w:t>
      </w:r>
      <w:r w:rsidRPr="000E3026">
        <w:rPr>
          <w:sz w:val="24"/>
          <w:szCs w:val="24"/>
          <w:lang w:val="es-ES"/>
        </w:rPr>
        <w:t>número 270, término municipal de Las Palmas de Gran Canaria.</w:t>
      </w:r>
    </w:p>
    <w:p w14:paraId="343F8218" w14:textId="036EB1E2" w:rsidR="00FA1AFF" w:rsidRPr="000E3026" w:rsidRDefault="00FA1AFF" w:rsidP="00931657">
      <w:pPr>
        <w:jc w:val="both"/>
        <w:rPr>
          <w:sz w:val="24"/>
          <w:szCs w:val="24"/>
          <w:lang w:val="es-ES"/>
        </w:rPr>
      </w:pPr>
    </w:p>
    <w:p w14:paraId="48AAD270" w14:textId="74A9FA6E" w:rsidR="00FA1AFF" w:rsidRPr="000E3026" w:rsidRDefault="00FA1AFF" w:rsidP="00931657">
      <w:pPr>
        <w:jc w:val="both"/>
        <w:rPr>
          <w:sz w:val="24"/>
          <w:szCs w:val="24"/>
          <w:lang w:val="es-ES"/>
        </w:rPr>
      </w:pPr>
      <w:r w:rsidRPr="000E3026">
        <w:rPr>
          <w:sz w:val="24"/>
          <w:szCs w:val="24"/>
          <w:lang w:val="es-ES"/>
        </w:rPr>
        <w:t xml:space="preserve"> EMITIDO POR:</w:t>
      </w:r>
    </w:p>
    <w:p w14:paraId="37F9385C" w14:textId="6EF3F890" w:rsidR="00FA1AFF" w:rsidRPr="000E3026" w:rsidRDefault="00FA1AFF" w:rsidP="00931657">
      <w:pPr>
        <w:jc w:val="both"/>
        <w:rPr>
          <w:sz w:val="24"/>
          <w:szCs w:val="24"/>
          <w:lang w:val="es-ES"/>
        </w:rPr>
      </w:pPr>
    </w:p>
    <w:p w14:paraId="5CE03824" w14:textId="257B26A7" w:rsidR="007158B6" w:rsidRPr="000E3026" w:rsidRDefault="00FA1AFF" w:rsidP="007158B6">
      <w:pPr>
        <w:jc w:val="both"/>
        <w:rPr>
          <w:sz w:val="24"/>
          <w:szCs w:val="24"/>
          <w:lang w:val="es-ES"/>
        </w:rPr>
      </w:pPr>
      <w:r w:rsidRPr="000E3026">
        <w:rPr>
          <w:sz w:val="24"/>
          <w:szCs w:val="24"/>
          <w:lang w:val="es-ES"/>
        </w:rPr>
        <w:t xml:space="preserve"> SANCHEZ MARICHAL AUDITORES S.L. Censores jurados de cuentas, Sociedad inscrita con el número 631 en el Registro Especial de Sociedades de Auditores del instituto de Censores Jurados de Cuentas de España y en el Registro Oficial de Auditores de Cuentas con el número </w:t>
      </w:r>
      <w:r w:rsidR="007158B6" w:rsidRPr="000E3026">
        <w:rPr>
          <w:sz w:val="24"/>
          <w:szCs w:val="24"/>
          <w:lang w:val="es-ES"/>
        </w:rPr>
        <w:t>S 1</w:t>
      </w:r>
      <w:r w:rsidR="007158B6" w:rsidRPr="000E3026">
        <w:rPr>
          <w:sz w:val="24"/>
          <w:szCs w:val="24"/>
          <w:lang w:val="es-ES"/>
        </w:rPr>
        <w:t>295, con número de identificación fiscal B-35586585, con domicilio en Avenida Rafael Cabrera, 5 Portal 5 (calle privada), Edificio Océano, Las Palmas de Gran Canaria, Código Postal 35002. En su nombre y representación el socio que suscribe Don JUAN LUIS CEBALLOS TOLEDO, miembro Numerario del Instituto de Censores Jurados de Cuentas de España.</w:t>
      </w:r>
    </w:p>
    <w:p w14:paraId="20D69F89" w14:textId="77777777" w:rsidR="007158B6" w:rsidRPr="000E3026" w:rsidRDefault="007158B6" w:rsidP="007158B6">
      <w:pPr>
        <w:jc w:val="both"/>
        <w:rPr>
          <w:sz w:val="24"/>
          <w:szCs w:val="24"/>
          <w:lang w:val="es-ES"/>
        </w:rPr>
      </w:pPr>
    </w:p>
    <w:p w14:paraId="64B3182B" w14:textId="77777777" w:rsidR="007158B6" w:rsidRPr="000E3026" w:rsidRDefault="007158B6" w:rsidP="007158B6">
      <w:pPr>
        <w:jc w:val="both"/>
        <w:rPr>
          <w:sz w:val="24"/>
          <w:szCs w:val="24"/>
          <w:lang w:val="es-ES"/>
        </w:rPr>
      </w:pPr>
    </w:p>
    <w:p w14:paraId="45B31BD0" w14:textId="77777777" w:rsidR="007158B6" w:rsidRPr="000E3026" w:rsidRDefault="007158B6" w:rsidP="007158B6">
      <w:pPr>
        <w:jc w:val="both"/>
        <w:rPr>
          <w:sz w:val="24"/>
          <w:szCs w:val="24"/>
          <w:lang w:val="es-ES"/>
        </w:rPr>
      </w:pPr>
      <w:r w:rsidRPr="000E3026">
        <w:rPr>
          <w:sz w:val="24"/>
          <w:szCs w:val="24"/>
          <w:lang w:val="es-ES"/>
        </w:rPr>
        <w:t>POR ENCARGO DE:</w:t>
      </w:r>
    </w:p>
    <w:p w14:paraId="033ECD83" w14:textId="77777777" w:rsidR="007158B6" w:rsidRPr="000E3026" w:rsidRDefault="007158B6" w:rsidP="007158B6">
      <w:pPr>
        <w:jc w:val="both"/>
        <w:rPr>
          <w:sz w:val="24"/>
          <w:szCs w:val="24"/>
          <w:lang w:val="es-ES"/>
        </w:rPr>
      </w:pPr>
      <w:r w:rsidRPr="000E3026">
        <w:rPr>
          <w:sz w:val="24"/>
          <w:szCs w:val="24"/>
          <w:lang w:val="es-ES"/>
        </w:rPr>
        <w:t xml:space="preserve"> </w:t>
      </w:r>
    </w:p>
    <w:p w14:paraId="1B5ED0FE" w14:textId="77777777" w:rsidR="007158B6" w:rsidRPr="000E3026" w:rsidRDefault="007158B6" w:rsidP="007158B6">
      <w:pPr>
        <w:jc w:val="both"/>
        <w:rPr>
          <w:sz w:val="24"/>
          <w:szCs w:val="24"/>
          <w:lang w:val="es-ES"/>
        </w:rPr>
      </w:pPr>
    </w:p>
    <w:p w14:paraId="1F844ECF" w14:textId="77777777" w:rsidR="007158B6" w:rsidRPr="000E3026" w:rsidRDefault="007158B6" w:rsidP="007158B6">
      <w:pPr>
        <w:jc w:val="both"/>
        <w:rPr>
          <w:sz w:val="24"/>
          <w:szCs w:val="24"/>
          <w:lang w:val="es-ES"/>
        </w:rPr>
      </w:pPr>
      <w:r w:rsidRPr="000E3026">
        <w:rPr>
          <w:sz w:val="24"/>
          <w:szCs w:val="24"/>
          <w:lang w:val="es-ES"/>
        </w:rPr>
        <w:t>Por acuerdo del Pleno del Excmo. Ayuntamiento de Las Palmas de Gran</w:t>
      </w:r>
    </w:p>
    <w:p w14:paraId="31D01DF6" w14:textId="73923460" w:rsidR="007158B6" w:rsidRPr="000E3026" w:rsidRDefault="007158B6" w:rsidP="007158B6">
      <w:pPr>
        <w:jc w:val="both"/>
        <w:rPr>
          <w:sz w:val="24"/>
          <w:szCs w:val="24"/>
          <w:lang w:val="es-ES"/>
        </w:rPr>
      </w:pPr>
      <w:r w:rsidRPr="000E3026">
        <w:rPr>
          <w:sz w:val="24"/>
          <w:szCs w:val="24"/>
          <w:lang w:val="es-ES"/>
        </w:rPr>
        <w:t>Canaria  en funciones  de Junta General de la Sociedad  de fecha 23</w:t>
      </w:r>
      <w:r w:rsidRPr="000E3026">
        <w:rPr>
          <w:lang w:val="es-ES"/>
        </w:rPr>
        <w:t xml:space="preserve"> </w:t>
      </w:r>
      <w:r w:rsidRPr="000E3026">
        <w:rPr>
          <w:sz w:val="24"/>
          <w:szCs w:val="24"/>
          <w:lang w:val="es-ES"/>
        </w:rPr>
        <w:t>diciembre de 2015.</w:t>
      </w:r>
    </w:p>
    <w:p w14:paraId="4AF03D30" w14:textId="7D682D14" w:rsidR="001A7F4D" w:rsidRPr="000E3026" w:rsidRDefault="001A7F4D" w:rsidP="007158B6">
      <w:pPr>
        <w:jc w:val="both"/>
        <w:rPr>
          <w:sz w:val="24"/>
          <w:szCs w:val="24"/>
          <w:lang w:val="es-ES"/>
        </w:rPr>
      </w:pPr>
    </w:p>
    <w:p w14:paraId="209665E2" w14:textId="44CF4E44" w:rsidR="001A7F4D" w:rsidRPr="000E3026" w:rsidRDefault="001A7F4D" w:rsidP="007158B6">
      <w:pPr>
        <w:jc w:val="both"/>
        <w:rPr>
          <w:sz w:val="24"/>
          <w:szCs w:val="24"/>
          <w:lang w:val="es-ES"/>
        </w:rPr>
      </w:pPr>
    </w:p>
    <w:p w14:paraId="5FFA6543" w14:textId="240B9E06" w:rsidR="001A7F4D" w:rsidRPr="000E3026" w:rsidRDefault="001A7F4D" w:rsidP="007158B6">
      <w:pPr>
        <w:jc w:val="both"/>
        <w:rPr>
          <w:sz w:val="24"/>
          <w:szCs w:val="24"/>
          <w:lang w:val="es-ES"/>
        </w:rPr>
      </w:pPr>
    </w:p>
    <w:p w14:paraId="6CBA081F" w14:textId="37D67317" w:rsidR="001A7F4D" w:rsidRPr="000E3026" w:rsidRDefault="001A7F4D" w:rsidP="007158B6">
      <w:pPr>
        <w:jc w:val="both"/>
        <w:rPr>
          <w:sz w:val="24"/>
          <w:szCs w:val="24"/>
          <w:lang w:val="es-ES"/>
        </w:rPr>
      </w:pPr>
    </w:p>
    <w:p w14:paraId="390A0D80" w14:textId="51B4C0AA" w:rsidR="001A7F4D" w:rsidRPr="000E3026" w:rsidRDefault="001A7F4D" w:rsidP="007158B6">
      <w:pPr>
        <w:jc w:val="both"/>
        <w:rPr>
          <w:sz w:val="24"/>
          <w:szCs w:val="24"/>
          <w:lang w:val="es-ES"/>
        </w:rPr>
      </w:pPr>
    </w:p>
    <w:p w14:paraId="1E501972" w14:textId="01ECDC2C" w:rsidR="001A7F4D" w:rsidRPr="000E3026" w:rsidRDefault="001A7F4D" w:rsidP="007158B6">
      <w:pPr>
        <w:jc w:val="both"/>
        <w:rPr>
          <w:sz w:val="24"/>
          <w:szCs w:val="24"/>
          <w:lang w:val="es-ES"/>
        </w:rPr>
      </w:pPr>
    </w:p>
    <w:p w14:paraId="76C72879" w14:textId="51689568" w:rsidR="001A7F4D" w:rsidRPr="000E3026" w:rsidRDefault="001A7F4D" w:rsidP="007158B6">
      <w:pPr>
        <w:jc w:val="both"/>
        <w:rPr>
          <w:sz w:val="24"/>
          <w:szCs w:val="24"/>
          <w:lang w:val="es-ES"/>
        </w:rPr>
      </w:pPr>
    </w:p>
    <w:p w14:paraId="34389378" w14:textId="797E3084" w:rsidR="001A7F4D" w:rsidRPr="000E3026" w:rsidRDefault="001A7F4D" w:rsidP="007158B6">
      <w:pPr>
        <w:jc w:val="both"/>
        <w:rPr>
          <w:sz w:val="24"/>
          <w:szCs w:val="24"/>
          <w:lang w:val="es-ES"/>
        </w:rPr>
      </w:pPr>
    </w:p>
    <w:p w14:paraId="7918348E" w14:textId="30A52E7D" w:rsidR="001A7F4D" w:rsidRPr="000E3026" w:rsidRDefault="001A7F4D" w:rsidP="007158B6">
      <w:pPr>
        <w:jc w:val="both"/>
        <w:rPr>
          <w:sz w:val="24"/>
          <w:szCs w:val="24"/>
          <w:lang w:val="es-ES"/>
        </w:rPr>
      </w:pPr>
    </w:p>
    <w:p w14:paraId="4BF53179" w14:textId="77777777" w:rsidR="001A7F4D" w:rsidRPr="000E3026" w:rsidRDefault="001A7F4D" w:rsidP="007158B6">
      <w:pPr>
        <w:jc w:val="both"/>
        <w:rPr>
          <w:sz w:val="24"/>
          <w:szCs w:val="24"/>
          <w:lang w:val="es-ES"/>
        </w:rPr>
      </w:pPr>
    </w:p>
    <w:p w14:paraId="0901D85B" w14:textId="77777777" w:rsidR="00B34ABC" w:rsidRPr="000E3026" w:rsidRDefault="00B34ABC" w:rsidP="00B34ABC">
      <w:pPr>
        <w:rPr>
          <w:lang w:val="es-ES"/>
        </w:rPr>
      </w:pPr>
      <w:r w:rsidRPr="000E3026">
        <w:rPr>
          <w:lang w:val="es-ES"/>
        </w:rPr>
        <w:t>INFORME DE AUDITORÍA INDEPENDIENTE DE CUENTA S ANUALES DE PYMES</w:t>
      </w:r>
    </w:p>
    <w:p w14:paraId="26D5DCEC" w14:textId="77777777" w:rsidR="00B34ABC" w:rsidRPr="000E3026" w:rsidRDefault="00B34ABC" w:rsidP="00B34ABC">
      <w:pPr>
        <w:rPr>
          <w:lang w:val="es-ES"/>
        </w:rPr>
      </w:pPr>
    </w:p>
    <w:p w14:paraId="7589169C" w14:textId="77777777" w:rsidR="00B34ABC" w:rsidRPr="000E3026" w:rsidRDefault="00B34ABC" w:rsidP="00B34ABC">
      <w:pPr>
        <w:rPr>
          <w:lang w:val="es-ES"/>
        </w:rPr>
      </w:pPr>
      <w:r w:rsidRPr="000E3026">
        <w:rPr>
          <w:lang w:val="es-ES"/>
        </w:rPr>
        <w:t xml:space="preserve"> Al Accionista Único de PROMOCIÓN DE LA CIUDAD DE LAS PALMAS DE GRAN CANARIA, S.A </w:t>
      </w:r>
    </w:p>
    <w:p w14:paraId="27354673" w14:textId="77777777" w:rsidR="00B34ABC" w:rsidRPr="000E3026" w:rsidRDefault="00B34ABC" w:rsidP="00B34ABC">
      <w:pPr>
        <w:rPr>
          <w:lang w:val="es-ES"/>
        </w:rPr>
      </w:pPr>
    </w:p>
    <w:p w14:paraId="41DC7348" w14:textId="77777777" w:rsidR="00B34ABC" w:rsidRPr="000E3026" w:rsidRDefault="00B34ABC" w:rsidP="00B34ABC">
      <w:pPr>
        <w:rPr>
          <w:b/>
          <w:bCs/>
          <w:i/>
          <w:iCs/>
          <w:u w:val="single"/>
          <w:lang w:val="es-ES"/>
        </w:rPr>
      </w:pPr>
      <w:r w:rsidRPr="000E3026">
        <w:rPr>
          <w:b/>
          <w:bCs/>
          <w:i/>
          <w:iCs/>
          <w:u w:val="single"/>
          <w:lang w:val="es-ES"/>
        </w:rPr>
        <w:t xml:space="preserve"> informe sobre las cuentas anuales de pymes</w:t>
      </w:r>
    </w:p>
    <w:p w14:paraId="413F7243" w14:textId="77777777" w:rsidR="00B34ABC" w:rsidRPr="000E3026" w:rsidRDefault="00B34ABC" w:rsidP="00B34ABC">
      <w:pPr>
        <w:rPr>
          <w:b/>
          <w:bCs/>
          <w:i/>
          <w:iCs/>
          <w:u w:val="single"/>
          <w:lang w:val="es-ES"/>
        </w:rPr>
      </w:pPr>
    </w:p>
    <w:p w14:paraId="3A0F5DC4" w14:textId="77777777" w:rsidR="00B34ABC" w:rsidRPr="000E3026" w:rsidRDefault="00B34ABC" w:rsidP="00B34ABC">
      <w:pPr>
        <w:rPr>
          <w:lang w:val="es-ES"/>
        </w:rPr>
      </w:pPr>
      <w:r w:rsidRPr="000E3026">
        <w:rPr>
          <w:lang w:val="es-ES"/>
        </w:rPr>
        <w:t xml:space="preserve"> Hemos auditado las cuentas anuales de pymes adjuntas de la sociedad PROMOCION DE LA CIUDAD DE LAS PALMAS DE GRAN CANARIA, S.A. que comprenden el balance de pymes a 31 de diciembre de 2016. la cuenta de pérdidas y ganancias de pymes y la memoria de pymes correspondientes al ejercicio terminado en dicha fecha.</w:t>
      </w:r>
    </w:p>
    <w:p w14:paraId="7A8CF17B" w14:textId="77777777" w:rsidR="00B34ABC" w:rsidRPr="000E3026" w:rsidRDefault="00B34ABC" w:rsidP="00B34ABC">
      <w:pPr>
        <w:rPr>
          <w:lang w:val="es-ES"/>
        </w:rPr>
      </w:pPr>
    </w:p>
    <w:p w14:paraId="0C18EE41" w14:textId="77777777" w:rsidR="00B34ABC" w:rsidRPr="000E3026" w:rsidRDefault="00B34ABC" w:rsidP="00B34ABC">
      <w:pPr>
        <w:rPr>
          <w:b/>
          <w:bCs/>
          <w:i/>
          <w:iCs/>
          <w:u w:val="single"/>
          <w:lang w:val="es-ES"/>
        </w:rPr>
      </w:pPr>
      <w:r w:rsidRPr="000E3026">
        <w:rPr>
          <w:b/>
          <w:bCs/>
          <w:i/>
          <w:iCs/>
          <w:u w:val="single"/>
          <w:lang w:val="es-ES"/>
        </w:rPr>
        <w:t>Responsabilidad de los administradores en relación con las cuentas anuales de pymes</w:t>
      </w:r>
    </w:p>
    <w:p w14:paraId="3378DCC0" w14:textId="77777777" w:rsidR="00B34ABC" w:rsidRPr="000E3026" w:rsidRDefault="00B34ABC" w:rsidP="00B34ABC">
      <w:pPr>
        <w:rPr>
          <w:b/>
          <w:bCs/>
          <w:i/>
          <w:iCs/>
          <w:u w:val="single"/>
          <w:lang w:val="es-ES"/>
        </w:rPr>
      </w:pPr>
    </w:p>
    <w:p w14:paraId="3EB980E0" w14:textId="77777777" w:rsidR="00B34ABC" w:rsidRPr="000E3026" w:rsidRDefault="00B34ABC" w:rsidP="00B34ABC">
      <w:pPr>
        <w:rPr>
          <w:lang w:val="es-ES"/>
        </w:rPr>
      </w:pPr>
      <w:r w:rsidRPr="000E3026">
        <w:rPr>
          <w:lang w:val="es-ES"/>
        </w:rPr>
        <w:t>Los administradores son responsables de formular las cuentas anuales de pymes adjuntas, de forma que expresen la imagen fiel del patrimonio, de la situación financiera y de los resultados de PROMOCION DE LA CIUDAD DE LAS PALMAS DE GRAN CANARIA, S.A., de conformidad con el marco normativo de información financiera aplicable a la entidad en España, que se identifica en la nota 2 de la memoria adjunta, y del control interno que consideren necesario para permitir la preparación de cuentas anuales libres de corrección material, debida a fraude o error.</w:t>
      </w:r>
    </w:p>
    <w:p w14:paraId="6D91E405" w14:textId="77777777" w:rsidR="00B34ABC" w:rsidRPr="000E3026" w:rsidRDefault="00B34ABC" w:rsidP="00B34ABC">
      <w:pPr>
        <w:rPr>
          <w:lang w:val="es-ES"/>
        </w:rPr>
      </w:pPr>
    </w:p>
    <w:p w14:paraId="10E57B12" w14:textId="77777777" w:rsidR="00B34ABC" w:rsidRPr="000E3026" w:rsidRDefault="00B34ABC" w:rsidP="00B34ABC">
      <w:pPr>
        <w:rPr>
          <w:b/>
          <w:bCs/>
          <w:i/>
          <w:iCs/>
          <w:u w:val="single"/>
          <w:lang w:val="es-ES"/>
        </w:rPr>
      </w:pPr>
      <w:r w:rsidRPr="000E3026">
        <w:rPr>
          <w:b/>
          <w:bCs/>
          <w:i/>
          <w:iCs/>
          <w:u w:val="single"/>
          <w:lang w:val="es-ES"/>
        </w:rPr>
        <w:t>Responsabilidad del auditor</w:t>
      </w:r>
    </w:p>
    <w:p w14:paraId="4EAF20B4" w14:textId="77777777" w:rsidR="00B34ABC" w:rsidRPr="000E3026" w:rsidRDefault="00B34ABC" w:rsidP="00B34ABC">
      <w:pPr>
        <w:rPr>
          <w:b/>
          <w:bCs/>
          <w:i/>
          <w:iCs/>
          <w:u w:val="single"/>
          <w:lang w:val="es-ES"/>
        </w:rPr>
      </w:pPr>
    </w:p>
    <w:p w14:paraId="2F8677F4" w14:textId="77777777" w:rsidR="00B34ABC" w:rsidRPr="000E3026" w:rsidRDefault="00B34ABC" w:rsidP="00B34ABC">
      <w:pPr>
        <w:rPr>
          <w:lang w:val="es-ES"/>
        </w:rPr>
      </w:pPr>
      <w:r w:rsidRPr="000E3026">
        <w:rPr>
          <w:lang w:val="es-ES"/>
        </w:rPr>
        <w:t xml:space="preserve"> Nuestra responsabilidad es expresar una opinión sobre las cuentas anuales de pymes adjuntas basadas en nuestra auditoría de conformidad con la normativa reguladora de la auditoría de cuentas vigente en España. Dicha normativa exige que cumplamos los requerimientos de ética, así como que planifiquemos y ejecutemos la auditoría con el fin de obtener una seguridad razonable de que las cuentas anuales están libres de incorrecciones materiales.</w:t>
      </w:r>
    </w:p>
    <w:p w14:paraId="54B487F5" w14:textId="77777777" w:rsidR="00B34ABC" w:rsidRPr="000E3026" w:rsidRDefault="00B34ABC" w:rsidP="00B34ABC">
      <w:pPr>
        <w:rPr>
          <w:lang w:val="es-ES"/>
        </w:rPr>
      </w:pPr>
      <w:r w:rsidRPr="000E3026">
        <w:rPr>
          <w:lang w:val="es-ES"/>
        </w:rPr>
        <w:t xml:space="preserve"> Una auditoría requiere la aplicación de procedimientos para obtener evidencia de auditoría sobre los importes y la información revelada en las cuentas anuales. Los procedimientos seleccionados dependen del juicio del auditor, incluida la valoración de los riesgos de incorrección material en las cuentas anuales, debida a fraude o error. Al efectuar dichas valoraciones del riesgo, el auditor tiene en cuenta el control interno relevante para la formulación por parte de la entidad de las cuentas anuales,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contables realizadas por la dirección, así como la evaluación de la presentación de las cuentas anuales tomadas en su conjunto.</w:t>
      </w:r>
    </w:p>
    <w:p w14:paraId="2CD0A450" w14:textId="77777777" w:rsidR="00B34ABC" w:rsidRPr="000E3026" w:rsidRDefault="00B34ABC" w:rsidP="00B34ABC">
      <w:pPr>
        <w:rPr>
          <w:lang w:val="es-ES"/>
        </w:rPr>
      </w:pPr>
      <w:r w:rsidRPr="000E3026">
        <w:rPr>
          <w:lang w:val="es-ES"/>
        </w:rPr>
        <w:t xml:space="preserve">Consideramos que la evidencia de auditoría que hemos obtenido proporciona una base suficiente y adecuada para nuestra opinión de auditoría con salvedades. </w:t>
      </w:r>
    </w:p>
    <w:p w14:paraId="5B3C5087" w14:textId="77777777" w:rsidR="00B34ABC" w:rsidRPr="000E3026" w:rsidRDefault="00B34ABC" w:rsidP="00B34ABC">
      <w:pPr>
        <w:rPr>
          <w:lang w:val="es-ES"/>
        </w:rPr>
      </w:pPr>
    </w:p>
    <w:p w14:paraId="33EA1F1D" w14:textId="77777777" w:rsidR="00B34ABC" w:rsidRPr="000E3026" w:rsidRDefault="00B34ABC" w:rsidP="00B34ABC">
      <w:pPr>
        <w:rPr>
          <w:b/>
          <w:bCs/>
          <w:i/>
          <w:iCs/>
          <w:u w:val="single"/>
          <w:lang w:val="es-ES"/>
        </w:rPr>
      </w:pPr>
      <w:r w:rsidRPr="000E3026">
        <w:rPr>
          <w:b/>
          <w:bCs/>
          <w:i/>
          <w:iCs/>
          <w:u w:val="single"/>
          <w:lang w:val="es-ES"/>
        </w:rPr>
        <w:t>Fundamento de la opinión con salvedades</w:t>
      </w:r>
    </w:p>
    <w:p w14:paraId="37B86DBB" w14:textId="77777777" w:rsidR="00B34ABC" w:rsidRPr="000E3026" w:rsidRDefault="00B34ABC" w:rsidP="00B34ABC">
      <w:pPr>
        <w:rPr>
          <w:b/>
          <w:bCs/>
          <w:i/>
          <w:iCs/>
          <w:u w:val="single"/>
          <w:lang w:val="es-ES"/>
        </w:rPr>
      </w:pPr>
    </w:p>
    <w:p w14:paraId="395682BD" w14:textId="77777777" w:rsidR="00B34ABC" w:rsidRPr="000E3026" w:rsidRDefault="00B34ABC" w:rsidP="00B34ABC">
      <w:pPr>
        <w:jc w:val="both"/>
        <w:rPr>
          <w:lang w:val="es-ES"/>
        </w:rPr>
      </w:pPr>
      <w:r w:rsidRPr="000E3026">
        <w:rPr>
          <w:lang w:val="es-ES"/>
        </w:rPr>
        <w:t xml:space="preserve">El epígrafe de Inmovilizado Material del Activo del Balance incluye como valor inicial de los bienes demaniales cedidos en coincidente con su valor asegurado, figurando su contrapartida en </w:t>
      </w:r>
      <w:r w:rsidRPr="000E3026">
        <w:rPr>
          <w:lang w:val="es-ES"/>
        </w:rPr>
        <w:lastRenderedPageBreak/>
        <w:t xml:space="preserve">el epígrafe de Subvenciones, donaciones y legados recibidos, ubicada en el Patrimonio Neto del Balance. A la fecha de emisión del presente informe no hemos dispuesto de </w:t>
      </w:r>
      <w:r w:rsidRPr="000E3026">
        <w:rPr>
          <w:iCs/>
          <w:color w:val="3F3F3F"/>
          <w:w w:val="105"/>
          <w:lang w:val="es-ES"/>
        </w:rPr>
        <w:t>tasaciones</w:t>
      </w:r>
      <w:r w:rsidRPr="000E3026">
        <w:rPr>
          <w:iCs/>
          <w:color w:val="3F3F3F"/>
          <w:spacing w:val="1"/>
          <w:w w:val="105"/>
          <w:lang w:val="es-ES"/>
        </w:rPr>
        <w:t xml:space="preserve"> </w:t>
      </w:r>
      <w:r w:rsidRPr="000E3026">
        <w:rPr>
          <w:iCs/>
          <w:color w:val="3F3F3F"/>
          <w:w w:val="105"/>
          <w:lang w:val="es-ES"/>
        </w:rPr>
        <w:t>sobre dichos activos inmobiliarios</w:t>
      </w:r>
      <w:r w:rsidRPr="000E3026">
        <w:rPr>
          <w:iCs/>
          <w:color w:val="595957"/>
          <w:w w:val="105"/>
          <w:lang w:val="es-ES"/>
        </w:rPr>
        <w:t>,</w:t>
      </w:r>
      <w:r w:rsidRPr="000E3026">
        <w:rPr>
          <w:iCs/>
          <w:color w:val="595957"/>
          <w:spacing w:val="1"/>
          <w:w w:val="105"/>
          <w:lang w:val="es-ES"/>
        </w:rPr>
        <w:t xml:space="preserve"> </w:t>
      </w:r>
      <w:r w:rsidRPr="000E3026">
        <w:rPr>
          <w:iCs/>
          <w:color w:val="3F3F3F"/>
          <w:w w:val="105"/>
          <w:lang w:val="es-ES"/>
        </w:rPr>
        <w:t>reali</w:t>
      </w:r>
      <w:r w:rsidRPr="000E3026">
        <w:rPr>
          <w:iCs/>
          <w:color w:val="595957"/>
          <w:w w:val="105"/>
          <w:lang w:val="es-ES"/>
        </w:rPr>
        <w:t>z</w:t>
      </w:r>
      <w:r w:rsidRPr="000E3026">
        <w:rPr>
          <w:iCs/>
          <w:color w:val="3F3F3F"/>
          <w:w w:val="105"/>
          <w:lang w:val="es-ES"/>
        </w:rPr>
        <w:t>adas</w:t>
      </w:r>
      <w:r w:rsidRPr="000E3026">
        <w:rPr>
          <w:iCs/>
          <w:color w:val="3F3F3F"/>
          <w:spacing w:val="1"/>
          <w:w w:val="105"/>
          <w:lang w:val="es-ES"/>
        </w:rPr>
        <w:t xml:space="preserve"> </w:t>
      </w:r>
      <w:r w:rsidRPr="000E3026">
        <w:rPr>
          <w:iCs/>
          <w:color w:val="3F3F3F"/>
          <w:w w:val="105"/>
          <w:lang w:val="es-ES"/>
        </w:rPr>
        <w:t>por</w:t>
      </w:r>
      <w:r w:rsidRPr="000E3026">
        <w:rPr>
          <w:iCs/>
          <w:color w:val="3F3F3F"/>
          <w:spacing w:val="1"/>
          <w:w w:val="105"/>
          <w:lang w:val="es-ES"/>
        </w:rPr>
        <w:t xml:space="preserve"> </w:t>
      </w:r>
      <w:r w:rsidRPr="000E3026">
        <w:rPr>
          <w:iCs/>
          <w:color w:val="3F3F3F"/>
          <w:w w:val="105"/>
          <w:lang w:val="es-ES"/>
        </w:rPr>
        <w:t xml:space="preserve">un </w:t>
      </w:r>
      <w:r w:rsidRPr="000E3026">
        <w:rPr>
          <w:iCs/>
          <w:color w:val="595957"/>
          <w:w w:val="105"/>
          <w:lang w:val="es-ES"/>
        </w:rPr>
        <w:t>e</w:t>
      </w:r>
      <w:r w:rsidRPr="000E3026">
        <w:rPr>
          <w:iCs/>
          <w:color w:val="3F3F3F"/>
          <w:w w:val="105"/>
          <w:lang w:val="es-ES"/>
        </w:rPr>
        <w:t>xperto independiente</w:t>
      </w:r>
      <w:r w:rsidRPr="000E3026">
        <w:rPr>
          <w:iCs/>
          <w:color w:val="595957"/>
          <w:w w:val="105"/>
          <w:lang w:val="es-ES"/>
        </w:rPr>
        <w:t>,</w:t>
      </w:r>
      <w:r w:rsidRPr="000E3026">
        <w:rPr>
          <w:iCs/>
          <w:color w:val="595957"/>
          <w:spacing w:val="1"/>
          <w:w w:val="105"/>
          <w:lang w:val="es-ES"/>
        </w:rPr>
        <w:t xml:space="preserve"> </w:t>
      </w:r>
      <w:r w:rsidRPr="000E3026">
        <w:rPr>
          <w:iCs/>
          <w:color w:val="3F3F3F"/>
          <w:w w:val="105"/>
          <w:lang w:val="es-ES"/>
        </w:rPr>
        <w:t>que nos</w:t>
      </w:r>
      <w:r w:rsidRPr="000E3026">
        <w:rPr>
          <w:iCs/>
          <w:color w:val="3F3F3F"/>
          <w:spacing w:val="1"/>
          <w:w w:val="105"/>
          <w:lang w:val="es-ES"/>
        </w:rPr>
        <w:t xml:space="preserve"> </w:t>
      </w:r>
      <w:r w:rsidRPr="000E3026">
        <w:rPr>
          <w:iCs/>
          <w:color w:val="3F3F3F"/>
          <w:w w:val="105"/>
          <w:lang w:val="es-ES"/>
        </w:rPr>
        <w:t>permitan</w:t>
      </w:r>
      <w:r w:rsidRPr="000E3026">
        <w:rPr>
          <w:iCs/>
          <w:color w:val="3F3F3F"/>
          <w:spacing w:val="1"/>
          <w:w w:val="105"/>
          <w:lang w:val="es-ES"/>
        </w:rPr>
        <w:t xml:space="preserve"> </w:t>
      </w:r>
      <w:r w:rsidRPr="000E3026">
        <w:rPr>
          <w:iCs/>
          <w:color w:val="595957"/>
          <w:w w:val="105"/>
          <w:lang w:val="es-ES"/>
        </w:rPr>
        <w:t>v</w:t>
      </w:r>
      <w:r w:rsidRPr="000E3026">
        <w:rPr>
          <w:iCs/>
          <w:color w:val="3F3F3F"/>
          <w:w w:val="105"/>
          <w:lang w:val="es-ES"/>
        </w:rPr>
        <w:t>erifi</w:t>
      </w:r>
      <w:r w:rsidRPr="000E3026">
        <w:rPr>
          <w:iCs/>
          <w:color w:val="595957"/>
          <w:w w:val="105"/>
          <w:lang w:val="es-ES"/>
        </w:rPr>
        <w:t>c</w:t>
      </w:r>
      <w:r w:rsidRPr="000E3026">
        <w:rPr>
          <w:iCs/>
          <w:color w:val="3F3F3F"/>
          <w:w w:val="105"/>
          <w:lang w:val="es-ES"/>
        </w:rPr>
        <w:t>ar</w:t>
      </w:r>
      <w:r w:rsidRPr="000E3026">
        <w:rPr>
          <w:iCs/>
          <w:color w:val="3F3F3F"/>
          <w:spacing w:val="1"/>
          <w:w w:val="105"/>
          <w:lang w:val="es-ES"/>
        </w:rPr>
        <w:t xml:space="preserve"> </w:t>
      </w:r>
      <w:r w:rsidRPr="000E3026">
        <w:rPr>
          <w:iCs/>
          <w:color w:val="3F3F3F"/>
          <w:w w:val="105"/>
          <w:lang w:val="es-ES"/>
        </w:rPr>
        <w:t>la</w:t>
      </w:r>
      <w:r w:rsidRPr="000E3026">
        <w:rPr>
          <w:iCs/>
          <w:color w:val="3F3F3F"/>
          <w:spacing w:val="-39"/>
          <w:w w:val="105"/>
          <w:lang w:val="es-ES"/>
        </w:rPr>
        <w:t xml:space="preserve"> </w:t>
      </w:r>
      <w:r w:rsidRPr="000E3026">
        <w:rPr>
          <w:iCs/>
          <w:color w:val="3F3F3F"/>
          <w:w w:val="105"/>
          <w:lang w:val="es-ES"/>
        </w:rPr>
        <w:t>razonab</w:t>
      </w:r>
      <w:r w:rsidRPr="000E3026">
        <w:rPr>
          <w:iCs/>
          <w:color w:val="595957"/>
          <w:w w:val="105"/>
          <w:lang w:val="es-ES"/>
        </w:rPr>
        <w:t>i</w:t>
      </w:r>
      <w:r w:rsidRPr="000E3026">
        <w:rPr>
          <w:iCs/>
          <w:color w:val="3F3F3F"/>
          <w:w w:val="105"/>
          <w:lang w:val="es-ES"/>
        </w:rPr>
        <w:t>lidad</w:t>
      </w:r>
      <w:r w:rsidRPr="000E3026">
        <w:rPr>
          <w:iCs/>
          <w:color w:val="3F3F3F"/>
          <w:spacing w:val="1"/>
          <w:w w:val="105"/>
          <w:lang w:val="es-ES"/>
        </w:rPr>
        <w:t xml:space="preserve"> </w:t>
      </w:r>
      <w:r w:rsidRPr="000E3026">
        <w:rPr>
          <w:iCs/>
          <w:color w:val="3F3F3F"/>
          <w:w w:val="105"/>
          <w:lang w:val="es-ES"/>
        </w:rPr>
        <w:t>de</w:t>
      </w:r>
      <w:r w:rsidRPr="000E3026">
        <w:rPr>
          <w:iCs/>
          <w:color w:val="3F3F3F"/>
          <w:spacing w:val="37"/>
          <w:w w:val="105"/>
          <w:lang w:val="es-ES"/>
        </w:rPr>
        <w:t xml:space="preserve"> </w:t>
      </w:r>
      <w:r w:rsidRPr="000E3026">
        <w:rPr>
          <w:iCs/>
          <w:color w:val="3F3F3F"/>
          <w:w w:val="105"/>
          <w:lang w:val="es-ES"/>
        </w:rPr>
        <w:t>su</w:t>
      </w:r>
      <w:r w:rsidRPr="000E3026">
        <w:rPr>
          <w:iCs/>
          <w:color w:val="3F3F3F"/>
          <w:spacing w:val="33"/>
          <w:w w:val="105"/>
          <w:lang w:val="es-ES"/>
        </w:rPr>
        <w:t xml:space="preserve"> </w:t>
      </w:r>
      <w:r w:rsidRPr="000E3026">
        <w:rPr>
          <w:iCs/>
          <w:color w:val="3F3F3F"/>
          <w:w w:val="105"/>
          <w:lang w:val="es-ES"/>
        </w:rPr>
        <w:t>val</w:t>
      </w:r>
      <w:r w:rsidRPr="000E3026">
        <w:rPr>
          <w:iCs/>
          <w:color w:val="595957"/>
          <w:w w:val="105"/>
          <w:lang w:val="es-ES"/>
        </w:rPr>
        <w:t>o</w:t>
      </w:r>
      <w:r w:rsidRPr="000E3026">
        <w:rPr>
          <w:iCs/>
          <w:color w:val="3F3F3F"/>
          <w:w w:val="105"/>
          <w:lang w:val="es-ES"/>
        </w:rPr>
        <w:t>raci</w:t>
      </w:r>
      <w:r w:rsidRPr="000E3026">
        <w:rPr>
          <w:iCs/>
          <w:color w:val="595957"/>
          <w:w w:val="105"/>
          <w:lang w:val="es-ES"/>
        </w:rPr>
        <w:t>ón</w:t>
      </w:r>
      <w:r w:rsidRPr="000E3026">
        <w:rPr>
          <w:iCs/>
          <w:color w:val="3F3F3F"/>
          <w:w w:val="105"/>
          <w:lang w:val="es-ES"/>
        </w:rPr>
        <w:t>.</w:t>
      </w:r>
      <w:r w:rsidRPr="000E3026">
        <w:rPr>
          <w:iCs/>
          <w:color w:val="3F3F3F"/>
          <w:spacing w:val="3"/>
          <w:w w:val="105"/>
          <w:lang w:val="es-ES"/>
        </w:rPr>
        <w:t xml:space="preserve"> </w:t>
      </w:r>
      <w:r w:rsidRPr="000E3026">
        <w:rPr>
          <w:iCs/>
          <w:color w:val="3F3F3F"/>
          <w:w w:val="105"/>
          <w:lang w:val="es-ES"/>
        </w:rPr>
        <w:t>En</w:t>
      </w:r>
      <w:r w:rsidRPr="000E3026">
        <w:rPr>
          <w:iCs/>
          <w:color w:val="3F3F3F"/>
          <w:spacing w:val="22"/>
          <w:w w:val="105"/>
          <w:lang w:val="es-ES"/>
        </w:rPr>
        <w:t xml:space="preserve"> </w:t>
      </w:r>
      <w:r w:rsidRPr="000E3026">
        <w:rPr>
          <w:iCs/>
          <w:color w:val="3F3F3F"/>
          <w:w w:val="105"/>
          <w:lang w:val="es-ES"/>
        </w:rPr>
        <w:t>tal</w:t>
      </w:r>
      <w:r w:rsidRPr="000E3026">
        <w:rPr>
          <w:iCs/>
          <w:color w:val="3F3F3F"/>
          <w:spacing w:val="31"/>
          <w:w w:val="105"/>
          <w:lang w:val="es-ES"/>
        </w:rPr>
        <w:t xml:space="preserve"> </w:t>
      </w:r>
      <w:r w:rsidRPr="000E3026">
        <w:rPr>
          <w:iCs/>
          <w:color w:val="3F3F3F"/>
          <w:w w:val="105"/>
          <w:lang w:val="es-ES"/>
        </w:rPr>
        <w:t>s</w:t>
      </w:r>
      <w:r w:rsidRPr="000E3026">
        <w:rPr>
          <w:iCs/>
          <w:color w:val="595957"/>
          <w:w w:val="105"/>
          <w:lang w:val="es-ES"/>
        </w:rPr>
        <w:t>e</w:t>
      </w:r>
      <w:r w:rsidRPr="000E3026">
        <w:rPr>
          <w:iCs/>
          <w:color w:val="3F3F3F"/>
          <w:w w:val="105"/>
          <w:lang w:val="es-ES"/>
        </w:rPr>
        <w:t>ntido</w:t>
      </w:r>
      <w:r w:rsidRPr="000E3026">
        <w:rPr>
          <w:iCs/>
          <w:color w:val="3F3F3F"/>
          <w:spacing w:val="32"/>
          <w:w w:val="105"/>
          <w:lang w:val="es-ES"/>
        </w:rPr>
        <w:t xml:space="preserve"> </w:t>
      </w:r>
      <w:r w:rsidRPr="000E3026">
        <w:rPr>
          <w:iCs/>
          <w:color w:val="3F3F3F"/>
          <w:w w:val="105"/>
          <w:lang w:val="es-ES"/>
        </w:rPr>
        <w:t>c</w:t>
      </w:r>
      <w:r w:rsidRPr="000E3026">
        <w:rPr>
          <w:iCs/>
          <w:color w:val="595957"/>
          <w:w w:val="105"/>
          <w:lang w:val="es-ES"/>
        </w:rPr>
        <w:t>o</w:t>
      </w:r>
      <w:r w:rsidRPr="000E3026">
        <w:rPr>
          <w:iCs/>
          <w:color w:val="3F3F3F"/>
          <w:w w:val="105"/>
          <w:lang w:val="es-ES"/>
        </w:rPr>
        <w:t>nsecuencia</w:t>
      </w:r>
      <w:r w:rsidRPr="000E3026">
        <w:rPr>
          <w:iCs/>
          <w:color w:val="3F3F3F"/>
          <w:spacing w:val="12"/>
          <w:w w:val="105"/>
          <w:lang w:val="es-ES"/>
        </w:rPr>
        <w:t xml:space="preserve"> </w:t>
      </w:r>
      <w:r w:rsidRPr="000E3026">
        <w:rPr>
          <w:iCs/>
          <w:color w:val="3F3F3F"/>
          <w:w w:val="105"/>
          <w:lang w:val="es-ES"/>
        </w:rPr>
        <w:t>de</w:t>
      </w:r>
      <w:r w:rsidRPr="000E3026">
        <w:rPr>
          <w:iCs/>
          <w:color w:val="3F3F3F"/>
          <w:spacing w:val="32"/>
          <w:w w:val="105"/>
          <w:lang w:val="es-ES"/>
        </w:rPr>
        <w:t xml:space="preserve"> </w:t>
      </w:r>
      <w:r w:rsidRPr="000E3026">
        <w:rPr>
          <w:iCs/>
          <w:color w:val="3F3F3F"/>
          <w:w w:val="105"/>
          <w:lang w:val="es-ES"/>
        </w:rPr>
        <w:t>lo</w:t>
      </w:r>
      <w:r w:rsidRPr="000E3026">
        <w:rPr>
          <w:iCs/>
          <w:color w:val="3F3F3F"/>
          <w:spacing w:val="32"/>
          <w:w w:val="105"/>
          <w:lang w:val="es-ES"/>
        </w:rPr>
        <w:t xml:space="preserve"> </w:t>
      </w:r>
      <w:r w:rsidRPr="000E3026">
        <w:rPr>
          <w:iCs/>
          <w:color w:val="3F3F3F"/>
          <w:w w:val="105"/>
          <w:lang w:val="es-ES"/>
        </w:rPr>
        <w:t>indicado</w:t>
      </w:r>
      <w:r w:rsidRPr="000E3026">
        <w:rPr>
          <w:iCs/>
          <w:color w:val="6E6E6E"/>
          <w:w w:val="105"/>
          <w:lang w:val="es-ES"/>
        </w:rPr>
        <w:t>,</w:t>
      </w:r>
      <w:r w:rsidRPr="000E3026">
        <w:rPr>
          <w:iCs/>
          <w:color w:val="6E6E6E"/>
          <w:spacing w:val="29"/>
          <w:w w:val="105"/>
          <w:lang w:val="es-ES"/>
        </w:rPr>
        <w:t xml:space="preserve"> </w:t>
      </w:r>
      <w:r w:rsidRPr="000E3026">
        <w:rPr>
          <w:iCs/>
          <w:color w:val="3F3F3F"/>
          <w:w w:val="105"/>
          <w:lang w:val="es-ES"/>
        </w:rPr>
        <w:t>las</w:t>
      </w:r>
      <w:r w:rsidRPr="000E3026">
        <w:rPr>
          <w:iCs/>
          <w:color w:val="3F3F3F"/>
          <w:spacing w:val="19"/>
          <w:w w:val="105"/>
          <w:lang w:val="es-ES"/>
        </w:rPr>
        <w:t xml:space="preserve"> </w:t>
      </w:r>
      <w:r w:rsidRPr="000E3026">
        <w:rPr>
          <w:iCs/>
          <w:color w:val="3F3F3F"/>
          <w:w w:val="105"/>
          <w:lang w:val="es-ES"/>
        </w:rPr>
        <w:t>cuantías</w:t>
      </w:r>
      <w:r w:rsidRPr="000E3026">
        <w:rPr>
          <w:iCs/>
          <w:color w:val="3F3F3F"/>
          <w:spacing w:val="23"/>
          <w:w w:val="105"/>
          <w:lang w:val="es-ES"/>
        </w:rPr>
        <w:t xml:space="preserve"> </w:t>
      </w:r>
      <w:r w:rsidRPr="000E3026">
        <w:rPr>
          <w:iCs/>
          <w:color w:val="3F3F3F"/>
          <w:w w:val="105"/>
          <w:lang w:val="es-ES"/>
        </w:rPr>
        <w:t>expresadas</w:t>
      </w:r>
      <w:r w:rsidRPr="000E3026">
        <w:rPr>
          <w:iCs/>
          <w:color w:val="3F3F3F"/>
          <w:spacing w:val="24"/>
          <w:w w:val="105"/>
          <w:lang w:val="es-ES"/>
        </w:rPr>
        <w:t xml:space="preserve"> </w:t>
      </w:r>
      <w:r w:rsidRPr="000E3026">
        <w:rPr>
          <w:iCs/>
          <w:color w:val="595957"/>
          <w:w w:val="105"/>
          <w:lang w:val="es-ES"/>
        </w:rPr>
        <w:t>e</w:t>
      </w:r>
      <w:r w:rsidRPr="000E3026">
        <w:rPr>
          <w:iCs/>
          <w:color w:val="3F3F3F"/>
          <w:w w:val="105"/>
          <w:lang w:val="es-ES"/>
        </w:rPr>
        <w:t>n</w:t>
      </w:r>
      <w:r w:rsidRPr="000E3026">
        <w:rPr>
          <w:iCs/>
          <w:color w:val="3F3F3F"/>
          <w:spacing w:val="31"/>
          <w:w w:val="105"/>
          <w:lang w:val="es-ES"/>
        </w:rPr>
        <w:t xml:space="preserve"> </w:t>
      </w:r>
      <w:r w:rsidRPr="000E3026">
        <w:rPr>
          <w:iCs/>
          <w:color w:val="3F3F3F"/>
          <w:w w:val="105"/>
          <w:lang w:val="es-ES"/>
        </w:rPr>
        <w:t>la</w:t>
      </w:r>
      <w:r w:rsidRPr="000E3026">
        <w:rPr>
          <w:iCs/>
          <w:color w:val="595957"/>
          <w:w w:val="105"/>
          <w:lang w:val="es-ES"/>
        </w:rPr>
        <w:t>s</w:t>
      </w:r>
      <w:r w:rsidRPr="000E3026">
        <w:rPr>
          <w:iCs/>
          <w:color w:val="595957"/>
          <w:spacing w:val="31"/>
          <w:w w:val="105"/>
          <w:lang w:val="es-ES"/>
        </w:rPr>
        <w:t xml:space="preserve"> </w:t>
      </w:r>
      <w:r w:rsidRPr="000E3026">
        <w:rPr>
          <w:iCs/>
          <w:color w:val="3F3F3F"/>
          <w:w w:val="105"/>
          <w:lang w:val="es-ES"/>
        </w:rPr>
        <w:t>partida</w:t>
      </w:r>
      <w:r w:rsidRPr="000E3026">
        <w:rPr>
          <w:iCs/>
          <w:color w:val="595957"/>
          <w:w w:val="105"/>
          <w:lang w:val="es-ES"/>
        </w:rPr>
        <w:t xml:space="preserve">s </w:t>
      </w:r>
      <w:r w:rsidRPr="000E3026">
        <w:rPr>
          <w:iCs/>
          <w:color w:val="3F3F3F"/>
          <w:lang w:val="es-ES"/>
        </w:rPr>
        <w:t>Dota</w:t>
      </w:r>
      <w:r w:rsidRPr="000E3026">
        <w:rPr>
          <w:iCs/>
          <w:color w:val="595957"/>
          <w:lang w:val="es-ES"/>
        </w:rPr>
        <w:t>c</w:t>
      </w:r>
      <w:r w:rsidRPr="000E3026">
        <w:rPr>
          <w:iCs/>
          <w:color w:val="3F3F3F"/>
          <w:lang w:val="es-ES"/>
        </w:rPr>
        <w:t>ión</w:t>
      </w:r>
      <w:r w:rsidRPr="000E3026">
        <w:rPr>
          <w:iCs/>
          <w:color w:val="3F3F3F"/>
          <w:spacing w:val="16"/>
          <w:lang w:val="es-ES"/>
        </w:rPr>
        <w:t xml:space="preserve"> </w:t>
      </w:r>
      <w:r w:rsidRPr="000E3026">
        <w:rPr>
          <w:iCs/>
          <w:color w:val="3F3F3F"/>
          <w:lang w:val="es-ES"/>
        </w:rPr>
        <w:t>a</w:t>
      </w:r>
      <w:r w:rsidRPr="000E3026">
        <w:rPr>
          <w:iCs/>
          <w:color w:val="3F3F3F"/>
          <w:spacing w:val="14"/>
          <w:lang w:val="es-ES"/>
        </w:rPr>
        <w:t xml:space="preserve"> </w:t>
      </w:r>
      <w:r w:rsidRPr="000E3026">
        <w:rPr>
          <w:iCs/>
          <w:color w:val="3F3F3F"/>
          <w:lang w:val="es-ES"/>
        </w:rPr>
        <w:t>la</w:t>
      </w:r>
      <w:r w:rsidRPr="000E3026">
        <w:rPr>
          <w:iCs/>
          <w:color w:val="3F3F3F"/>
          <w:spacing w:val="16"/>
          <w:lang w:val="es-ES"/>
        </w:rPr>
        <w:t xml:space="preserve"> </w:t>
      </w:r>
      <w:r w:rsidRPr="000E3026">
        <w:rPr>
          <w:iCs/>
          <w:color w:val="3F3F3F"/>
          <w:lang w:val="es-ES"/>
        </w:rPr>
        <w:t>amortiza</w:t>
      </w:r>
      <w:r w:rsidRPr="000E3026">
        <w:rPr>
          <w:iCs/>
          <w:color w:val="595957"/>
          <w:lang w:val="es-ES"/>
        </w:rPr>
        <w:t>c</w:t>
      </w:r>
      <w:r w:rsidRPr="000E3026">
        <w:rPr>
          <w:iCs/>
          <w:color w:val="3F3F3F"/>
          <w:lang w:val="es-ES"/>
        </w:rPr>
        <w:t>ión</w:t>
      </w:r>
      <w:r w:rsidRPr="000E3026">
        <w:rPr>
          <w:iCs/>
          <w:color w:val="3F3F3F"/>
          <w:spacing w:val="17"/>
          <w:lang w:val="es-ES"/>
        </w:rPr>
        <w:t xml:space="preserve"> </w:t>
      </w:r>
      <w:r w:rsidRPr="000E3026">
        <w:rPr>
          <w:iCs/>
          <w:color w:val="3F3F3F"/>
          <w:lang w:val="es-ES"/>
        </w:rPr>
        <w:t>de</w:t>
      </w:r>
      <w:r w:rsidRPr="000E3026">
        <w:rPr>
          <w:iCs/>
          <w:color w:val="3F3F3F"/>
          <w:spacing w:val="18"/>
          <w:lang w:val="es-ES"/>
        </w:rPr>
        <w:t xml:space="preserve"> </w:t>
      </w:r>
      <w:r w:rsidRPr="000E3026">
        <w:rPr>
          <w:iCs/>
          <w:color w:val="595957"/>
          <w:lang w:val="es-ES"/>
        </w:rPr>
        <w:t>i</w:t>
      </w:r>
      <w:r w:rsidRPr="000E3026">
        <w:rPr>
          <w:iCs/>
          <w:color w:val="3F3F3F"/>
          <w:lang w:val="es-ES"/>
        </w:rPr>
        <w:t>nmovilizad</w:t>
      </w:r>
      <w:r w:rsidRPr="000E3026">
        <w:rPr>
          <w:iCs/>
          <w:color w:val="595957"/>
          <w:lang w:val="es-ES"/>
        </w:rPr>
        <w:t>o"</w:t>
      </w:r>
      <w:r w:rsidRPr="000E3026">
        <w:rPr>
          <w:iCs/>
          <w:color w:val="595957"/>
          <w:spacing w:val="42"/>
          <w:lang w:val="es-ES"/>
        </w:rPr>
        <w:t xml:space="preserve"> </w:t>
      </w:r>
      <w:r w:rsidRPr="000E3026">
        <w:rPr>
          <w:iCs/>
          <w:color w:val="595957"/>
          <w:lang w:val="es-ES"/>
        </w:rPr>
        <w:t>y</w:t>
      </w:r>
      <w:r w:rsidRPr="000E3026">
        <w:rPr>
          <w:iCs/>
          <w:color w:val="595957"/>
          <w:spacing w:val="27"/>
          <w:lang w:val="es-ES"/>
        </w:rPr>
        <w:t xml:space="preserve"> </w:t>
      </w:r>
      <w:r w:rsidRPr="000E3026">
        <w:rPr>
          <w:iCs/>
          <w:color w:val="595957"/>
          <w:lang w:val="es-ES"/>
        </w:rPr>
        <w:t>"</w:t>
      </w:r>
      <w:r w:rsidRPr="000E3026">
        <w:rPr>
          <w:iCs/>
          <w:color w:val="3F3F3F"/>
          <w:lang w:val="es-ES"/>
        </w:rPr>
        <w:t>Otros</w:t>
      </w:r>
      <w:r w:rsidRPr="000E3026">
        <w:rPr>
          <w:iCs/>
          <w:color w:val="3F3F3F"/>
          <w:spacing w:val="16"/>
          <w:lang w:val="es-ES"/>
        </w:rPr>
        <w:t xml:space="preserve"> </w:t>
      </w:r>
      <w:r w:rsidRPr="000E3026">
        <w:rPr>
          <w:iCs/>
          <w:color w:val="3F3F3F"/>
          <w:lang w:val="es-ES"/>
        </w:rPr>
        <w:t>ingr</w:t>
      </w:r>
      <w:r w:rsidRPr="000E3026">
        <w:rPr>
          <w:iCs/>
          <w:color w:val="595957"/>
          <w:lang w:val="es-ES"/>
        </w:rPr>
        <w:t>es</w:t>
      </w:r>
      <w:r w:rsidRPr="000E3026">
        <w:rPr>
          <w:iCs/>
          <w:color w:val="3F3F3F"/>
          <w:lang w:val="es-ES"/>
        </w:rPr>
        <w:t>os</w:t>
      </w:r>
      <w:r w:rsidRPr="000E3026">
        <w:rPr>
          <w:iCs/>
          <w:color w:val="3F3F3F"/>
          <w:spacing w:val="10"/>
          <w:lang w:val="es-ES"/>
        </w:rPr>
        <w:t xml:space="preserve"> </w:t>
      </w:r>
      <w:r w:rsidRPr="000E3026">
        <w:rPr>
          <w:iCs/>
          <w:color w:val="3F3F3F"/>
          <w:lang w:val="es-ES"/>
        </w:rPr>
        <w:t>d</w:t>
      </w:r>
      <w:r w:rsidRPr="000E3026">
        <w:rPr>
          <w:iCs/>
          <w:color w:val="595957"/>
          <w:lang w:val="es-ES"/>
        </w:rPr>
        <w:t>e</w:t>
      </w:r>
      <w:r w:rsidRPr="000E3026">
        <w:rPr>
          <w:iCs/>
          <w:color w:val="595957"/>
          <w:spacing w:val="10"/>
          <w:lang w:val="es-ES"/>
        </w:rPr>
        <w:t xml:space="preserve"> </w:t>
      </w:r>
      <w:r w:rsidRPr="000E3026">
        <w:rPr>
          <w:iCs/>
          <w:color w:val="595957"/>
          <w:lang w:val="es-ES"/>
        </w:rPr>
        <w:t>e</w:t>
      </w:r>
      <w:r w:rsidRPr="000E3026">
        <w:rPr>
          <w:iCs/>
          <w:color w:val="3F3F3F"/>
          <w:lang w:val="es-ES"/>
        </w:rPr>
        <w:t>xpl</w:t>
      </w:r>
      <w:r w:rsidRPr="000E3026">
        <w:rPr>
          <w:iCs/>
          <w:color w:val="595957"/>
          <w:lang w:val="es-ES"/>
        </w:rPr>
        <w:t>o</w:t>
      </w:r>
      <w:r w:rsidRPr="000E3026">
        <w:rPr>
          <w:iCs/>
          <w:color w:val="3F3F3F"/>
          <w:lang w:val="es-ES"/>
        </w:rPr>
        <w:t>taci</w:t>
      </w:r>
      <w:r w:rsidRPr="000E3026">
        <w:rPr>
          <w:iCs/>
          <w:color w:val="595957"/>
          <w:lang w:val="es-ES"/>
        </w:rPr>
        <w:t>ó</w:t>
      </w:r>
      <w:r w:rsidRPr="000E3026">
        <w:rPr>
          <w:iCs/>
          <w:color w:val="3F3F3F"/>
          <w:lang w:val="es-ES"/>
        </w:rPr>
        <w:t>n</w:t>
      </w:r>
      <w:r w:rsidRPr="000E3026">
        <w:rPr>
          <w:iCs/>
          <w:color w:val="595957"/>
          <w:lang w:val="es-ES"/>
        </w:rPr>
        <w:t>"</w:t>
      </w:r>
      <w:r w:rsidRPr="000E3026">
        <w:rPr>
          <w:iCs/>
          <w:color w:val="595957"/>
          <w:spacing w:val="30"/>
          <w:lang w:val="es-ES"/>
        </w:rPr>
        <w:t xml:space="preserve"> </w:t>
      </w:r>
      <w:r w:rsidRPr="000E3026">
        <w:rPr>
          <w:iCs/>
          <w:color w:val="3F3F3F"/>
          <w:lang w:val="es-ES"/>
        </w:rPr>
        <w:t>de</w:t>
      </w:r>
      <w:r w:rsidRPr="000E3026">
        <w:rPr>
          <w:iCs/>
          <w:color w:val="3F3F3F"/>
          <w:spacing w:val="12"/>
          <w:lang w:val="es-ES"/>
        </w:rPr>
        <w:t xml:space="preserve"> </w:t>
      </w:r>
      <w:r w:rsidRPr="000E3026">
        <w:rPr>
          <w:iCs/>
          <w:color w:val="3F3F3F"/>
          <w:lang w:val="es-ES"/>
        </w:rPr>
        <w:t>la</w:t>
      </w:r>
      <w:r w:rsidRPr="000E3026">
        <w:rPr>
          <w:iCs/>
          <w:color w:val="3F3F3F"/>
          <w:spacing w:val="8"/>
          <w:lang w:val="es-ES"/>
        </w:rPr>
        <w:t xml:space="preserve"> </w:t>
      </w:r>
      <w:r w:rsidRPr="000E3026">
        <w:rPr>
          <w:iCs/>
          <w:color w:val="6E6E6E"/>
          <w:lang w:val="es-ES"/>
        </w:rPr>
        <w:t>C</w:t>
      </w:r>
      <w:r w:rsidRPr="000E3026">
        <w:rPr>
          <w:iCs/>
          <w:color w:val="2A2A2A"/>
          <w:lang w:val="es-ES"/>
        </w:rPr>
        <w:t>u</w:t>
      </w:r>
      <w:r w:rsidRPr="000E3026">
        <w:rPr>
          <w:iCs/>
          <w:color w:val="595957"/>
          <w:lang w:val="es-ES"/>
        </w:rPr>
        <w:t>e</w:t>
      </w:r>
      <w:r w:rsidRPr="000E3026">
        <w:rPr>
          <w:iCs/>
          <w:color w:val="3F3F3F"/>
          <w:lang w:val="es-ES"/>
        </w:rPr>
        <w:t>nta</w:t>
      </w:r>
      <w:r w:rsidRPr="000E3026">
        <w:rPr>
          <w:iCs/>
          <w:color w:val="3F3F3F"/>
          <w:spacing w:val="11"/>
          <w:lang w:val="es-ES"/>
        </w:rPr>
        <w:t xml:space="preserve"> </w:t>
      </w:r>
      <w:r w:rsidRPr="000E3026">
        <w:rPr>
          <w:iCs/>
          <w:color w:val="3F3F3F"/>
          <w:lang w:val="es-ES"/>
        </w:rPr>
        <w:t>d</w:t>
      </w:r>
      <w:r w:rsidRPr="000E3026">
        <w:rPr>
          <w:iCs/>
          <w:color w:val="595957"/>
          <w:lang w:val="es-ES"/>
        </w:rPr>
        <w:t>e</w:t>
      </w:r>
      <w:r w:rsidRPr="000E3026">
        <w:rPr>
          <w:iCs/>
          <w:color w:val="595957"/>
          <w:spacing w:val="20"/>
          <w:lang w:val="es-ES"/>
        </w:rPr>
        <w:t xml:space="preserve"> </w:t>
      </w:r>
      <w:r w:rsidRPr="000E3026">
        <w:rPr>
          <w:iCs/>
          <w:color w:val="3F3F3F"/>
          <w:lang w:val="es-ES"/>
        </w:rPr>
        <w:t>Pérdidas</w:t>
      </w:r>
      <w:r w:rsidRPr="000E3026">
        <w:rPr>
          <w:iCs/>
          <w:color w:val="3F3F3F"/>
          <w:spacing w:val="2"/>
          <w:lang w:val="es-ES"/>
        </w:rPr>
        <w:t xml:space="preserve"> </w:t>
      </w:r>
      <w:r w:rsidRPr="000E3026">
        <w:rPr>
          <w:iCs/>
          <w:color w:val="3F3F3F"/>
          <w:lang w:val="es-ES"/>
        </w:rPr>
        <w:t>y</w:t>
      </w:r>
      <w:r w:rsidRPr="000E3026">
        <w:rPr>
          <w:iCs/>
          <w:color w:val="3F3F3F"/>
          <w:spacing w:val="6"/>
          <w:lang w:val="es-ES"/>
        </w:rPr>
        <w:t xml:space="preserve"> </w:t>
      </w:r>
      <w:r w:rsidRPr="000E3026">
        <w:rPr>
          <w:iCs/>
          <w:color w:val="595957"/>
          <w:lang w:val="es-ES"/>
        </w:rPr>
        <w:t>G</w:t>
      </w:r>
      <w:r w:rsidRPr="000E3026">
        <w:rPr>
          <w:iCs/>
          <w:color w:val="3F3F3F"/>
          <w:lang w:val="es-ES"/>
        </w:rPr>
        <w:t>anancias</w:t>
      </w:r>
      <w:r w:rsidRPr="000E3026">
        <w:rPr>
          <w:iCs/>
          <w:color w:val="6E6E6E"/>
          <w:lang w:val="es-ES"/>
        </w:rPr>
        <w:t>,</w:t>
      </w:r>
      <w:r w:rsidRPr="000E3026">
        <w:rPr>
          <w:iCs/>
          <w:color w:val="6E6E6E"/>
          <w:spacing w:val="5"/>
          <w:lang w:val="es-ES"/>
        </w:rPr>
        <w:t xml:space="preserve"> </w:t>
      </w:r>
      <w:r w:rsidRPr="000E3026">
        <w:rPr>
          <w:iCs/>
          <w:color w:val="595957"/>
          <w:lang w:val="es-ES"/>
        </w:rPr>
        <w:t>e</w:t>
      </w:r>
      <w:r w:rsidRPr="000E3026">
        <w:rPr>
          <w:iCs/>
          <w:color w:val="3F3F3F"/>
          <w:lang w:val="es-ES"/>
        </w:rPr>
        <w:t>n</w:t>
      </w:r>
      <w:r w:rsidRPr="000E3026">
        <w:rPr>
          <w:iCs/>
          <w:lang w:val="es-ES"/>
        </w:rPr>
        <w:t xml:space="preserve"> </w:t>
      </w:r>
      <w:r w:rsidRPr="000E3026">
        <w:rPr>
          <w:lang w:val="es-ES"/>
        </w:rPr>
        <w:t>lo que respectan a la cesión de estos bienes pudiera verse afectada, sin que ello altere el resultado del ejercicio ni por ende el Patrimonio Neto de la Sociedad. Nuestra opinión de auditoría sobre las cuentas anuales correspondientes al ejercicio terminado el 31 de diciembre de 2015 contenía una salvedad al respecto.</w:t>
      </w:r>
    </w:p>
    <w:p w14:paraId="46E26467" w14:textId="77777777" w:rsidR="00B34ABC" w:rsidRPr="000E3026" w:rsidRDefault="00B34ABC" w:rsidP="00B34ABC">
      <w:pPr>
        <w:spacing w:before="93"/>
        <w:rPr>
          <w:lang w:val="es-ES"/>
        </w:rPr>
      </w:pPr>
    </w:p>
    <w:p w14:paraId="763291CA" w14:textId="77777777" w:rsidR="00B34ABC" w:rsidRPr="000E3026" w:rsidRDefault="00B34ABC" w:rsidP="00B34ABC">
      <w:pPr>
        <w:spacing w:before="93"/>
        <w:rPr>
          <w:rFonts w:cstheme="minorHAnsi"/>
          <w:b/>
          <w:i/>
          <w:color w:val="2F2F2F"/>
          <w:u w:val="single"/>
          <w:lang w:val="es-ES"/>
        </w:rPr>
      </w:pPr>
      <w:r w:rsidRPr="000E3026">
        <w:rPr>
          <w:rFonts w:asciiTheme="minorHAnsi" w:hAnsiTheme="minorHAnsi" w:cstheme="minorHAnsi"/>
          <w:b/>
          <w:i/>
          <w:color w:val="2F2F2F"/>
          <w:u w:val="single"/>
          <w:lang w:val="es-ES"/>
        </w:rPr>
        <w:t>Opinión</w:t>
      </w:r>
      <w:r w:rsidRPr="000E3026">
        <w:rPr>
          <w:rFonts w:asciiTheme="minorHAnsi" w:hAnsiTheme="minorHAnsi" w:cstheme="minorHAnsi"/>
          <w:b/>
          <w:i/>
          <w:color w:val="2F2F2F"/>
          <w:spacing w:val="3"/>
          <w:u w:val="single"/>
          <w:lang w:val="es-ES"/>
        </w:rPr>
        <w:t xml:space="preserve"> </w:t>
      </w:r>
      <w:r w:rsidRPr="000E3026">
        <w:rPr>
          <w:rFonts w:asciiTheme="minorHAnsi" w:hAnsiTheme="minorHAnsi" w:cstheme="minorHAnsi"/>
          <w:b/>
          <w:i/>
          <w:color w:val="2F2F2F"/>
          <w:u w:val="single"/>
          <w:lang w:val="es-ES"/>
        </w:rPr>
        <w:t>con</w:t>
      </w:r>
      <w:r w:rsidRPr="000E3026">
        <w:rPr>
          <w:rFonts w:asciiTheme="minorHAnsi" w:hAnsiTheme="minorHAnsi" w:cstheme="minorHAnsi"/>
          <w:b/>
          <w:i/>
          <w:color w:val="2F2F2F"/>
          <w:spacing w:val="11"/>
          <w:u w:val="single"/>
          <w:lang w:val="es-ES"/>
        </w:rPr>
        <w:t xml:space="preserve"> </w:t>
      </w:r>
      <w:r w:rsidRPr="000E3026">
        <w:rPr>
          <w:rFonts w:asciiTheme="minorHAnsi" w:hAnsiTheme="minorHAnsi" w:cstheme="minorHAnsi"/>
          <w:b/>
          <w:i/>
          <w:color w:val="2F2F2F"/>
          <w:u w:val="single"/>
          <w:lang w:val="es-ES"/>
        </w:rPr>
        <w:t>salvedades</w:t>
      </w:r>
    </w:p>
    <w:p w14:paraId="0D0FF270" w14:textId="77777777" w:rsidR="00B34ABC" w:rsidRPr="000E3026" w:rsidRDefault="00B34ABC" w:rsidP="00B34ABC">
      <w:pPr>
        <w:spacing w:before="93"/>
        <w:rPr>
          <w:rFonts w:asciiTheme="minorHAnsi" w:hAnsiTheme="minorHAnsi" w:cstheme="minorHAnsi"/>
          <w:b/>
          <w:i/>
          <w:u w:val="single"/>
          <w:lang w:val="es-ES"/>
        </w:rPr>
      </w:pPr>
    </w:p>
    <w:p w14:paraId="37D47680" w14:textId="77777777" w:rsidR="00B34ABC" w:rsidRPr="000E3026" w:rsidRDefault="00B34ABC" w:rsidP="00B34ABC">
      <w:pPr>
        <w:spacing w:line="256" w:lineRule="auto"/>
        <w:ind w:right="-1"/>
        <w:jc w:val="both"/>
        <w:rPr>
          <w:rFonts w:asciiTheme="minorHAnsi" w:hAnsiTheme="minorHAnsi" w:cstheme="minorHAnsi"/>
          <w:bCs/>
          <w:iCs/>
          <w:lang w:val="es-ES"/>
        </w:rPr>
      </w:pPr>
      <w:r w:rsidRPr="000E3026">
        <w:rPr>
          <w:rFonts w:asciiTheme="minorHAnsi" w:hAnsiTheme="minorHAnsi" w:cstheme="minorHAnsi"/>
          <w:bCs/>
          <w:iCs/>
          <w:color w:val="3F3D3D"/>
          <w:lang w:val="es-ES"/>
        </w:rPr>
        <w:t>En nuestra</w:t>
      </w:r>
      <w:r w:rsidRPr="000E3026">
        <w:rPr>
          <w:rFonts w:asciiTheme="minorHAnsi" w:hAnsiTheme="minorHAnsi" w:cstheme="minorHAnsi"/>
          <w:bCs/>
          <w:iCs/>
          <w:color w:val="3F3D3D"/>
          <w:spacing w:val="1"/>
          <w:lang w:val="es-ES"/>
        </w:rPr>
        <w:t xml:space="preserve"> </w:t>
      </w:r>
      <w:r w:rsidRPr="000E3026">
        <w:rPr>
          <w:rFonts w:asciiTheme="minorHAnsi" w:hAnsiTheme="minorHAnsi" w:cstheme="minorHAnsi"/>
          <w:bCs/>
          <w:iCs/>
          <w:color w:val="3F3D3D"/>
          <w:lang w:val="es-ES"/>
        </w:rPr>
        <w:t>opinión, excepto</w:t>
      </w:r>
      <w:r w:rsidRPr="000E3026">
        <w:rPr>
          <w:rFonts w:asciiTheme="minorHAnsi" w:hAnsiTheme="minorHAnsi" w:cstheme="minorHAnsi"/>
          <w:bCs/>
          <w:iCs/>
          <w:color w:val="3F3D3D"/>
          <w:spacing w:val="1"/>
          <w:lang w:val="es-ES"/>
        </w:rPr>
        <w:t xml:space="preserve"> </w:t>
      </w:r>
      <w:r w:rsidRPr="000E3026">
        <w:rPr>
          <w:rFonts w:asciiTheme="minorHAnsi" w:hAnsiTheme="minorHAnsi" w:cstheme="minorHAnsi"/>
          <w:bCs/>
          <w:iCs/>
          <w:color w:val="3F3D3D"/>
          <w:lang w:val="es-ES"/>
        </w:rPr>
        <w:t xml:space="preserve">por los posibles </w:t>
      </w:r>
      <w:r w:rsidRPr="000E3026">
        <w:rPr>
          <w:rFonts w:asciiTheme="minorHAnsi" w:hAnsiTheme="minorHAnsi" w:cstheme="minorHAnsi"/>
          <w:bCs/>
          <w:iCs/>
          <w:color w:val="4F4F4F"/>
          <w:lang w:val="es-ES"/>
        </w:rPr>
        <w:t>efec</w:t>
      </w:r>
      <w:r w:rsidRPr="000E3026">
        <w:rPr>
          <w:rFonts w:asciiTheme="minorHAnsi" w:hAnsiTheme="minorHAnsi" w:cstheme="minorHAnsi"/>
          <w:bCs/>
          <w:iCs/>
          <w:color w:val="2F2F2F"/>
          <w:lang w:val="es-ES"/>
        </w:rPr>
        <w:t xml:space="preserve">tos </w:t>
      </w:r>
      <w:r w:rsidRPr="000E3026">
        <w:rPr>
          <w:rFonts w:asciiTheme="minorHAnsi" w:hAnsiTheme="minorHAnsi" w:cstheme="minorHAnsi"/>
          <w:bCs/>
          <w:iCs/>
          <w:color w:val="3F3D3D"/>
          <w:lang w:val="es-ES"/>
        </w:rPr>
        <w:t>del</w:t>
      </w:r>
      <w:r w:rsidRPr="000E3026">
        <w:rPr>
          <w:rFonts w:asciiTheme="minorHAnsi" w:hAnsiTheme="minorHAnsi" w:cstheme="minorHAnsi"/>
          <w:bCs/>
          <w:iCs/>
          <w:color w:val="3F3D3D"/>
          <w:spacing w:val="1"/>
          <w:lang w:val="es-ES"/>
        </w:rPr>
        <w:t xml:space="preserve"> </w:t>
      </w:r>
      <w:r w:rsidRPr="000E3026">
        <w:rPr>
          <w:rFonts w:asciiTheme="minorHAnsi" w:hAnsiTheme="minorHAnsi" w:cstheme="minorHAnsi"/>
          <w:bCs/>
          <w:iCs/>
          <w:color w:val="2F2F2F"/>
          <w:lang w:val="es-ES"/>
        </w:rPr>
        <w:t>he</w:t>
      </w:r>
      <w:r w:rsidRPr="000E3026">
        <w:rPr>
          <w:rFonts w:asciiTheme="minorHAnsi" w:hAnsiTheme="minorHAnsi" w:cstheme="minorHAnsi"/>
          <w:bCs/>
          <w:iCs/>
          <w:color w:val="4F4F4F"/>
          <w:lang w:val="es-ES"/>
        </w:rPr>
        <w:t xml:space="preserve">cho </w:t>
      </w:r>
      <w:r w:rsidRPr="000E3026">
        <w:rPr>
          <w:rFonts w:asciiTheme="minorHAnsi" w:hAnsiTheme="minorHAnsi" w:cstheme="minorHAnsi"/>
          <w:bCs/>
          <w:iCs/>
          <w:color w:val="3F3D3D"/>
          <w:lang w:val="es-ES"/>
        </w:rPr>
        <w:t xml:space="preserve">descrito </w:t>
      </w:r>
      <w:r w:rsidRPr="000E3026">
        <w:rPr>
          <w:rFonts w:asciiTheme="minorHAnsi" w:hAnsiTheme="minorHAnsi" w:cstheme="minorHAnsi"/>
          <w:bCs/>
          <w:iCs/>
          <w:color w:val="4F4F4F"/>
          <w:lang w:val="es-ES"/>
        </w:rPr>
        <w:t xml:space="preserve">en el párrafo </w:t>
      </w:r>
      <w:r w:rsidRPr="000E3026">
        <w:rPr>
          <w:rFonts w:asciiTheme="minorHAnsi" w:hAnsiTheme="minorHAnsi" w:cstheme="minorHAnsi"/>
          <w:bCs/>
          <w:iCs/>
          <w:color w:val="3F3D3D"/>
          <w:lang w:val="es-ES"/>
        </w:rPr>
        <w:t>de</w:t>
      </w:r>
      <w:r w:rsidRPr="000E3026">
        <w:rPr>
          <w:rFonts w:asciiTheme="minorHAnsi" w:hAnsiTheme="minorHAnsi" w:cstheme="minorHAnsi"/>
          <w:bCs/>
          <w:iCs/>
          <w:color w:val="3F3D3D"/>
          <w:spacing w:val="1"/>
          <w:lang w:val="es-ES"/>
        </w:rPr>
        <w:t xml:space="preserve"> </w:t>
      </w:r>
      <w:r w:rsidRPr="000E3026">
        <w:rPr>
          <w:rFonts w:asciiTheme="minorHAnsi" w:hAnsiTheme="minorHAnsi" w:cstheme="minorHAnsi"/>
          <w:bCs/>
          <w:iCs/>
          <w:color w:val="646464"/>
          <w:lang w:val="es-ES"/>
        </w:rPr>
        <w:t xml:space="preserve">" </w:t>
      </w:r>
      <w:r w:rsidRPr="000E3026">
        <w:rPr>
          <w:rFonts w:asciiTheme="minorHAnsi" w:hAnsiTheme="minorHAnsi" w:cstheme="minorHAnsi"/>
          <w:bCs/>
          <w:iCs/>
          <w:color w:val="3F3D3D"/>
          <w:lang w:val="es-ES"/>
        </w:rPr>
        <w:t>Fundamento</w:t>
      </w:r>
      <w:r w:rsidRPr="000E3026">
        <w:rPr>
          <w:rFonts w:cstheme="minorHAnsi"/>
          <w:bCs/>
          <w:iCs/>
          <w:color w:val="3F3D3D"/>
          <w:lang w:val="es-ES"/>
        </w:rPr>
        <w:t xml:space="preserve"> </w:t>
      </w:r>
      <w:r w:rsidRPr="000E3026">
        <w:rPr>
          <w:rFonts w:asciiTheme="minorHAnsi" w:hAnsiTheme="minorHAnsi" w:cstheme="minorHAnsi"/>
          <w:bCs/>
          <w:iCs/>
          <w:color w:val="3F3D3D"/>
          <w:lang w:val="es-ES"/>
        </w:rPr>
        <w:t>de</w:t>
      </w:r>
      <w:r w:rsidRPr="000E3026">
        <w:rPr>
          <w:rFonts w:asciiTheme="minorHAnsi" w:hAnsiTheme="minorHAnsi" w:cstheme="minorHAnsi"/>
          <w:bCs/>
          <w:iCs/>
          <w:color w:val="3F3D3D"/>
          <w:spacing w:val="1"/>
          <w:lang w:val="es-ES"/>
        </w:rPr>
        <w:t xml:space="preserve"> </w:t>
      </w:r>
      <w:r w:rsidRPr="000E3026">
        <w:rPr>
          <w:rFonts w:asciiTheme="minorHAnsi" w:hAnsiTheme="minorHAnsi" w:cstheme="minorHAnsi"/>
          <w:bCs/>
          <w:iCs/>
          <w:color w:val="3F3D3D"/>
          <w:lang w:val="es-ES"/>
        </w:rPr>
        <w:t xml:space="preserve">la </w:t>
      </w:r>
      <w:r w:rsidRPr="000E3026">
        <w:rPr>
          <w:rFonts w:asciiTheme="minorHAnsi" w:hAnsiTheme="minorHAnsi" w:cstheme="minorHAnsi"/>
          <w:bCs/>
          <w:iCs/>
          <w:color w:val="4F4F4F"/>
          <w:lang w:val="es-ES"/>
        </w:rPr>
        <w:t xml:space="preserve">opinión </w:t>
      </w:r>
      <w:r w:rsidRPr="000E3026">
        <w:rPr>
          <w:rFonts w:asciiTheme="minorHAnsi" w:hAnsiTheme="minorHAnsi" w:cstheme="minorHAnsi"/>
          <w:bCs/>
          <w:iCs/>
          <w:color w:val="3F3D3D"/>
          <w:lang w:val="es-ES"/>
        </w:rPr>
        <w:t>con</w:t>
      </w:r>
      <w:r w:rsidRPr="000E3026">
        <w:rPr>
          <w:rFonts w:asciiTheme="minorHAnsi" w:hAnsiTheme="minorHAnsi" w:cstheme="minorHAnsi"/>
          <w:bCs/>
          <w:iCs/>
          <w:color w:val="3F3D3D"/>
          <w:spacing w:val="1"/>
          <w:lang w:val="es-ES"/>
        </w:rPr>
        <w:t xml:space="preserve"> </w:t>
      </w:r>
      <w:r w:rsidRPr="000E3026">
        <w:rPr>
          <w:rFonts w:asciiTheme="minorHAnsi" w:hAnsiTheme="minorHAnsi" w:cstheme="minorHAnsi"/>
          <w:bCs/>
          <w:iCs/>
          <w:color w:val="3F3D3D"/>
          <w:w w:val="105"/>
          <w:lang w:val="es-ES"/>
        </w:rPr>
        <w:t>salvedades"</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3F3D3D"/>
          <w:w w:val="105"/>
          <w:lang w:val="es-ES"/>
        </w:rPr>
        <w:t xml:space="preserve">las </w:t>
      </w:r>
      <w:r w:rsidRPr="000E3026">
        <w:rPr>
          <w:rFonts w:asciiTheme="minorHAnsi" w:hAnsiTheme="minorHAnsi" w:cstheme="minorHAnsi"/>
          <w:bCs/>
          <w:iCs/>
          <w:color w:val="4F4F4F"/>
          <w:w w:val="105"/>
          <w:lang w:val="es-ES"/>
        </w:rPr>
        <w:t>cuenta</w:t>
      </w:r>
      <w:r w:rsidRPr="000E3026">
        <w:rPr>
          <w:rFonts w:asciiTheme="minorHAnsi" w:hAnsiTheme="minorHAnsi" w:cstheme="minorHAnsi"/>
          <w:bCs/>
          <w:iCs/>
          <w:color w:val="2F2F2F"/>
          <w:w w:val="105"/>
          <w:lang w:val="es-ES"/>
        </w:rPr>
        <w:t xml:space="preserve">s </w:t>
      </w:r>
      <w:r w:rsidRPr="000E3026">
        <w:rPr>
          <w:rFonts w:asciiTheme="minorHAnsi" w:hAnsiTheme="minorHAnsi" w:cstheme="minorHAnsi"/>
          <w:bCs/>
          <w:iCs/>
          <w:color w:val="3F3D3D"/>
          <w:w w:val="105"/>
          <w:lang w:val="es-ES"/>
        </w:rPr>
        <w:t xml:space="preserve">anuales de </w:t>
      </w:r>
      <w:r w:rsidRPr="000E3026">
        <w:rPr>
          <w:rFonts w:asciiTheme="minorHAnsi" w:hAnsiTheme="minorHAnsi" w:cstheme="minorHAnsi"/>
          <w:bCs/>
          <w:iCs/>
          <w:color w:val="2F2F2F"/>
          <w:w w:val="105"/>
          <w:lang w:val="es-ES"/>
        </w:rPr>
        <w:t>pym</w:t>
      </w:r>
      <w:r w:rsidRPr="000E3026">
        <w:rPr>
          <w:rFonts w:asciiTheme="minorHAnsi" w:hAnsiTheme="minorHAnsi" w:cstheme="minorHAnsi"/>
          <w:bCs/>
          <w:iCs/>
          <w:color w:val="4F4F4F"/>
          <w:w w:val="105"/>
          <w:lang w:val="es-ES"/>
        </w:rPr>
        <w:t xml:space="preserve">es </w:t>
      </w:r>
      <w:r w:rsidRPr="000E3026">
        <w:rPr>
          <w:rFonts w:asciiTheme="minorHAnsi" w:hAnsiTheme="minorHAnsi" w:cstheme="minorHAnsi"/>
          <w:bCs/>
          <w:iCs/>
          <w:color w:val="3F3D3D"/>
          <w:w w:val="105"/>
          <w:lang w:val="es-ES"/>
        </w:rPr>
        <w:t xml:space="preserve">adjuntas </w:t>
      </w:r>
      <w:r w:rsidRPr="000E3026">
        <w:rPr>
          <w:rFonts w:asciiTheme="minorHAnsi" w:hAnsiTheme="minorHAnsi" w:cstheme="minorHAnsi"/>
          <w:bCs/>
          <w:iCs/>
          <w:color w:val="4F4F4F"/>
          <w:w w:val="105"/>
          <w:lang w:val="es-ES"/>
        </w:rPr>
        <w:t xml:space="preserve">expresan, </w:t>
      </w:r>
      <w:r w:rsidRPr="000E3026">
        <w:rPr>
          <w:rFonts w:asciiTheme="minorHAnsi" w:hAnsiTheme="minorHAnsi" w:cstheme="minorHAnsi"/>
          <w:bCs/>
          <w:iCs/>
          <w:color w:val="3F3D3D"/>
          <w:w w:val="105"/>
          <w:lang w:val="es-ES"/>
        </w:rPr>
        <w:t xml:space="preserve">en todos </w:t>
      </w:r>
      <w:r w:rsidRPr="000E3026">
        <w:rPr>
          <w:rFonts w:asciiTheme="minorHAnsi" w:hAnsiTheme="minorHAnsi" w:cstheme="minorHAnsi"/>
          <w:bCs/>
          <w:iCs/>
          <w:color w:val="2F2F2F"/>
          <w:w w:val="105"/>
          <w:lang w:val="es-ES"/>
        </w:rPr>
        <w:t>lo</w:t>
      </w:r>
      <w:r w:rsidRPr="000E3026">
        <w:rPr>
          <w:rFonts w:asciiTheme="minorHAnsi" w:hAnsiTheme="minorHAnsi" w:cstheme="minorHAnsi"/>
          <w:bCs/>
          <w:iCs/>
          <w:color w:val="4F4F4F"/>
          <w:w w:val="105"/>
          <w:lang w:val="es-ES"/>
        </w:rPr>
        <w:t xml:space="preserve">s </w:t>
      </w:r>
      <w:r w:rsidRPr="000E3026">
        <w:rPr>
          <w:rFonts w:asciiTheme="minorHAnsi" w:hAnsiTheme="minorHAnsi" w:cstheme="minorHAnsi"/>
          <w:bCs/>
          <w:iCs/>
          <w:color w:val="3F3D3D"/>
          <w:w w:val="105"/>
          <w:lang w:val="es-ES"/>
        </w:rPr>
        <w:t xml:space="preserve">aspectos </w:t>
      </w:r>
      <w:r w:rsidRPr="000E3026">
        <w:rPr>
          <w:rFonts w:asciiTheme="minorHAnsi" w:hAnsiTheme="minorHAnsi" w:cstheme="minorHAnsi"/>
          <w:bCs/>
          <w:iCs/>
          <w:color w:val="4F4F4F"/>
          <w:w w:val="105"/>
          <w:lang w:val="es-ES"/>
        </w:rPr>
        <w:t xml:space="preserve">significativos, </w:t>
      </w:r>
      <w:r w:rsidRPr="000E3026">
        <w:rPr>
          <w:rFonts w:asciiTheme="minorHAnsi" w:hAnsiTheme="minorHAnsi" w:cstheme="minorHAnsi"/>
          <w:bCs/>
          <w:iCs/>
          <w:color w:val="3F3D3D"/>
          <w:w w:val="105"/>
          <w:lang w:val="es-ES"/>
        </w:rPr>
        <w:t>la imagen fiel del</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3F3D3D"/>
          <w:w w:val="105"/>
          <w:lang w:val="es-ES"/>
        </w:rPr>
        <w:t xml:space="preserve">patrimonio </w:t>
      </w:r>
      <w:r w:rsidRPr="000E3026">
        <w:rPr>
          <w:rFonts w:asciiTheme="minorHAnsi" w:hAnsiTheme="minorHAnsi" w:cstheme="minorHAnsi"/>
          <w:bCs/>
          <w:iCs/>
          <w:color w:val="4F4F4F"/>
          <w:w w:val="105"/>
          <w:lang w:val="es-ES"/>
        </w:rPr>
        <w:t xml:space="preserve">y </w:t>
      </w:r>
      <w:r w:rsidRPr="000E3026">
        <w:rPr>
          <w:rFonts w:asciiTheme="minorHAnsi" w:hAnsiTheme="minorHAnsi" w:cstheme="minorHAnsi"/>
          <w:bCs/>
          <w:iCs/>
          <w:color w:val="3F3D3D"/>
          <w:w w:val="105"/>
          <w:lang w:val="es-ES"/>
        </w:rPr>
        <w:t xml:space="preserve">de la situación financiera de la sociedad PROMOCION DE LA </w:t>
      </w:r>
      <w:r w:rsidRPr="000E3026">
        <w:rPr>
          <w:rFonts w:asciiTheme="minorHAnsi" w:hAnsiTheme="minorHAnsi" w:cstheme="minorHAnsi"/>
          <w:bCs/>
          <w:iCs/>
          <w:color w:val="4F4F4F"/>
          <w:w w:val="105"/>
          <w:lang w:val="es-ES"/>
        </w:rPr>
        <w:t xml:space="preserve">CIUDAD </w:t>
      </w:r>
      <w:r w:rsidRPr="000E3026">
        <w:rPr>
          <w:rFonts w:asciiTheme="minorHAnsi" w:hAnsiTheme="minorHAnsi" w:cstheme="minorHAnsi"/>
          <w:bCs/>
          <w:iCs/>
          <w:color w:val="3F3D3D"/>
          <w:w w:val="105"/>
          <w:lang w:val="es-ES"/>
        </w:rPr>
        <w:t xml:space="preserve">DE LAS PALMAS DE </w:t>
      </w:r>
      <w:r w:rsidRPr="000E3026">
        <w:rPr>
          <w:rFonts w:asciiTheme="minorHAnsi" w:hAnsiTheme="minorHAnsi" w:cstheme="minorHAnsi"/>
          <w:bCs/>
          <w:iCs/>
          <w:color w:val="4F4F4F"/>
          <w:w w:val="105"/>
          <w:lang w:val="es-ES"/>
        </w:rPr>
        <w:t>GRAN</w:t>
      </w:r>
      <w:r w:rsidRPr="000E3026">
        <w:rPr>
          <w:rFonts w:asciiTheme="minorHAnsi" w:hAnsiTheme="minorHAnsi" w:cstheme="minorHAnsi"/>
          <w:bCs/>
          <w:iCs/>
          <w:color w:val="4F4F4F"/>
          <w:spacing w:val="1"/>
          <w:w w:val="105"/>
          <w:lang w:val="es-ES"/>
        </w:rPr>
        <w:t xml:space="preserve"> </w:t>
      </w:r>
      <w:r w:rsidRPr="000E3026">
        <w:rPr>
          <w:rFonts w:asciiTheme="minorHAnsi" w:hAnsiTheme="minorHAnsi" w:cstheme="minorHAnsi"/>
          <w:bCs/>
          <w:iCs/>
          <w:color w:val="4F4F4F"/>
          <w:lang w:val="es-ES"/>
        </w:rPr>
        <w:t xml:space="preserve">CANARIA, </w:t>
      </w:r>
      <w:r w:rsidRPr="000E3026">
        <w:rPr>
          <w:rFonts w:asciiTheme="minorHAnsi" w:hAnsiTheme="minorHAnsi" w:cstheme="minorHAnsi"/>
          <w:bCs/>
          <w:iCs/>
          <w:color w:val="3F3D3D"/>
          <w:lang w:val="es-ES"/>
        </w:rPr>
        <w:t>S.A</w:t>
      </w:r>
      <w:r w:rsidRPr="000E3026">
        <w:rPr>
          <w:rFonts w:asciiTheme="minorHAnsi" w:hAnsiTheme="minorHAnsi" w:cstheme="minorHAnsi"/>
          <w:bCs/>
          <w:iCs/>
          <w:color w:val="646464"/>
          <w:lang w:val="es-ES"/>
        </w:rPr>
        <w:t xml:space="preserve">., </w:t>
      </w:r>
      <w:r w:rsidRPr="000E3026">
        <w:rPr>
          <w:rFonts w:asciiTheme="minorHAnsi" w:hAnsiTheme="minorHAnsi" w:cstheme="minorHAnsi"/>
          <w:bCs/>
          <w:iCs/>
          <w:color w:val="3F3D3D"/>
          <w:lang w:val="es-ES"/>
        </w:rPr>
        <w:t>a</w:t>
      </w:r>
      <w:r w:rsidRPr="000E3026">
        <w:rPr>
          <w:rFonts w:asciiTheme="minorHAnsi" w:hAnsiTheme="minorHAnsi" w:cstheme="minorHAnsi"/>
          <w:bCs/>
          <w:iCs/>
          <w:color w:val="3F3D3D"/>
          <w:spacing w:val="40"/>
          <w:lang w:val="es-ES"/>
        </w:rPr>
        <w:t xml:space="preserve"> </w:t>
      </w:r>
      <w:r w:rsidRPr="000E3026">
        <w:rPr>
          <w:rFonts w:asciiTheme="minorHAnsi" w:hAnsiTheme="minorHAnsi" w:cstheme="minorHAnsi"/>
          <w:bCs/>
          <w:iCs/>
          <w:color w:val="3F3D3D"/>
          <w:lang w:val="es-ES"/>
        </w:rPr>
        <w:t>3/</w:t>
      </w:r>
      <w:r w:rsidRPr="000E3026">
        <w:rPr>
          <w:rFonts w:asciiTheme="minorHAnsi" w:hAnsiTheme="minorHAnsi" w:cstheme="minorHAnsi"/>
          <w:bCs/>
          <w:iCs/>
          <w:color w:val="3F3D3D"/>
          <w:spacing w:val="40"/>
          <w:lang w:val="es-ES"/>
        </w:rPr>
        <w:t xml:space="preserve"> </w:t>
      </w:r>
      <w:r w:rsidRPr="000E3026">
        <w:rPr>
          <w:rFonts w:asciiTheme="minorHAnsi" w:hAnsiTheme="minorHAnsi" w:cstheme="minorHAnsi"/>
          <w:bCs/>
          <w:iCs/>
          <w:color w:val="3F3D3D"/>
          <w:lang w:val="es-ES"/>
        </w:rPr>
        <w:t>de</w:t>
      </w:r>
      <w:r w:rsidRPr="000E3026">
        <w:rPr>
          <w:rFonts w:asciiTheme="minorHAnsi" w:hAnsiTheme="minorHAnsi" w:cstheme="minorHAnsi"/>
          <w:bCs/>
          <w:iCs/>
          <w:color w:val="3F3D3D"/>
          <w:spacing w:val="40"/>
          <w:lang w:val="es-ES"/>
        </w:rPr>
        <w:t xml:space="preserve"> </w:t>
      </w:r>
      <w:r w:rsidRPr="000E3026">
        <w:rPr>
          <w:rFonts w:asciiTheme="minorHAnsi" w:hAnsiTheme="minorHAnsi" w:cstheme="minorHAnsi"/>
          <w:bCs/>
          <w:iCs/>
          <w:color w:val="3F3D3D"/>
          <w:lang w:val="es-ES"/>
        </w:rPr>
        <w:t>diciembre</w:t>
      </w:r>
      <w:r w:rsidRPr="000E3026">
        <w:rPr>
          <w:rFonts w:asciiTheme="minorHAnsi" w:hAnsiTheme="minorHAnsi" w:cstheme="minorHAnsi"/>
          <w:bCs/>
          <w:iCs/>
          <w:color w:val="3F3D3D"/>
          <w:spacing w:val="40"/>
          <w:lang w:val="es-ES"/>
        </w:rPr>
        <w:t xml:space="preserve"> </w:t>
      </w:r>
      <w:r w:rsidRPr="000E3026">
        <w:rPr>
          <w:rFonts w:asciiTheme="minorHAnsi" w:hAnsiTheme="minorHAnsi" w:cstheme="minorHAnsi"/>
          <w:bCs/>
          <w:iCs/>
          <w:color w:val="3F3D3D"/>
          <w:lang w:val="es-ES"/>
        </w:rPr>
        <w:t>de</w:t>
      </w:r>
      <w:r w:rsidRPr="000E3026">
        <w:rPr>
          <w:rFonts w:asciiTheme="minorHAnsi" w:hAnsiTheme="minorHAnsi" w:cstheme="minorHAnsi"/>
          <w:bCs/>
          <w:iCs/>
          <w:color w:val="3F3D3D"/>
          <w:spacing w:val="40"/>
          <w:lang w:val="es-ES"/>
        </w:rPr>
        <w:t xml:space="preserve"> </w:t>
      </w:r>
      <w:r w:rsidRPr="000E3026">
        <w:rPr>
          <w:rFonts w:asciiTheme="minorHAnsi" w:hAnsiTheme="minorHAnsi" w:cstheme="minorHAnsi"/>
          <w:bCs/>
          <w:iCs/>
          <w:color w:val="3F3D3D"/>
          <w:lang w:val="es-ES"/>
        </w:rPr>
        <w:t xml:space="preserve">2016, así como de </w:t>
      </w:r>
      <w:r w:rsidRPr="000E3026">
        <w:rPr>
          <w:rFonts w:asciiTheme="minorHAnsi" w:hAnsiTheme="minorHAnsi" w:cstheme="minorHAnsi"/>
          <w:bCs/>
          <w:iCs/>
          <w:color w:val="2F2F2F"/>
          <w:lang w:val="es-ES"/>
        </w:rPr>
        <w:t xml:space="preserve">sus </w:t>
      </w:r>
      <w:r w:rsidRPr="000E3026">
        <w:rPr>
          <w:rFonts w:asciiTheme="minorHAnsi" w:hAnsiTheme="minorHAnsi" w:cstheme="minorHAnsi"/>
          <w:bCs/>
          <w:iCs/>
          <w:color w:val="3F3D3D"/>
          <w:lang w:val="es-ES"/>
        </w:rPr>
        <w:t>resultados correspondientes al</w:t>
      </w:r>
      <w:r w:rsidRPr="000E3026">
        <w:rPr>
          <w:rFonts w:asciiTheme="minorHAnsi" w:hAnsiTheme="minorHAnsi" w:cstheme="minorHAnsi"/>
          <w:bCs/>
          <w:iCs/>
          <w:color w:val="3F3D3D"/>
          <w:spacing w:val="40"/>
          <w:lang w:val="es-ES"/>
        </w:rPr>
        <w:t xml:space="preserve"> </w:t>
      </w:r>
      <w:r w:rsidRPr="000E3026">
        <w:rPr>
          <w:rFonts w:asciiTheme="minorHAnsi" w:hAnsiTheme="minorHAnsi" w:cstheme="minorHAnsi"/>
          <w:bCs/>
          <w:iCs/>
          <w:color w:val="3F3D3D"/>
          <w:lang w:val="es-ES"/>
        </w:rPr>
        <w:t>ejercicio anual terminado en</w:t>
      </w:r>
      <w:r w:rsidRPr="000E3026">
        <w:rPr>
          <w:rFonts w:asciiTheme="minorHAnsi" w:hAnsiTheme="minorHAnsi" w:cstheme="minorHAnsi"/>
          <w:bCs/>
          <w:iCs/>
          <w:color w:val="3F3D3D"/>
          <w:spacing w:val="1"/>
          <w:lang w:val="es-ES"/>
        </w:rPr>
        <w:t xml:space="preserve"> </w:t>
      </w:r>
      <w:r w:rsidRPr="000E3026">
        <w:rPr>
          <w:rFonts w:asciiTheme="minorHAnsi" w:hAnsiTheme="minorHAnsi" w:cstheme="minorHAnsi"/>
          <w:bCs/>
          <w:iCs/>
          <w:color w:val="3F3D3D"/>
          <w:w w:val="105"/>
          <w:lang w:val="es-ES"/>
        </w:rPr>
        <w:t xml:space="preserve">dicha fecha, de conformidad con </w:t>
      </w:r>
      <w:r w:rsidRPr="000E3026">
        <w:rPr>
          <w:rFonts w:asciiTheme="minorHAnsi" w:hAnsiTheme="minorHAnsi" w:cstheme="minorHAnsi"/>
          <w:bCs/>
          <w:iCs/>
          <w:color w:val="4F4F4F"/>
          <w:w w:val="105"/>
          <w:lang w:val="es-ES"/>
        </w:rPr>
        <w:t xml:space="preserve">el </w:t>
      </w:r>
      <w:r w:rsidRPr="000E3026">
        <w:rPr>
          <w:rFonts w:asciiTheme="minorHAnsi" w:hAnsiTheme="minorHAnsi" w:cstheme="minorHAnsi"/>
          <w:bCs/>
          <w:iCs/>
          <w:color w:val="3F3D3D"/>
          <w:w w:val="105"/>
          <w:lang w:val="es-ES"/>
        </w:rPr>
        <w:t xml:space="preserve">marco normativo de </w:t>
      </w:r>
      <w:r w:rsidRPr="000E3026">
        <w:rPr>
          <w:rFonts w:asciiTheme="minorHAnsi" w:hAnsiTheme="minorHAnsi" w:cstheme="minorHAnsi"/>
          <w:bCs/>
          <w:iCs/>
          <w:color w:val="2F2F2F"/>
          <w:w w:val="105"/>
          <w:lang w:val="es-ES"/>
        </w:rPr>
        <w:t>informaci</w:t>
      </w:r>
      <w:r w:rsidRPr="000E3026">
        <w:rPr>
          <w:rFonts w:asciiTheme="minorHAnsi" w:hAnsiTheme="minorHAnsi" w:cstheme="minorHAnsi"/>
          <w:bCs/>
          <w:iCs/>
          <w:color w:val="4F4F4F"/>
          <w:w w:val="105"/>
          <w:lang w:val="es-ES"/>
        </w:rPr>
        <w:t xml:space="preserve">ón </w:t>
      </w:r>
      <w:r w:rsidRPr="000E3026">
        <w:rPr>
          <w:rFonts w:asciiTheme="minorHAnsi" w:hAnsiTheme="minorHAnsi" w:cstheme="minorHAnsi"/>
          <w:bCs/>
          <w:iCs/>
          <w:color w:val="3F3D3D"/>
          <w:w w:val="105"/>
          <w:lang w:val="es-ES"/>
        </w:rPr>
        <w:t>financiera que resulta de aplicac</w:t>
      </w:r>
      <w:r w:rsidRPr="000E3026">
        <w:rPr>
          <w:rFonts w:asciiTheme="minorHAnsi" w:hAnsiTheme="minorHAnsi" w:cstheme="minorHAnsi"/>
          <w:bCs/>
          <w:iCs/>
          <w:color w:val="211F1F"/>
          <w:w w:val="105"/>
          <w:lang w:val="es-ES"/>
        </w:rPr>
        <w:t>i</w:t>
      </w:r>
      <w:r w:rsidRPr="000E3026">
        <w:rPr>
          <w:rFonts w:asciiTheme="minorHAnsi" w:hAnsiTheme="minorHAnsi" w:cstheme="minorHAnsi"/>
          <w:bCs/>
          <w:iCs/>
          <w:color w:val="4F4F4F"/>
          <w:w w:val="105"/>
          <w:lang w:val="es-ES"/>
        </w:rPr>
        <w:t xml:space="preserve">ón </w:t>
      </w:r>
      <w:r w:rsidRPr="000E3026">
        <w:rPr>
          <w:rFonts w:asciiTheme="minorHAnsi" w:hAnsiTheme="minorHAnsi" w:cstheme="minorHAnsi"/>
          <w:bCs/>
          <w:iCs/>
          <w:color w:val="3F3D3D"/>
          <w:w w:val="105"/>
          <w:lang w:val="es-ES"/>
        </w:rPr>
        <w:t xml:space="preserve">y, en </w:t>
      </w:r>
      <w:r w:rsidRPr="000E3026">
        <w:rPr>
          <w:rFonts w:asciiTheme="minorHAnsi" w:hAnsiTheme="minorHAnsi" w:cstheme="minorHAnsi"/>
          <w:bCs/>
          <w:iCs/>
          <w:color w:val="4F4F4F"/>
          <w:w w:val="105"/>
          <w:lang w:val="es-ES"/>
        </w:rPr>
        <w:t>part</w:t>
      </w:r>
      <w:r w:rsidRPr="000E3026">
        <w:rPr>
          <w:rFonts w:asciiTheme="minorHAnsi" w:hAnsiTheme="minorHAnsi" w:cstheme="minorHAnsi"/>
          <w:bCs/>
          <w:iCs/>
          <w:color w:val="2F2F2F"/>
          <w:w w:val="105"/>
          <w:lang w:val="es-ES"/>
        </w:rPr>
        <w:t>icular</w:t>
      </w:r>
      <w:r w:rsidRPr="000E3026">
        <w:rPr>
          <w:rFonts w:asciiTheme="minorHAnsi" w:hAnsiTheme="minorHAnsi" w:cstheme="minorHAnsi"/>
          <w:bCs/>
          <w:iCs/>
          <w:color w:val="646464"/>
          <w:w w:val="105"/>
          <w:lang w:val="es-ES"/>
        </w:rPr>
        <w:t>,</w:t>
      </w:r>
      <w:r w:rsidRPr="000E3026">
        <w:rPr>
          <w:rFonts w:asciiTheme="minorHAnsi" w:hAnsiTheme="minorHAnsi" w:cstheme="minorHAnsi"/>
          <w:bCs/>
          <w:iCs/>
          <w:color w:val="646464"/>
          <w:spacing w:val="1"/>
          <w:w w:val="105"/>
          <w:lang w:val="es-ES"/>
        </w:rPr>
        <w:t xml:space="preserve"> </w:t>
      </w:r>
      <w:r w:rsidRPr="000E3026">
        <w:rPr>
          <w:rFonts w:asciiTheme="minorHAnsi" w:hAnsiTheme="minorHAnsi" w:cstheme="minorHAnsi"/>
          <w:bCs/>
          <w:iCs/>
          <w:color w:val="4F4F4F"/>
          <w:w w:val="105"/>
          <w:lang w:val="es-ES"/>
        </w:rPr>
        <w:t>co</w:t>
      </w:r>
      <w:r w:rsidRPr="000E3026">
        <w:rPr>
          <w:rFonts w:asciiTheme="minorHAnsi" w:hAnsiTheme="minorHAnsi" w:cstheme="minorHAnsi"/>
          <w:bCs/>
          <w:iCs/>
          <w:color w:val="2F2F2F"/>
          <w:w w:val="105"/>
          <w:lang w:val="es-ES"/>
        </w:rPr>
        <w:t>n</w:t>
      </w:r>
      <w:r w:rsidRPr="000E3026">
        <w:rPr>
          <w:rFonts w:asciiTheme="minorHAnsi" w:hAnsiTheme="minorHAnsi" w:cstheme="minorHAnsi"/>
          <w:bCs/>
          <w:iCs/>
          <w:color w:val="2F2F2F"/>
          <w:spacing w:val="-2"/>
          <w:w w:val="105"/>
          <w:lang w:val="es-ES"/>
        </w:rPr>
        <w:t xml:space="preserve"> </w:t>
      </w:r>
      <w:r w:rsidRPr="000E3026">
        <w:rPr>
          <w:rFonts w:asciiTheme="minorHAnsi" w:hAnsiTheme="minorHAnsi" w:cstheme="minorHAnsi"/>
          <w:bCs/>
          <w:iCs/>
          <w:color w:val="3F3D3D"/>
          <w:w w:val="105"/>
          <w:lang w:val="es-ES"/>
        </w:rPr>
        <w:t>los</w:t>
      </w:r>
      <w:r w:rsidRPr="000E3026">
        <w:rPr>
          <w:rFonts w:asciiTheme="minorHAnsi" w:hAnsiTheme="minorHAnsi" w:cstheme="minorHAnsi"/>
          <w:bCs/>
          <w:iCs/>
          <w:color w:val="3F3D3D"/>
          <w:spacing w:val="-9"/>
          <w:w w:val="105"/>
          <w:lang w:val="es-ES"/>
        </w:rPr>
        <w:t xml:space="preserve"> </w:t>
      </w:r>
      <w:r w:rsidRPr="000E3026">
        <w:rPr>
          <w:rFonts w:asciiTheme="minorHAnsi" w:hAnsiTheme="minorHAnsi" w:cstheme="minorHAnsi"/>
          <w:bCs/>
          <w:iCs/>
          <w:color w:val="2F2F2F"/>
          <w:w w:val="105"/>
          <w:lang w:val="es-ES"/>
        </w:rPr>
        <w:t>principios</w:t>
      </w:r>
      <w:r w:rsidRPr="000E3026">
        <w:rPr>
          <w:rFonts w:asciiTheme="minorHAnsi" w:hAnsiTheme="minorHAnsi" w:cstheme="minorHAnsi"/>
          <w:bCs/>
          <w:iCs/>
          <w:color w:val="2F2F2F"/>
          <w:spacing w:val="4"/>
          <w:w w:val="105"/>
          <w:lang w:val="es-ES"/>
        </w:rPr>
        <w:t xml:space="preserve"> </w:t>
      </w:r>
      <w:r w:rsidRPr="000E3026">
        <w:rPr>
          <w:rFonts w:asciiTheme="minorHAnsi" w:hAnsiTheme="minorHAnsi" w:cstheme="minorHAnsi"/>
          <w:bCs/>
          <w:iCs/>
          <w:color w:val="3F3D3D"/>
          <w:w w:val="105"/>
          <w:lang w:val="es-ES"/>
        </w:rPr>
        <w:t>y</w:t>
      </w:r>
      <w:r w:rsidRPr="000E3026">
        <w:rPr>
          <w:rFonts w:asciiTheme="minorHAnsi" w:hAnsiTheme="minorHAnsi" w:cstheme="minorHAnsi"/>
          <w:bCs/>
          <w:iCs/>
          <w:color w:val="3F3D3D"/>
          <w:spacing w:val="-2"/>
          <w:w w:val="105"/>
          <w:lang w:val="es-ES"/>
        </w:rPr>
        <w:t xml:space="preserve"> </w:t>
      </w:r>
      <w:r w:rsidRPr="000E3026">
        <w:rPr>
          <w:rFonts w:asciiTheme="minorHAnsi" w:hAnsiTheme="minorHAnsi" w:cstheme="minorHAnsi"/>
          <w:bCs/>
          <w:iCs/>
          <w:color w:val="3F3D3D"/>
          <w:w w:val="105"/>
          <w:lang w:val="es-ES"/>
        </w:rPr>
        <w:t>criterios</w:t>
      </w:r>
      <w:r w:rsidRPr="000E3026">
        <w:rPr>
          <w:rFonts w:asciiTheme="minorHAnsi" w:hAnsiTheme="minorHAnsi" w:cstheme="minorHAnsi"/>
          <w:bCs/>
          <w:iCs/>
          <w:color w:val="3F3D3D"/>
          <w:spacing w:val="-20"/>
          <w:w w:val="105"/>
          <w:lang w:val="es-ES"/>
        </w:rPr>
        <w:t xml:space="preserve"> </w:t>
      </w:r>
      <w:r w:rsidRPr="000E3026">
        <w:rPr>
          <w:rFonts w:asciiTheme="minorHAnsi" w:hAnsiTheme="minorHAnsi" w:cstheme="minorHAnsi"/>
          <w:bCs/>
          <w:iCs/>
          <w:color w:val="4F4F4F"/>
          <w:w w:val="105"/>
          <w:lang w:val="es-ES"/>
        </w:rPr>
        <w:t>contables</w:t>
      </w:r>
      <w:r w:rsidRPr="000E3026">
        <w:rPr>
          <w:rFonts w:asciiTheme="minorHAnsi" w:hAnsiTheme="minorHAnsi" w:cstheme="minorHAnsi"/>
          <w:bCs/>
          <w:iCs/>
          <w:color w:val="4F4F4F"/>
          <w:spacing w:val="-15"/>
          <w:w w:val="105"/>
          <w:lang w:val="es-ES"/>
        </w:rPr>
        <w:t xml:space="preserve"> </w:t>
      </w:r>
      <w:r w:rsidRPr="000E3026">
        <w:rPr>
          <w:rFonts w:asciiTheme="minorHAnsi" w:hAnsiTheme="minorHAnsi" w:cstheme="minorHAnsi"/>
          <w:bCs/>
          <w:iCs/>
          <w:color w:val="646464"/>
          <w:w w:val="105"/>
          <w:lang w:val="es-ES"/>
        </w:rPr>
        <w:t>c</w:t>
      </w:r>
      <w:r w:rsidRPr="000E3026">
        <w:rPr>
          <w:rFonts w:asciiTheme="minorHAnsi" w:hAnsiTheme="minorHAnsi" w:cstheme="minorHAnsi"/>
          <w:bCs/>
          <w:iCs/>
          <w:color w:val="3F3D3D"/>
          <w:w w:val="105"/>
          <w:lang w:val="es-ES"/>
        </w:rPr>
        <w:t>ontenidos</w:t>
      </w:r>
      <w:r w:rsidRPr="000E3026">
        <w:rPr>
          <w:rFonts w:cstheme="minorHAnsi"/>
          <w:bCs/>
          <w:iCs/>
          <w:color w:val="3F3D3D"/>
          <w:w w:val="105"/>
          <w:lang w:val="es-ES"/>
        </w:rPr>
        <w:t xml:space="preserve"> </w:t>
      </w:r>
      <w:r w:rsidRPr="000E3026">
        <w:rPr>
          <w:rFonts w:asciiTheme="minorHAnsi" w:hAnsiTheme="minorHAnsi" w:cstheme="minorHAnsi"/>
          <w:bCs/>
          <w:iCs/>
          <w:color w:val="4F4F4F"/>
          <w:w w:val="105"/>
          <w:lang w:val="es-ES"/>
        </w:rPr>
        <w:t>e</w:t>
      </w:r>
      <w:r w:rsidRPr="000E3026">
        <w:rPr>
          <w:rFonts w:asciiTheme="minorHAnsi" w:hAnsiTheme="minorHAnsi" w:cstheme="minorHAnsi"/>
          <w:bCs/>
          <w:iCs/>
          <w:color w:val="2F2F2F"/>
          <w:w w:val="105"/>
          <w:lang w:val="es-ES"/>
        </w:rPr>
        <w:t>n</w:t>
      </w:r>
      <w:r w:rsidRPr="000E3026">
        <w:rPr>
          <w:rFonts w:asciiTheme="minorHAnsi" w:hAnsiTheme="minorHAnsi" w:cstheme="minorHAnsi"/>
          <w:bCs/>
          <w:iCs/>
          <w:color w:val="2F2F2F"/>
          <w:spacing w:val="1"/>
          <w:w w:val="105"/>
          <w:lang w:val="es-ES"/>
        </w:rPr>
        <w:t xml:space="preserve"> </w:t>
      </w:r>
      <w:r w:rsidRPr="000E3026">
        <w:rPr>
          <w:rFonts w:asciiTheme="minorHAnsi" w:hAnsiTheme="minorHAnsi" w:cstheme="minorHAnsi"/>
          <w:bCs/>
          <w:iCs/>
          <w:color w:val="4F4F4F"/>
          <w:w w:val="105"/>
          <w:lang w:val="es-ES"/>
        </w:rPr>
        <w:t>e</w:t>
      </w:r>
      <w:r w:rsidRPr="000E3026">
        <w:rPr>
          <w:rFonts w:asciiTheme="minorHAnsi" w:hAnsiTheme="minorHAnsi" w:cstheme="minorHAnsi"/>
          <w:bCs/>
          <w:iCs/>
          <w:color w:val="2F2F2F"/>
          <w:w w:val="105"/>
          <w:lang w:val="es-ES"/>
        </w:rPr>
        <w:t xml:space="preserve">l </w:t>
      </w:r>
      <w:r w:rsidRPr="000E3026">
        <w:rPr>
          <w:rFonts w:asciiTheme="minorHAnsi" w:hAnsiTheme="minorHAnsi" w:cstheme="minorHAnsi"/>
          <w:bCs/>
          <w:iCs/>
          <w:color w:val="3F3D3D"/>
          <w:w w:val="105"/>
          <w:lang w:val="es-ES"/>
        </w:rPr>
        <w:t>mismo.</w:t>
      </w:r>
    </w:p>
    <w:p w14:paraId="6CD2CEBC" w14:textId="77777777" w:rsidR="00B34ABC" w:rsidRPr="000E3026" w:rsidRDefault="00B34ABC" w:rsidP="00B34ABC">
      <w:pPr>
        <w:pStyle w:val="Textoindependiente"/>
        <w:jc w:val="both"/>
        <w:rPr>
          <w:rFonts w:asciiTheme="minorHAnsi" w:hAnsiTheme="minorHAnsi" w:cstheme="minorHAnsi"/>
          <w:bCs/>
          <w:iCs/>
          <w:sz w:val="22"/>
          <w:szCs w:val="22"/>
          <w:lang w:val="es-ES"/>
        </w:rPr>
      </w:pPr>
    </w:p>
    <w:p w14:paraId="6E51F203" w14:textId="77777777" w:rsidR="00B34ABC" w:rsidRPr="000E3026" w:rsidRDefault="00B34ABC" w:rsidP="00B34ABC">
      <w:pPr>
        <w:pStyle w:val="Textoindependiente"/>
        <w:spacing w:before="2"/>
        <w:jc w:val="both"/>
        <w:rPr>
          <w:rFonts w:asciiTheme="minorHAnsi" w:hAnsiTheme="minorHAnsi" w:cstheme="minorHAnsi"/>
          <w:bCs/>
          <w:iCs/>
          <w:sz w:val="22"/>
          <w:szCs w:val="22"/>
          <w:lang w:val="es-ES"/>
        </w:rPr>
      </w:pPr>
    </w:p>
    <w:p w14:paraId="58BE56B3" w14:textId="77777777" w:rsidR="00B34ABC" w:rsidRPr="000E3026" w:rsidRDefault="00B34ABC" w:rsidP="00B34ABC">
      <w:pPr>
        <w:spacing w:before="94"/>
        <w:jc w:val="both"/>
        <w:rPr>
          <w:rFonts w:asciiTheme="minorHAnsi" w:hAnsiTheme="minorHAnsi" w:cstheme="minorHAnsi"/>
          <w:b/>
          <w:i/>
          <w:u w:val="single"/>
          <w:lang w:val="es-ES"/>
        </w:rPr>
      </w:pPr>
      <w:r w:rsidRPr="000E3026">
        <w:rPr>
          <w:rFonts w:asciiTheme="minorHAnsi" w:hAnsiTheme="minorHAnsi" w:cstheme="minorHAnsi"/>
          <w:b/>
          <w:i/>
          <w:color w:val="2F2F2F"/>
          <w:u w:val="single"/>
          <w:lang w:val="es-ES"/>
        </w:rPr>
        <w:t>Párrafo</w:t>
      </w:r>
      <w:r w:rsidRPr="000E3026">
        <w:rPr>
          <w:rFonts w:asciiTheme="minorHAnsi" w:hAnsiTheme="minorHAnsi" w:cstheme="minorHAnsi"/>
          <w:b/>
          <w:i/>
          <w:color w:val="2F2F2F"/>
          <w:spacing w:val="11"/>
          <w:u w:val="single"/>
          <w:lang w:val="es-ES"/>
        </w:rPr>
        <w:t xml:space="preserve"> </w:t>
      </w:r>
      <w:r w:rsidRPr="000E3026">
        <w:rPr>
          <w:rFonts w:asciiTheme="minorHAnsi" w:hAnsiTheme="minorHAnsi" w:cstheme="minorHAnsi"/>
          <w:b/>
          <w:i/>
          <w:color w:val="211F1F"/>
          <w:u w:val="single"/>
          <w:lang w:val="es-ES"/>
        </w:rPr>
        <w:t>de</w:t>
      </w:r>
      <w:r w:rsidRPr="000E3026">
        <w:rPr>
          <w:rFonts w:asciiTheme="minorHAnsi" w:hAnsiTheme="minorHAnsi" w:cstheme="minorHAnsi"/>
          <w:b/>
          <w:i/>
          <w:color w:val="211F1F"/>
          <w:spacing w:val="1"/>
          <w:u w:val="single"/>
          <w:lang w:val="es-ES"/>
        </w:rPr>
        <w:t xml:space="preserve"> </w:t>
      </w:r>
      <w:r w:rsidRPr="000E3026">
        <w:rPr>
          <w:rFonts w:asciiTheme="minorHAnsi" w:hAnsiTheme="minorHAnsi" w:cstheme="minorHAnsi"/>
          <w:b/>
          <w:i/>
          <w:color w:val="2F2F2F"/>
          <w:u w:val="single"/>
          <w:lang w:val="es-ES"/>
        </w:rPr>
        <w:t>énfasis</w:t>
      </w:r>
    </w:p>
    <w:p w14:paraId="1910E360" w14:textId="77777777" w:rsidR="00B34ABC" w:rsidRPr="000E3026" w:rsidRDefault="00B34ABC" w:rsidP="00B34ABC">
      <w:pPr>
        <w:pStyle w:val="Textoindependiente"/>
        <w:spacing w:before="7"/>
        <w:jc w:val="both"/>
        <w:rPr>
          <w:rFonts w:asciiTheme="minorHAnsi" w:hAnsiTheme="minorHAnsi" w:cstheme="minorHAnsi"/>
          <w:bCs/>
          <w:iCs/>
          <w:sz w:val="22"/>
          <w:szCs w:val="22"/>
          <w:lang w:val="es-ES"/>
        </w:rPr>
      </w:pPr>
    </w:p>
    <w:p w14:paraId="37EFA541" w14:textId="77777777" w:rsidR="00B34ABC" w:rsidRPr="000E3026" w:rsidRDefault="00B34ABC" w:rsidP="00B34ABC">
      <w:pPr>
        <w:spacing w:line="256" w:lineRule="auto"/>
        <w:ind w:right="-1"/>
        <w:jc w:val="both"/>
        <w:rPr>
          <w:rFonts w:asciiTheme="minorHAnsi" w:hAnsiTheme="minorHAnsi" w:cstheme="minorHAnsi"/>
          <w:bCs/>
          <w:iCs/>
          <w:lang w:val="es-ES"/>
        </w:rPr>
      </w:pPr>
      <w:r w:rsidRPr="000E3026">
        <w:rPr>
          <w:rFonts w:asciiTheme="minorHAnsi" w:hAnsiTheme="minorHAnsi" w:cstheme="minorHAnsi"/>
          <w:bCs/>
          <w:iCs/>
          <w:color w:val="3F3D3D"/>
          <w:spacing w:val="-1"/>
          <w:w w:val="105"/>
          <w:lang w:val="es-ES"/>
        </w:rPr>
        <w:t>llamamos</w:t>
      </w:r>
      <w:r w:rsidRPr="000E3026">
        <w:rPr>
          <w:rFonts w:asciiTheme="minorHAnsi" w:hAnsiTheme="minorHAnsi" w:cstheme="minorHAnsi"/>
          <w:bCs/>
          <w:iCs/>
          <w:color w:val="3F3D3D"/>
          <w:spacing w:val="-7"/>
          <w:w w:val="105"/>
          <w:lang w:val="es-ES"/>
        </w:rPr>
        <w:t xml:space="preserve"> </w:t>
      </w:r>
      <w:r w:rsidRPr="000E3026">
        <w:rPr>
          <w:rFonts w:asciiTheme="minorHAnsi" w:hAnsiTheme="minorHAnsi" w:cstheme="minorHAnsi"/>
          <w:bCs/>
          <w:iCs/>
          <w:color w:val="3F3D3D"/>
          <w:spacing w:val="-1"/>
          <w:w w:val="105"/>
          <w:lang w:val="es-ES"/>
        </w:rPr>
        <w:t>la</w:t>
      </w:r>
      <w:r w:rsidRPr="000E3026">
        <w:rPr>
          <w:rFonts w:asciiTheme="minorHAnsi" w:hAnsiTheme="minorHAnsi" w:cstheme="minorHAnsi"/>
          <w:bCs/>
          <w:iCs/>
          <w:color w:val="3F3D3D"/>
          <w:spacing w:val="2"/>
          <w:w w:val="105"/>
          <w:lang w:val="es-ES"/>
        </w:rPr>
        <w:t xml:space="preserve"> </w:t>
      </w:r>
      <w:r w:rsidRPr="000E3026">
        <w:rPr>
          <w:rFonts w:asciiTheme="minorHAnsi" w:hAnsiTheme="minorHAnsi" w:cstheme="minorHAnsi"/>
          <w:bCs/>
          <w:iCs/>
          <w:color w:val="3F3D3D"/>
          <w:spacing w:val="-1"/>
          <w:w w:val="105"/>
          <w:lang w:val="es-ES"/>
        </w:rPr>
        <w:t>atención</w:t>
      </w:r>
      <w:r w:rsidRPr="000E3026">
        <w:rPr>
          <w:rFonts w:asciiTheme="minorHAnsi" w:hAnsiTheme="minorHAnsi" w:cstheme="minorHAnsi"/>
          <w:bCs/>
          <w:iCs/>
          <w:color w:val="3F3D3D"/>
          <w:w w:val="105"/>
          <w:lang w:val="es-ES"/>
        </w:rPr>
        <w:t xml:space="preserve"> </w:t>
      </w:r>
      <w:r w:rsidRPr="000E3026">
        <w:rPr>
          <w:rFonts w:asciiTheme="minorHAnsi" w:hAnsiTheme="minorHAnsi" w:cstheme="minorHAnsi"/>
          <w:bCs/>
          <w:iCs/>
          <w:color w:val="3F3D3D"/>
          <w:spacing w:val="-1"/>
          <w:w w:val="105"/>
          <w:lang w:val="es-ES"/>
        </w:rPr>
        <w:t>sobre</w:t>
      </w:r>
      <w:r w:rsidRPr="000E3026">
        <w:rPr>
          <w:rFonts w:asciiTheme="minorHAnsi" w:hAnsiTheme="minorHAnsi" w:cstheme="minorHAnsi"/>
          <w:bCs/>
          <w:iCs/>
          <w:color w:val="3F3D3D"/>
          <w:spacing w:val="-3"/>
          <w:w w:val="105"/>
          <w:lang w:val="es-ES"/>
        </w:rPr>
        <w:t xml:space="preserve"> </w:t>
      </w:r>
      <w:r w:rsidRPr="000E3026">
        <w:rPr>
          <w:rFonts w:asciiTheme="minorHAnsi" w:hAnsiTheme="minorHAnsi" w:cstheme="minorHAnsi"/>
          <w:bCs/>
          <w:iCs/>
          <w:color w:val="3F3D3D"/>
          <w:w w:val="105"/>
          <w:lang w:val="es-ES"/>
        </w:rPr>
        <w:t>la</w:t>
      </w:r>
      <w:r w:rsidRPr="000E3026">
        <w:rPr>
          <w:rFonts w:asciiTheme="minorHAnsi" w:hAnsiTheme="minorHAnsi" w:cstheme="minorHAnsi"/>
          <w:bCs/>
          <w:iCs/>
          <w:color w:val="3F3D3D"/>
          <w:spacing w:val="4"/>
          <w:w w:val="105"/>
          <w:lang w:val="es-ES"/>
        </w:rPr>
        <w:t xml:space="preserve"> </w:t>
      </w:r>
      <w:r w:rsidRPr="000E3026">
        <w:rPr>
          <w:rFonts w:asciiTheme="minorHAnsi" w:hAnsiTheme="minorHAnsi" w:cstheme="minorHAnsi"/>
          <w:bCs/>
          <w:iCs/>
          <w:color w:val="4F4F4F"/>
          <w:w w:val="105"/>
          <w:lang w:val="es-ES"/>
        </w:rPr>
        <w:t>No</w:t>
      </w:r>
      <w:r w:rsidRPr="000E3026">
        <w:rPr>
          <w:rFonts w:asciiTheme="minorHAnsi" w:hAnsiTheme="minorHAnsi" w:cstheme="minorHAnsi"/>
          <w:bCs/>
          <w:iCs/>
          <w:color w:val="2F2F2F"/>
          <w:w w:val="105"/>
          <w:lang w:val="es-ES"/>
        </w:rPr>
        <w:t>ta</w:t>
      </w:r>
      <w:r w:rsidRPr="000E3026">
        <w:rPr>
          <w:rFonts w:asciiTheme="minorHAnsi" w:hAnsiTheme="minorHAnsi" w:cstheme="minorHAnsi"/>
          <w:bCs/>
          <w:iCs/>
          <w:color w:val="2F2F2F"/>
          <w:spacing w:val="-5"/>
          <w:w w:val="105"/>
          <w:lang w:val="es-ES"/>
        </w:rPr>
        <w:t xml:space="preserve"> </w:t>
      </w:r>
      <w:r w:rsidRPr="000E3026">
        <w:rPr>
          <w:rFonts w:asciiTheme="minorHAnsi" w:hAnsiTheme="minorHAnsi" w:cstheme="minorHAnsi"/>
          <w:bCs/>
          <w:iCs/>
          <w:color w:val="4F4F4F"/>
          <w:w w:val="105"/>
          <w:lang w:val="es-ES"/>
        </w:rPr>
        <w:t>2</w:t>
      </w:r>
      <w:r w:rsidRPr="000E3026">
        <w:rPr>
          <w:rFonts w:asciiTheme="minorHAnsi" w:hAnsiTheme="minorHAnsi" w:cstheme="minorHAnsi"/>
          <w:bCs/>
          <w:iCs/>
          <w:color w:val="4F4F4F"/>
          <w:spacing w:val="1"/>
          <w:w w:val="105"/>
          <w:lang w:val="es-ES"/>
        </w:rPr>
        <w:t xml:space="preserve"> </w:t>
      </w:r>
      <w:r w:rsidRPr="000E3026">
        <w:rPr>
          <w:rFonts w:asciiTheme="minorHAnsi" w:hAnsiTheme="minorHAnsi" w:cstheme="minorHAnsi"/>
          <w:bCs/>
          <w:iCs/>
          <w:color w:val="3F3D3D"/>
          <w:w w:val="105"/>
          <w:lang w:val="es-ES"/>
        </w:rPr>
        <w:t>de</w:t>
      </w:r>
      <w:r w:rsidRPr="000E3026">
        <w:rPr>
          <w:rFonts w:asciiTheme="minorHAnsi" w:hAnsiTheme="minorHAnsi" w:cstheme="minorHAnsi"/>
          <w:bCs/>
          <w:iCs/>
          <w:color w:val="3F3D3D"/>
          <w:spacing w:val="-6"/>
          <w:w w:val="105"/>
          <w:lang w:val="es-ES"/>
        </w:rPr>
        <w:t xml:space="preserve"> </w:t>
      </w:r>
      <w:r w:rsidRPr="000E3026">
        <w:rPr>
          <w:rFonts w:asciiTheme="minorHAnsi" w:hAnsiTheme="minorHAnsi" w:cstheme="minorHAnsi"/>
          <w:bCs/>
          <w:iCs/>
          <w:color w:val="3F3D3D"/>
          <w:w w:val="105"/>
          <w:lang w:val="es-ES"/>
        </w:rPr>
        <w:t>las</w:t>
      </w:r>
      <w:r w:rsidRPr="000E3026">
        <w:rPr>
          <w:rFonts w:asciiTheme="minorHAnsi" w:hAnsiTheme="minorHAnsi" w:cstheme="minorHAnsi"/>
          <w:bCs/>
          <w:iCs/>
          <w:color w:val="3F3D3D"/>
          <w:spacing w:val="-9"/>
          <w:w w:val="105"/>
          <w:lang w:val="es-ES"/>
        </w:rPr>
        <w:t xml:space="preserve"> </w:t>
      </w:r>
      <w:r w:rsidRPr="000E3026">
        <w:rPr>
          <w:rFonts w:asciiTheme="minorHAnsi" w:hAnsiTheme="minorHAnsi" w:cstheme="minorHAnsi"/>
          <w:bCs/>
          <w:iCs/>
          <w:color w:val="4F4F4F"/>
          <w:w w:val="105"/>
          <w:lang w:val="es-ES"/>
        </w:rPr>
        <w:t>Cue</w:t>
      </w:r>
      <w:r w:rsidRPr="000E3026">
        <w:rPr>
          <w:rFonts w:asciiTheme="minorHAnsi" w:hAnsiTheme="minorHAnsi" w:cstheme="minorHAnsi"/>
          <w:bCs/>
          <w:iCs/>
          <w:color w:val="2F2F2F"/>
          <w:w w:val="105"/>
          <w:lang w:val="es-ES"/>
        </w:rPr>
        <w:t>ntas</w:t>
      </w:r>
      <w:r w:rsidRPr="000E3026">
        <w:rPr>
          <w:rFonts w:asciiTheme="minorHAnsi" w:hAnsiTheme="minorHAnsi" w:cstheme="minorHAnsi"/>
          <w:bCs/>
          <w:iCs/>
          <w:color w:val="2F2F2F"/>
          <w:spacing w:val="-4"/>
          <w:w w:val="105"/>
          <w:lang w:val="es-ES"/>
        </w:rPr>
        <w:t xml:space="preserve"> </w:t>
      </w:r>
      <w:r w:rsidRPr="000E3026">
        <w:rPr>
          <w:rFonts w:asciiTheme="minorHAnsi" w:hAnsiTheme="minorHAnsi" w:cstheme="minorHAnsi"/>
          <w:bCs/>
          <w:iCs/>
          <w:color w:val="3F3D3D"/>
          <w:w w:val="105"/>
          <w:lang w:val="es-ES"/>
        </w:rPr>
        <w:t>Anuales</w:t>
      </w:r>
      <w:r w:rsidRPr="000E3026">
        <w:rPr>
          <w:rFonts w:asciiTheme="minorHAnsi" w:hAnsiTheme="minorHAnsi" w:cstheme="minorHAnsi"/>
          <w:bCs/>
          <w:iCs/>
          <w:color w:val="3F3D3D"/>
          <w:spacing w:val="-2"/>
          <w:w w:val="105"/>
          <w:lang w:val="es-ES"/>
        </w:rPr>
        <w:t xml:space="preserve"> </w:t>
      </w:r>
      <w:r w:rsidRPr="000E3026">
        <w:rPr>
          <w:rFonts w:asciiTheme="minorHAnsi" w:hAnsiTheme="minorHAnsi" w:cstheme="minorHAnsi"/>
          <w:bCs/>
          <w:iCs/>
          <w:color w:val="3F3D3D"/>
          <w:w w:val="105"/>
          <w:lang w:val="es-ES"/>
        </w:rPr>
        <w:t>de</w:t>
      </w:r>
      <w:r w:rsidRPr="000E3026">
        <w:rPr>
          <w:rFonts w:asciiTheme="minorHAnsi" w:hAnsiTheme="minorHAnsi" w:cstheme="minorHAnsi"/>
          <w:bCs/>
          <w:iCs/>
          <w:color w:val="3F3D3D"/>
          <w:spacing w:val="-4"/>
          <w:w w:val="105"/>
          <w:lang w:val="es-ES"/>
        </w:rPr>
        <w:t xml:space="preserve"> </w:t>
      </w:r>
      <w:r w:rsidRPr="000E3026">
        <w:rPr>
          <w:rFonts w:asciiTheme="minorHAnsi" w:hAnsiTheme="minorHAnsi" w:cstheme="minorHAnsi"/>
          <w:bCs/>
          <w:iCs/>
          <w:color w:val="2F2F2F"/>
          <w:w w:val="105"/>
          <w:lang w:val="es-ES"/>
        </w:rPr>
        <w:t>pym</w:t>
      </w:r>
      <w:r w:rsidRPr="000E3026">
        <w:rPr>
          <w:rFonts w:asciiTheme="minorHAnsi" w:hAnsiTheme="minorHAnsi" w:cstheme="minorHAnsi"/>
          <w:bCs/>
          <w:iCs/>
          <w:color w:val="4F4F4F"/>
          <w:w w:val="105"/>
          <w:lang w:val="es-ES"/>
        </w:rPr>
        <w:t>es,</w:t>
      </w:r>
      <w:r w:rsidRPr="000E3026">
        <w:rPr>
          <w:rFonts w:asciiTheme="minorHAnsi" w:hAnsiTheme="minorHAnsi" w:cstheme="minorHAnsi"/>
          <w:bCs/>
          <w:iCs/>
          <w:color w:val="4F4F4F"/>
          <w:spacing w:val="-1"/>
          <w:w w:val="105"/>
          <w:lang w:val="es-ES"/>
        </w:rPr>
        <w:t xml:space="preserve"> </w:t>
      </w:r>
      <w:r w:rsidRPr="000E3026">
        <w:rPr>
          <w:rFonts w:asciiTheme="minorHAnsi" w:hAnsiTheme="minorHAnsi" w:cstheme="minorHAnsi"/>
          <w:bCs/>
          <w:iCs/>
          <w:color w:val="3F3D3D"/>
          <w:w w:val="105"/>
          <w:lang w:val="es-ES"/>
        </w:rPr>
        <w:t>que</w:t>
      </w:r>
      <w:r w:rsidRPr="000E3026">
        <w:rPr>
          <w:rFonts w:asciiTheme="minorHAnsi" w:hAnsiTheme="minorHAnsi" w:cstheme="minorHAnsi"/>
          <w:bCs/>
          <w:iCs/>
          <w:color w:val="3F3D3D"/>
          <w:spacing w:val="-7"/>
          <w:w w:val="105"/>
          <w:lang w:val="es-ES"/>
        </w:rPr>
        <w:t xml:space="preserve"> </w:t>
      </w:r>
      <w:r w:rsidRPr="000E3026">
        <w:rPr>
          <w:rFonts w:asciiTheme="minorHAnsi" w:hAnsiTheme="minorHAnsi" w:cstheme="minorHAnsi"/>
          <w:bCs/>
          <w:iCs/>
          <w:color w:val="3F3D3D"/>
          <w:w w:val="105"/>
          <w:lang w:val="es-ES"/>
        </w:rPr>
        <w:t>detalla</w:t>
      </w:r>
      <w:r w:rsidRPr="000E3026">
        <w:rPr>
          <w:rFonts w:asciiTheme="minorHAnsi" w:hAnsiTheme="minorHAnsi" w:cstheme="minorHAnsi"/>
          <w:bCs/>
          <w:iCs/>
          <w:color w:val="3F3D3D"/>
          <w:spacing w:val="-11"/>
          <w:w w:val="105"/>
          <w:lang w:val="es-ES"/>
        </w:rPr>
        <w:t xml:space="preserve"> </w:t>
      </w:r>
      <w:r w:rsidRPr="000E3026">
        <w:rPr>
          <w:rFonts w:asciiTheme="minorHAnsi" w:hAnsiTheme="minorHAnsi" w:cstheme="minorHAnsi"/>
          <w:bCs/>
          <w:iCs/>
          <w:color w:val="3F3D3D"/>
          <w:w w:val="105"/>
          <w:lang w:val="es-ES"/>
        </w:rPr>
        <w:t>que</w:t>
      </w:r>
      <w:r w:rsidRPr="000E3026">
        <w:rPr>
          <w:rFonts w:asciiTheme="minorHAnsi" w:hAnsiTheme="minorHAnsi" w:cstheme="minorHAnsi"/>
          <w:bCs/>
          <w:iCs/>
          <w:color w:val="3F3D3D"/>
          <w:spacing w:val="-3"/>
          <w:w w:val="105"/>
          <w:lang w:val="es-ES"/>
        </w:rPr>
        <w:t xml:space="preserve"> </w:t>
      </w:r>
      <w:r w:rsidRPr="000E3026">
        <w:rPr>
          <w:rFonts w:asciiTheme="minorHAnsi" w:hAnsiTheme="minorHAnsi" w:cstheme="minorHAnsi"/>
          <w:bCs/>
          <w:iCs/>
          <w:color w:val="3F3D3D"/>
          <w:w w:val="105"/>
          <w:lang w:val="es-ES"/>
        </w:rPr>
        <w:t>en</w:t>
      </w:r>
      <w:r w:rsidRPr="000E3026">
        <w:rPr>
          <w:rFonts w:asciiTheme="minorHAnsi" w:hAnsiTheme="minorHAnsi" w:cstheme="minorHAnsi"/>
          <w:bCs/>
          <w:iCs/>
          <w:color w:val="3F3D3D"/>
          <w:spacing w:val="-10"/>
          <w:w w:val="105"/>
          <w:lang w:val="es-ES"/>
        </w:rPr>
        <w:t xml:space="preserve"> </w:t>
      </w:r>
      <w:r w:rsidRPr="000E3026">
        <w:rPr>
          <w:rFonts w:asciiTheme="minorHAnsi" w:hAnsiTheme="minorHAnsi" w:cstheme="minorHAnsi"/>
          <w:bCs/>
          <w:iCs/>
          <w:color w:val="3F3D3D"/>
          <w:w w:val="105"/>
          <w:lang w:val="es-ES"/>
        </w:rPr>
        <w:t>el</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3F3D3D"/>
          <w:w w:val="105"/>
          <w:lang w:val="es-ES"/>
        </w:rPr>
        <w:t>presente</w:t>
      </w:r>
      <w:r w:rsidRPr="000E3026">
        <w:rPr>
          <w:rFonts w:asciiTheme="minorHAnsi" w:hAnsiTheme="minorHAnsi" w:cstheme="minorHAnsi"/>
          <w:bCs/>
          <w:iCs/>
          <w:color w:val="3F3D3D"/>
          <w:spacing w:val="-5"/>
          <w:w w:val="105"/>
          <w:lang w:val="es-ES"/>
        </w:rPr>
        <w:t xml:space="preserve"> </w:t>
      </w:r>
      <w:r w:rsidRPr="000E3026">
        <w:rPr>
          <w:rFonts w:asciiTheme="minorHAnsi" w:hAnsiTheme="minorHAnsi" w:cstheme="minorHAnsi"/>
          <w:bCs/>
          <w:iCs/>
          <w:color w:val="4F4F4F"/>
          <w:w w:val="105"/>
          <w:lang w:val="es-ES"/>
        </w:rPr>
        <w:t>ejercicio</w:t>
      </w:r>
      <w:r w:rsidRPr="000E3026">
        <w:rPr>
          <w:rFonts w:asciiTheme="minorHAnsi" w:hAnsiTheme="minorHAnsi" w:cstheme="minorHAnsi"/>
          <w:bCs/>
          <w:iCs/>
          <w:color w:val="4F4F4F"/>
          <w:spacing w:val="-5"/>
          <w:w w:val="105"/>
          <w:lang w:val="es-ES"/>
        </w:rPr>
        <w:t xml:space="preserve"> </w:t>
      </w:r>
      <w:r w:rsidRPr="000E3026">
        <w:rPr>
          <w:rFonts w:asciiTheme="minorHAnsi" w:hAnsiTheme="minorHAnsi" w:cstheme="minorHAnsi"/>
          <w:bCs/>
          <w:iCs/>
          <w:color w:val="3F3D3D"/>
          <w:w w:val="105"/>
          <w:lang w:val="es-ES"/>
        </w:rPr>
        <w:t>la</w:t>
      </w:r>
      <w:r w:rsidRPr="000E3026">
        <w:rPr>
          <w:rFonts w:asciiTheme="minorHAnsi" w:hAnsiTheme="minorHAnsi" w:cstheme="minorHAnsi"/>
          <w:bCs/>
          <w:iCs/>
          <w:color w:val="3F3D3D"/>
          <w:spacing w:val="5"/>
          <w:w w:val="105"/>
          <w:lang w:val="es-ES"/>
        </w:rPr>
        <w:t xml:space="preserve"> </w:t>
      </w:r>
      <w:r w:rsidRPr="000E3026">
        <w:rPr>
          <w:rFonts w:asciiTheme="minorHAnsi" w:hAnsiTheme="minorHAnsi" w:cstheme="minorHAnsi"/>
          <w:bCs/>
          <w:iCs/>
          <w:color w:val="3F3D3D"/>
          <w:w w:val="105"/>
          <w:lang w:val="es-ES"/>
        </w:rPr>
        <w:t>Sociedad</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2F2F2F"/>
          <w:lang w:val="es-ES"/>
        </w:rPr>
        <w:t>pr</w:t>
      </w:r>
      <w:r w:rsidRPr="000E3026">
        <w:rPr>
          <w:rFonts w:asciiTheme="minorHAnsi" w:hAnsiTheme="minorHAnsi" w:cstheme="minorHAnsi"/>
          <w:bCs/>
          <w:iCs/>
          <w:color w:val="4F4F4F"/>
          <w:lang w:val="es-ES"/>
        </w:rPr>
        <w:t>esenta</w:t>
      </w:r>
      <w:r w:rsidRPr="000E3026">
        <w:rPr>
          <w:rFonts w:asciiTheme="minorHAnsi" w:hAnsiTheme="minorHAnsi" w:cstheme="minorHAnsi"/>
          <w:bCs/>
          <w:iCs/>
          <w:color w:val="4F4F4F"/>
          <w:spacing w:val="40"/>
          <w:lang w:val="es-ES"/>
        </w:rPr>
        <w:t xml:space="preserve"> </w:t>
      </w:r>
      <w:r w:rsidRPr="000E3026">
        <w:rPr>
          <w:rFonts w:asciiTheme="minorHAnsi" w:hAnsiTheme="minorHAnsi" w:cstheme="minorHAnsi"/>
          <w:bCs/>
          <w:iCs/>
          <w:color w:val="3F3D3D"/>
          <w:lang w:val="es-ES"/>
        </w:rPr>
        <w:t>un</w:t>
      </w:r>
      <w:r w:rsidRPr="000E3026">
        <w:rPr>
          <w:rFonts w:asciiTheme="minorHAnsi" w:hAnsiTheme="minorHAnsi" w:cstheme="minorHAnsi"/>
          <w:bCs/>
          <w:iCs/>
          <w:color w:val="3F3D3D"/>
          <w:spacing w:val="40"/>
          <w:lang w:val="es-ES"/>
        </w:rPr>
        <w:t xml:space="preserve"> </w:t>
      </w:r>
      <w:r w:rsidRPr="000E3026">
        <w:rPr>
          <w:rFonts w:asciiTheme="minorHAnsi" w:hAnsiTheme="minorHAnsi" w:cstheme="minorHAnsi"/>
          <w:bCs/>
          <w:iCs/>
          <w:color w:val="3F3D3D"/>
          <w:lang w:val="es-ES"/>
        </w:rPr>
        <w:t xml:space="preserve">Patrimonio </w:t>
      </w:r>
      <w:r w:rsidRPr="000E3026">
        <w:rPr>
          <w:rFonts w:asciiTheme="minorHAnsi" w:hAnsiTheme="minorHAnsi" w:cstheme="minorHAnsi"/>
          <w:bCs/>
          <w:iCs/>
          <w:color w:val="4F4F4F"/>
          <w:lang w:val="es-ES"/>
        </w:rPr>
        <w:t xml:space="preserve">Neto </w:t>
      </w:r>
      <w:r w:rsidRPr="000E3026">
        <w:rPr>
          <w:rFonts w:asciiTheme="minorHAnsi" w:hAnsiTheme="minorHAnsi" w:cstheme="minorHAnsi"/>
          <w:bCs/>
          <w:iCs/>
          <w:color w:val="3F3D3D"/>
          <w:lang w:val="es-ES"/>
        </w:rPr>
        <w:t xml:space="preserve">positivo </w:t>
      </w:r>
      <w:r w:rsidRPr="000E3026">
        <w:rPr>
          <w:rFonts w:asciiTheme="minorHAnsi" w:hAnsiTheme="minorHAnsi" w:cstheme="minorHAnsi"/>
          <w:bCs/>
          <w:iCs/>
          <w:color w:val="2F2F2F"/>
          <w:lang w:val="es-ES"/>
        </w:rPr>
        <w:t>asc</w:t>
      </w:r>
      <w:r w:rsidRPr="000E3026">
        <w:rPr>
          <w:rFonts w:asciiTheme="minorHAnsi" w:hAnsiTheme="minorHAnsi" w:cstheme="minorHAnsi"/>
          <w:bCs/>
          <w:iCs/>
          <w:color w:val="4F4F4F"/>
          <w:lang w:val="es-ES"/>
        </w:rPr>
        <w:t xml:space="preserve">endente </w:t>
      </w:r>
      <w:r w:rsidRPr="000E3026">
        <w:rPr>
          <w:rFonts w:asciiTheme="minorHAnsi" w:hAnsiTheme="minorHAnsi" w:cstheme="minorHAnsi"/>
          <w:bCs/>
          <w:iCs/>
          <w:color w:val="2F2F2F"/>
          <w:lang w:val="es-ES"/>
        </w:rPr>
        <w:t xml:space="preserve">a la </w:t>
      </w:r>
      <w:r w:rsidRPr="000E3026">
        <w:rPr>
          <w:rFonts w:asciiTheme="minorHAnsi" w:hAnsiTheme="minorHAnsi" w:cstheme="minorHAnsi"/>
          <w:bCs/>
          <w:iCs/>
          <w:color w:val="3F3D3D"/>
          <w:lang w:val="es-ES"/>
        </w:rPr>
        <w:t>cuantía de</w:t>
      </w:r>
      <w:r w:rsidRPr="000E3026">
        <w:rPr>
          <w:rFonts w:asciiTheme="minorHAnsi" w:hAnsiTheme="minorHAnsi" w:cstheme="minorHAnsi"/>
          <w:bCs/>
          <w:iCs/>
          <w:color w:val="3F3D3D"/>
          <w:spacing w:val="40"/>
          <w:lang w:val="es-ES"/>
        </w:rPr>
        <w:t xml:space="preserve"> </w:t>
      </w:r>
      <w:r w:rsidRPr="000E3026">
        <w:rPr>
          <w:rFonts w:asciiTheme="minorHAnsi" w:hAnsiTheme="minorHAnsi" w:cstheme="minorHAnsi"/>
          <w:bCs/>
          <w:iCs/>
          <w:color w:val="2F2F2F"/>
          <w:lang w:val="es-ES"/>
        </w:rPr>
        <w:t>I</w:t>
      </w:r>
      <w:r w:rsidRPr="000E3026">
        <w:rPr>
          <w:rFonts w:asciiTheme="minorHAnsi" w:hAnsiTheme="minorHAnsi" w:cstheme="minorHAnsi"/>
          <w:bCs/>
          <w:iCs/>
          <w:color w:val="3F3D3D"/>
          <w:lang w:val="es-ES"/>
        </w:rPr>
        <w:t>5.</w:t>
      </w:r>
      <w:r w:rsidRPr="000E3026">
        <w:rPr>
          <w:rFonts w:asciiTheme="minorHAnsi" w:hAnsiTheme="minorHAnsi" w:cstheme="minorHAnsi"/>
          <w:bCs/>
          <w:iCs/>
          <w:color w:val="646464"/>
          <w:lang w:val="es-ES"/>
        </w:rPr>
        <w:t>7</w:t>
      </w:r>
      <w:r w:rsidRPr="000E3026">
        <w:rPr>
          <w:rFonts w:asciiTheme="minorHAnsi" w:hAnsiTheme="minorHAnsi" w:cstheme="minorHAnsi"/>
          <w:bCs/>
          <w:iCs/>
          <w:color w:val="2F2F2F"/>
          <w:lang w:val="es-ES"/>
        </w:rPr>
        <w:t>4</w:t>
      </w:r>
      <w:r w:rsidRPr="000E3026">
        <w:rPr>
          <w:rFonts w:asciiTheme="minorHAnsi" w:hAnsiTheme="minorHAnsi" w:cstheme="minorHAnsi"/>
          <w:bCs/>
          <w:iCs/>
          <w:color w:val="4F4F4F"/>
          <w:lang w:val="es-ES"/>
        </w:rPr>
        <w:t xml:space="preserve">2./ </w:t>
      </w:r>
      <w:r w:rsidRPr="000E3026">
        <w:rPr>
          <w:rFonts w:asciiTheme="minorHAnsi" w:hAnsiTheme="minorHAnsi" w:cstheme="minorHAnsi"/>
          <w:bCs/>
          <w:iCs/>
          <w:color w:val="2F2F2F"/>
          <w:lang w:val="es-ES"/>
        </w:rPr>
        <w:t>4</w:t>
      </w:r>
      <w:r w:rsidRPr="000E3026">
        <w:rPr>
          <w:rFonts w:asciiTheme="minorHAnsi" w:hAnsiTheme="minorHAnsi" w:cstheme="minorHAnsi"/>
          <w:bCs/>
          <w:iCs/>
          <w:color w:val="4F4F4F"/>
          <w:lang w:val="es-ES"/>
        </w:rPr>
        <w:t>7,</w:t>
      </w:r>
      <w:r w:rsidRPr="000E3026">
        <w:rPr>
          <w:rFonts w:asciiTheme="minorHAnsi" w:hAnsiTheme="minorHAnsi" w:cstheme="minorHAnsi"/>
          <w:bCs/>
          <w:iCs/>
          <w:color w:val="646464"/>
          <w:lang w:val="es-ES"/>
        </w:rPr>
        <w:t>7</w:t>
      </w:r>
      <w:r w:rsidRPr="000E3026">
        <w:rPr>
          <w:rFonts w:asciiTheme="minorHAnsi" w:hAnsiTheme="minorHAnsi" w:cstheme="minorHAnsi"/>
          <w:bCs/>
          <w:iCs/>
          <w:color w:val="3F3D3D"/>
          <w:lang w:val="es-ES"/>
        </w:rPr>
        <w:t>8</w:t>
      </w:r>
      <w:r w:rsidRPr="000E3026">
        <w:rPr>
          <w:rFonts w:asciiTheme="minorHAnsi" w:hAnsiTheme="minorHAnsi" w:cstheme="minorHAnsi"/>
          <w:bCs/>
          <w:iCs/>
          <w:color w:val="3F3D3D"/>
          <w:spacing w:val="40"/>
          <w:lang w:val="es-ES"/>
        </w:rPr>
        <w:t xml:space="preserve"> </w:t>
      </w:r>
      <w:r w:rsidRPr="000E3026">
        <w:rPr>
          <w:rFonts w:asciiTheme="minorHAnsi" w:hAnsiTheme="minorHAnsi" w:cstheme="minorHAnsi"/>
          <w:bCs/>
          <w:iCs/>
          <w:color w:val="3F3D3D"/>
          <w:lang w:val="es-ES"/>
        </w:rPr>
        <w:t>Euros debido principalmente a la activación,</w:t>
      </w:r>
      <w:r w:rsidRPr="000E3026">
        <w:rPr>
          <w:rFonts w:asciiTheme="minorHAnsi" w:hAnsiTheme="minorHAnsi" w:cstheme="minorHAnsi"/>
          <w:bCs/>
          <w:iCs/>
          <w:color w:val="3F3D3D"/>
          <w:spacing w:val="1"/>
          <w:lang w:val="es-ES"/>
        </w:rPr>
        <w:t xml:space="preserve"> </w:t>
      </w:r>
      <w:r w:rsidRPr="000E3026">
        <w:rPr>
          <w:rFonts w:asciiTheme="minorHAnsi" w:hAnsiTheme="minorHAnsi" w:cstheme="minorHAnsi"/>
          <w:bCs/>
          <w:iCs/>
          <w:color w:val="3F3D3D"/>
          <w:w w:val="105"/>
          <w:lang w:val="es-ES"/>
        </w:rPr>
        <w:t>en los ejercicios 2012 y 20</w:t>
      </w:r>
      <w:r w:rsidRPr="000E3026">
        <w:rPr>
          <w:rFonts w:cstheme="minorHAnsi"/>
          <w:bCs/>
          <w:iCs/>
          <w:color w:val="2F2F2F"/>
          <w:w w:val="105"/>
          <w:lang w:val="es-ES"/>
        </w:rPr>
        <w:t>1</w:t>
      </w:r>
      <w:r w:rsidRPr="000E3026">
        <w:rPr>
          <w:rFonts w:asciiTheme="minorHAnsi" w:hAnsiTheme="minorHAnsi" w:cstheme="minorHAnsi"/>
          <w:bCs/>
          <w:iCs/>
          <w:color w:val="3F3D3D"/>
          <w:w w:val="105"/>
          <w:lang w:val="es-ES"/>
        </w:rPr>
        <w:t>5,</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3F3D3D"/>
          <w:w w:val="105"/>
          <w:lang w:val="es-ES"/>
        </w:rPr>
        <w:t xml:space="preserve">de bienes públicos </w:t>
      </w:r>
      <w:r w:rsidRPr="000E3026">
        <w:rPr>
          <w:rFonts w:asciiTheme="minorHAnsi" w:hAnsiTheme="minorHAnsi" w:cstheme="minorHAnsi"/>
          <w:bCs/>
          <w:iCs/>
          <w:color w:val="2F2F2F"/>
          <w:w w:val="105"/>
          <w:lang w:val="es-ES"/>
        </w:rPr>
        <w:t xml:space="preserve">cedidos </w:t>
      </w:r>
      <w:r w:rsidRPr="000E3026">
        <w:rPr>
          <w:rFonts w:asciiTheme="minorHAnsi" w:hAnsiTheme="minorHAnsi" w:cstheme="minorHAnsi"/>
          <w:bCs/>
          <w:iCs/>
          <w:color w:val="3F3D3D"/>
          <w:w w:val="105"/>
          <w:lang w:val="es-ES"/>
        </w:rPr>
        <w:t xml:space="preserve">en uso </w:t>
      </w:r>
      <w:r w:rsidRPr="000E3026">
        <w:rPr>
          <w:rFonts w:asciiTheme="minorHAnsi" w:hAnsiTheme="minorHAnsi" w:cstheme="minorHAnsi"/>
          <w:bCs/>
          <w:iCs/>
          <w:color w:val="4F4F4F"/>
          <w:w w:val="105"/>
          <w:lang w:val="es-ES"/>
        </w:rPr>
        <w:t xml:space="preserve">y </w:t>
      </w:r>
      <w:r w:rsidRPr="000E3026">
        <w:rPr>
          <w:rFonts w:asciiTheme="minorHAnsi" w:hAnsiTheme="minorHAnsi" w:cstheme="minorHAnsi"/>
          <w:bCs/>
          <w:iCs/>
          <w:color w:val="3F3D3D"/>
          <w:w w:val="105"/>
          <w:lang w:val="es-ES"/>
        </w:rPr>
        <w:t xml:space="preserve">detallados en la nota 6 de la </w:t>
      </w:r>
      <w:r w:rsidRPr="000E3026">
        <w:rPr>
          <w:rFonts w:asciiTheme="minorHAnsi" w:hAnsiTheme="minorHAnsi" w:cstheme="minorHAnsi"/>
          <w:bCs/>
          <w:iCs/>
          <w:color w:val="2F2F2F"/>
          <w:w w:val="105"/>
          <w:lang w:val="es-ES"/>
        </w:rPr>
        <w:t>memoria</w:t>
      </w:r>
      <w:r w:rsidRPr="000E3026">
        <w:rPr>
          <w:rFonts w:asciiTheme="minorHAnsi" w:hAnsiTheme="minorHAnsi" w:cstheme="minorHAnsi"/>
          <w:bCs/>
          <w:iCs/>
          <w:color w:val="646464"/>
          <w:w w:val="105"/>
          <w:lang w:val="es-ES"/>
        </w:rPr>
        <w:t xml:space="preserve">, </w:t>
      </w:r>
      <w:r w:rsidRPr="000E3026">
        <w:rPr>
          <w:rFonts w:asciiTheme="minorHAnsi" w:hAnsiTheme="minorHAnsi" w:cstheme="minorHAnsi"/>
          <w:bCs/>
          <w:iCs/>
          <w:color w:val="3F3D3D"/>
          <w:w w:val="105"/>
          <w:lang w:val="es-ES"/>
        </w:rPr>
        <w:t>no obstante</w:t>
      </w:r>
      <w:r w:rsidRPr="000E3026">
        <w:rPr>
          <w:rFonts w:asciiTheme="minorHAnsi" w:hAnsiTheme="minorHAnsi" w:cstheme="minorHAnsi"/>
          <w:bCs/>
          <w:iCs/>
          <w:color w:val="646464"/>
          <w:w w:val="105"/>
          <w:lang w:val="es-ES"/>
        </w:rPr>
        <w:t xml:space="preserve">, </w:t>
      </w:r>
      <w:r w:rsidRPr="000E3026">
        <w:rPr>
          <w:rFonts w:asciiTheme="minorHAnsi" w:hAnsiTheme="minorHAnsi" w:cstheme="minorHAnsi"/>
          <w:bCs/>
          <w:iCs/>
          <w:color w:val="3F3D3D"/>
          <w:w w:val="105"/>
          <w:lang w:val="es-ES"/>
        </w:rPr>
        <w:t>la</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3F3D3D"/>
          <w:w w:val="105"/>
          <w:lang w:val="es-ES"/>
        </w:rPr>
        <w:t xml:space="preserve">Sociedad </w:t>
      </w:r>
      <w:r w:rsidRPr="000E3026">
        <w:rPr>
          <w:rFonts w:asciiTheme="minorHAnsi" w:hAnsiTheme="minorHAnsi" w:cstheme="minorHAnsi"/>
          <w:bCs/>
          <w:iCs/>
          <w:color w:val="2F2F2F"/>
          <w:w w:val="105"/>
          <w:lang w:val="es-ES"/>
        </w:rPr>
        <w:t>sigue</w:t>
      </w:r>
      <w:r w:rsidRPr="000E3026">
        <w:rPr>
          <w:rFonts w:asciiTheme="minorHAnsi" w:hAnsiTheme="minorHAnsi" w:cstheme="minorHAnsi"/>
          <w:bCs/>
          <w:iCs/>
          <w:color w:val="2F2F2F"/>
          <w:spacing w:val="1"/>
          <w:w w:val="105"/>
          <w:lang w:val="es-ES"/>
        </w:rPr>
        <w:t xml:space="preserve"> </w:t>
      </w:r>
      <w:r w:rsidRPr="000E3026">
        <w:rPr>
          <w:rFonts w:asciiTheme="minorHAnsi" w:hAnsiTheme="minorHAnsi" w:cstheme="minorHAnsi"/>
          <w:bCs/>
          <w:iCs/>
          <w:color w:val="3F3D3D"/>
          <w:w w:val="105"/>
          <w:lang w:val="es-ES"/>
        </w:rPr>
        <w:t>presentando unos</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3F3D3D"/>
          <w:w w:val="105"/>
          <w:lang w:val="es-ES"/>
        </w:rPr>
        <w:t xml:space="preserve">Fondos Propios negativos ascendentes </w:t>
      </w:r>
      <w:r w:rsidRPr="000E3026">
        <w:rPr>
          <w:rFonts w:asciiTheme="minorHAnsi" w:hAnsiTheme="minorHAnsi" w:cstheme="minorHAnsi"/>
          <w:bCs/>
          <w:iCs/>
          <w:color w:val="2F2F2F"/>
          <w:w w:val="105"/>
          <w:lang w:val="es-ES"/>
        </w:rPr>
        <w:t>a</w:t>
      </w:r>
      <w:r w:rsidRPr="000E3026">
        <w:rPr>
          <w:rFonts w:asciiTheme="minorHAnsi" w:hAnsiTheme="minorHAnsi" w:cstheme="minorHAnsi"/>
          <w:bCs/>
          <w:iCs/>
          <w:color w:val="2F2F2F"/>
          <w:spacing w:val="1"/>
          <w:w w:val="105"/>
          <w:lang w:val="es-ES"/>
        </w:rPr>
        <w:t xml:space="preserve"> </w:t>
      </w:r>
      <w:r w:rsidRPr="000E3026">
        <w:rPr>
          <w:rFonts w:asciiTheme="minorHAnsi" w:hAnsiTheme="minorHAnsi" w:cstheme="minorHAnsi"/>
          <w:bCs/>
          <w:iCs/>
          <w:color w:val="2F2F2F"/>
          <w:w w:val="105"/>
          <w:lang w:val="es-ES"/>
        </w:rPr>
        <w:t>331.20</w:t>
      </w:r>
      <w:r w:rsidRPr="000E3026">
        <w:rPr>
          <w:rFonts w:asciiTheme="minorHAnsi" w:hAnsiTheme="minorHAnsi" w:cstheme="minorHAnsi"/>
          <w:bCs/>
          <w:iCs/>
          <w:color w:val="4F4F4F"/>
          <w:w w:val="105"/>
          <w:lang w:val="es-ES"/>
        </w:rPr>
        <w:t xml:space="preserve">8,74 </w:t>
      </w:r>
      <w:r w:rsidRPr="000E3026">
        <w:rPr>
          <w:rFonts w:asciiTheme="minorHAnsi" w:hAnsiTheme="minorHAnsi" w:cstheme="minorHAnsi"/>
          <w:bCs/>
          <w:iCs/>
          <w:color w:val="3F3D3D"/>
          <w:w w:val="105"/>
          <w:lang w:val="es-ES"/>
        </w:rPr>
        <w:t xml:space="preserve">Euros así como </w:t>
      </w:r>
      <w:r w:rsidRPr="000E3026">
        <w:rPr>
          <w:rFonts w:asciiTheme="minorHAnsi" w:hAnsiTheme="minorHAnsi" w:cstheme="minorHAnsi"/>
          <w:bCs/>
          <w:iCs/>
          <w:color w:val="2F2F2F"/>
          <w:w w:val="105"/>
          <w:lang w:val="es-ES"/>
        </w:rPr>
        <w:t xml:space="preserve">un </w:t>
      </w:r>
      <w:r w:rsidRPr="000E3026">
        <w:rPr>
          <w:rFonts w:asciiTheme="minorHAnsi" w:hAnsiTheme="minorHAnsi" w:cstheme="minorHAnsi"/>
          <w:bCs/>
          <w:iCs/>
          <w:color w:val="3F3D3D"/>
          <w:w w:val="105"/>
          <w:lang w:val="es-ES"/>
        </w:rPr>
        <w:t>Fondo de</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3F3D3D"/>
          <w:w w:val="105"/>
          <w:lang w:val="es-ES"/>
        </w:rPr>
        <w:t>Maniobra</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4F4F4F"/>
          <w:w w:val="105"/>
          <w:lang w:val="es-ES"/>
        </w:rPr>
        <w:t>Neg</w:t>
      </w:r>
      <w:r w:rsidRPr="000E3026">
        <w:rPr>
          <w:rFonts w:asciiTheme="minorHAnsi" w:hAnsiTheme="minorHAnsi" w:cstheme="minorHAnsi"/>
          <w:bCs/>
          <w:iCs/>
          <w:color w:val="2F2F2F"/>
          <w:w w:val="105"/>
          <w:lang w:val="es-ES"/>
        </w:rPr>
        <w:t>ativo</w:t>
      </w:r>
      <w:r w:rsidRPr="000E3026">
        <w:rPr>
          <w:rFonts w:asciiTheme="minorHAnsi" w:hAnsiTheme="minorHAnsi" w:cstheme="minorHAnsi"/>
          <w:bCs/>
          <w:iCs/>
          <w:color w:val="2F2F2F"/>
          <w:spacing w:val="-15"/>
          <w:w w:val="105"/>
          <w:lang w:val="es-ES"/>
        </w:rPr>
        <w:t xml:space="preserve"> </w:t>
      </w:r>
      <w:r w:rsidRPr="000E3026">
        <w:rPr>
          <w:rFonts w:asciiTheme="minorHAnsi" w:hAnsiTheme="minorHAnsi" w:cstheme="minorHAnsi"/>
          <w:bCs/>
          <w:iCs/>
          <w:color w:val="3F3D3D"/>
          <w:w w:val="105"/>
          <w:lang w:val="es-ES"/>
        </w:rPr>
        <w:t>ascendente</w:t>
      </w:r>
      <w:r w:rsidRPr="000E3026">
        <w:rPr>
          <w:rFonts w:asciiTheme="minorHAnsi" w:hAnsiTheme="minorHAnsi" w:cstheme="minorHAnsi"/>
          <w:bCs/>
          <w:iCs/>
          <w:color w:val="3F3D3D"/>
          <w:spacing w:val="2"/>
          <w:w w:val="105"/>
          <w:lang w:val="es-ES"/>
        </w:rPr>
        <w:t xml:space="preserve"> </w:t>
      </w:r>
      <w:r w:rsidRPr="000E3026">
        <w:rPr>
          <w:rFonts w:asciiTheme="minorHAnsi" w:hAnsiTheme="minorHAnsi" w:cstheme="minorHAnsi"/>
          <w:bCs/>
          <w:iCs/>
          <w:color w:val="3F3D3D"/>
          <w:w w:val="105"/>
          <w:lang w:val="es-ES"/>
        </w:rPr>
        <w:t>a</w:t>
      </w:r>
      <w:r w:rsidRPr="000E3026">
        <w:rPr>
          <w:rFonts w:asciiTheme="minorHAnsi" w:hAnsiTheme="minorHAnsi" w:cstheme="minorHAnsi"/>
          <w:bCs/>
          <w:iCs/>
          <w:color w:val="3F3D3D"/>
          <w:spacing w:val="-5"/>
          <w:w w:val="105"/>
          <w:lang w:val="es-ES"/>
        </w:rPr>
        <w:t xml:space="preserve"> </w:t>
      </w:r>
      <w:r w:rsidRPr="000E3026">
        <w:rPr>
          <w:rFonts w:asciiTheme="minorHAnsi" w:hAnsiTheme="minorHAnsi" w:cstheme="minorHAnsi"/>
          <w:bCs/>
          <w:iCs/>
          <w:color w:val="2F2F2F"/>
          <w:w w:val="105"/>
          <w:lang w:val="es-ES"/>
        </w:rPr>
        <w:t>la</w:t>
      </w:r>
      <w:r w:rsidRPr="000E3026">
        <w:rPr>
          <w:rFonts w:asciiTheme="minorHAnsi" w:hAnsiTheme="minorHAnsi" w:cstheme="minorHAnsi"/>
          <w:bCs/>
          <w:iCs/>
          <w:color w:val="2F2F2F"/>
          <w:spacing w:val="5"/>
          <w:w w:val="105"/>
          <w:lang w:val="es-ES"/>
        </w:rPr>
        <w:t xml:space="preserve"> </w:t>
      </w:r>
      <w:r w:rsidRPr="000E3026">
        <w:rPr>
          <w:rFonts w:asciiTheme="minorHAnsi" w:hAnsiTheme="minorHAnsi" w:cstheme="minorHAnsi"/>
          <w:bCs/>
          <w:iCs/>
          <w:color w:val="3F3D3D"/>
          <w:w w:val="105"/>
          <w:lang w:val="es-ES"/>
        </w:rPr>
        <w:t>cuantía</w:t>
      </w:r>
      <w:r w:rsidRPr="000E3026">
        <w:rPr>
          <w:rFonts w:asciiTheme="minorHAnsi" w:hAnsiTheme="minorHAnsi" w:cstheme="minorHAnsi"/>
          <w:bCs/>
          <w:iCs/>
          <w:color w:val="3F3D3D"/>
          <w:spacing w:val="-8"/>
          <w:w w:val="105"/>
          <w:lang w:val="es-ES"/>
        </w:rPr>
        <w:t xml:space="preserve"> </w:t>
      </w:r>
      <w:r w:rsidRPr="000E3026">
        <w:rPr>
          <w:rFonts w:asciiTheme="minorHAnsi" w:hAnsiTheme="minorHAnsi" w:cstheme="minorHAnsi"/>
          <w:bCs/>
          <w:iCs/>
          <w:color w:val="3F3D3D"/>
          <w:w w:val="105"/>
          <w:lang w:val="es-ES"/>
        </w:rPr>
        <w:t>de</w:t>
      </w:r>
      <w:r w:rsidRPr="000E3026">
        <w:rPr>
          <w:rFonts w:asciiTheme="minorHAnsi" w:hAnsiTheme="minorHAnsi" w:cstheme="minorHAnsi"/>
          <w:bCs/>
          <w:iCs/>
          <w:color w:val="3F3D3D"/>
          <w:spacing w:val="6"/>
          <w:w w:val="105"/>
          <w:lang w:val="es-ES"/>
        </w:rPr>
        <w:t xml:space="preserve"> </w:t>
      </w:r>
      <w:r w:rsidRPr="000E3026">
        <w:rPr>
          <w:rFonts w:asciiTheme="minorHAnsi" w:hAnsiTheme="minorHAnsi" w:cstheme="minorHAnsi"/>
          <w:bCs/>
          <w:iCs/>
          <w:color w:val="3F3D3D"/>
          <w:w w:val="105"/>
          <w:lang w:val="es-ES"/>
        </w:rPr>
        <w:t>36.539,43</w:t>
      </w:r>
      <w:r w:rsidRPr="000E3026">
        <w:rPr>
          <w:rFonts w:asciiTheme="minorHAnsi" w:hAnsiTheme="minorHAnsi" w:cstheme="minorHAnsi"/>
          <w:bCs/>
          <w:iCs/>
          <w:color w:val="3F3D3D"/>
          <w:spacing w:val="-5"/>
          <w:w w:val="105"/>
          <w:lang w:val="es-ES"/>
        </w:rPr>
        <w:t xml:space="preserve"> </w:t>
      </w:r>
      <w:r w:rsidRPr="000E3026">
        <w:rPr>
          <w:rFonts w:asciiTheme="minorHAnsi" w:hAnsiTheme="minorHAnsi" w:cstheme="minorHAnsi"/>
          <w:bCs/>
          <w:iCs/>
          <w:color w:val="3F3D3D"/>
          <w:w w:val="105"/>
          <w:lang w:val="es-ES"/>
        </w:rPr>
        <w:t>euros</w:t>
      </w:r>
      <w:r w:rsidRPr="000E3026">
        <w:rPr>
          <w:rFonts w:asciiTheme="minorHAnsi" w:hAnsiTheme="minorHAnsi" w:cstheme="minorHAnsi"/>
          <w:bCs/>
          <w:iCs/>
          <w:color w:val="646464"/>
          <w:w w:val="105"/>
          <w:lang w:val="es-ES"/>
        </w:rPr>
        <w:t>.</w:t>
      </w:r>
    </w:p>
    <w:p w14:paraId="7FA37E1C" w14:textId="77777777" w:rsidR="00B34ABC" w:rsidRPr="000E3026" w:rsidRDefault="00B34ABC" w:rsidP="00B34ABC">
      <w:pPr>
        <w:pStyle w:val="Textoindependiente"/>
        <w:jc w:val="both"/>
        <w:rPr>
          <w:rFonts w:asciiTheme="minorHAnsi" w:hAnsiTheme="minorHAnsi" w:cstheme="minorHAnsi"/>
          <w:bCs/>
          <w:iCs/>
          <w:sz w:val="22"/>
          <w:szCs w:val="22"/>
          <w:lang w:val="es-ES"/>
        </w:rPr>
      </w:pPr>
    </w:p>
    <w:p w14:paraId="3E29EDA9" w14:textId="77777777" w:rsidR="00B34ABC" w:rsidRPr="000E3026" w:rsidRDefault="00B34ABC" w:rsidP="00B34ABC">
      <w:pPr>
        <w:spacing w:line="254" w:lineRule="auto"/>
        <w:ind w:right="-1"/>
        <w:jc w:val="both"/>
        <w:rPr>
          <w:rFonts w:asciiTheme="minorHAnsi" w:hAnsiTheme="minorHAnsi" w:cstheme="minorHAnsi"/>
          <w:bCs/>
          <w:iCs/>
          <w:lang w:val="es-ES"/>
        </w:rPr>
      </w:pPr>
      <w:r w:rsidRPr="000E3026">
        <w:rPr>
          <w:rFonts w:asciiTheme="minorHAnsi" w:hAnsiTheme="minorHAnsi" w:cstheme="minorHAnsi"/>
          <w:bCs/>
          <w:iCs/>
          <w:color w:val="3F3D3D"/>
          <w:spacing w:val="-1"/>
          <w:w w:val="105"/>
          <w:lang w:val="es-ES"/>
        </w:rPr>
        <w:t xml:space="preserve">En este </w:t>
      </w:r>
      <w:r w:rsidRPr="000E3026">
        <w:rPr>
          <w:rFonts w:asciiTheme="minorHAnsi" w:hAnsiTheme="minorHAnsi" w:cstheme="minorHAnsi"/>
          <w:bCs/>
          <w:iCs/>
          <w:color w:val="2F2F2F"/>
          <w:spacing w:val="-1"/>
          <w:w w:val="105"/>
          <w:lang w:val="es-ES"/>
        </w:rPr>
        <w:t>sentido</w:t>
      </w:r>
      <w:r w:rsidRPr="000E3026">
        <w:rPr>
          <w:rFonts w:asciiTheme="minorHAnsi" w:hAnsiTheme="minorHAnsi" w:cstheme="minorHAnsi"/>
          <w:bCs/>
          <w:iCs/>
          <w:color w:val="646464"/>
          <w:spacing w:val="-1"/>
          <w:w w:val="105"/>
          <w:lang w:val="es-ES"/>
        </w:rPr>
        <w:t xml:space="preserve">, </w:t>
      </w:r>
      <w:r w:rsidRPr="000E3026">
        <w:rPr>
          <w:rFonts w:asciiTheme="minorHAnsi" w:hAnsiTheme="minorHAnsi" w:cstheme="minorHAnsi"/>
          <w:bCs/>
          <w:iCs/>
          <w:color w:val="3F3D3D"/>
          <w:spacing w:val="-1"/>
          <w:w w:val="105"/>
          <w:lang w:val="es-ES"/>
        </w:rPr>
        <w:t xml:space="preserve">tal </w:t>
      </w:r>
      <w:r w:rsidRPr="000E3026">
        <w:rPr>
          <w:rFonts w:asciiTheme="minorHAnsi" w:hAnsiTheme="minorHAnsi" w:cstheme="minorHAnsi"/>
          <w:bCs/>
          <w:iCs/>
          <w:color w:val="4F4F4F"/>
          <w:spacing w:val="-1"/>
          <w:w w:val="105"/>
          <w:lang w:val="es-ES"/>
        </w:rPr>
        <w:t xml:space="preserve">y </w:t>
      </w:r>
      <w:r w:rsidRPr="000E3026">
        <w:rPr>
          <w:rFonts w:asciiTheme="minorHAnsi" w:hAnsiTheme="minorHAnsi" w:cstheme="minorHAnsi"/>
          <w:bCs/>
          <w:iCs/>
          <w:color w:val="3F3D3D"/>
          <w:spacing w:val="-1"/>
          <w:w w:val="105"/>
          <w:lang w:val="es-ES"/>
        </w:rPr>
        <w:t xml:space="preserve">como se indica en la </w:t>
      </w:r>
      <w:r w:rsidRPr="000E3026">
        <w:rPr>
          <w:rFonts w:asciiTheme="minorHAnsi" w:hAnsiTheme="minorHAnsi" w:cstheme="minorHAnsi"/>
          <w:bCs/>
          <w:iCs/>
          <w:color w:val="2F2F2F"/>
          <w:spacing w:val="-1"/>
          <w:w w:val="105"/>
          <w:lang w:val="es-ES"/>
        </w:rPr>
        <w:t xml:space="preserve">nota </w:t>
      </w:r>
      <w:r w:rsidRPr="000E3026">
        <w:rPr>
          <w:rFonts w:asciiTheme="minorHAnsi" w:hAnsiTheme="minorHAnsi" w:cstheme="minorHAnsi"/>
          <w:bCs/>
          <w:iCs/>
          <w:color w:val="3F3D3D"/>
          <w:spacing w:val="-1"/>
          <w:w w:val="105"/>
          <w:lang w:val="es-ES"/>
        </w:rPr>
        <w:t xml:space="preserve">2.3 </w:t>
      </w:r>
      <w:r w:rsidRPr="000E3026">
        <w:rPr>
          <w:rFonts w:asciiTheme="minorHAnsi" w:hAnsiTheme="minorHAnsi" w:cstheme="minorHAnsi"/>
          <w:bCs/>
          <w:iCs/>
          <w:color w:val="4F4F4F"/>
          <w:spacing w:val="-1"/>
          <w:w w:val="105"/>
          <w:lang w:val="es-ES"/>
        </w:rPr>
        <w:t>"</w:t>
      </w:r>
      <w:r w:rsidRPr="000E3026">
        <w:rPr>
          <w:rFonts w:cstheme="minorHAnsi"/>
          <w:bCs/>
          <w:iCs/>
          <w:color w:val="4F4F4F"/>
          <w:spacing w:val="-1"/>
          <w:w w:val="105"/>
          <w:lang w:val="es-ES"/>
        </w:rPr>
        <w:t xml:space="preserve"> </w:t>
      </w:r>
      <w:r w:rsidRPr="000E3026">
        <w:rPr>
          <w:rFonts w:asciiTheme="minorHAnsi" w:hAnsiTheme="minorHAnsi" w:cstheme="minorHAnsi"/>
          <w:bCs/>
          <w:iCs/>
          <w:color w:val="4F4F4F"/>
          <w:spacing w:val="-1"/>
          <w:w w:val="105"/>
          <w:lang w:val="es-ES"/>
        </w:rPr>
        <w:t>A</w:t>
      </w:r>
      <w:r w:rsidRPr="000E3026">
        <w:rPr>
          <w:rFonts w:asciiTheme="minorHAnsi" w:hAnsiTheme="minorHAnsi" w:cstheme="minorHAnsi"/>
          <w:bCs/>
          <w:iCs/>
          <w:color w:val="2F2F2F"/>
          <w:spacing w:val="-1"/>
          <w:w w:val="105"/>
          <w:lang w:val="es-ES"/>
        </w:rPr>
        <w:t>sp</w:t>
      </w:r>
      <w:r w:rsidRPr="000E3026">
        <w:rPr>
          <w:rFonts w:asciiTheme="minorHAnsi" w:hAnsiTheme="minorHAnsi" w:cstheme="minorHAnsi"/>
          <w:bCs/>
          <w:iCs/>
          <w:color w:val="4F4F4F"/>
          <w:spacing w:val="-1"/>
          <w:w w:val="105"/>
          <w:lang w:val="es-ES"/>
        </w:rPr>
        <w:t>ec</w:t>
      </w:r>
      <w:r w:rsidRPr="000E3026">
        <w:rPr>
          <w:rFonts w:asciiTheme="minorHAnsi" w:hAnsiTheme="minorHAnsi" w:cstheme="minorHAnsi"/>
          <w:bCs/>
          <w:iCs/>
          <w:color w:val="2F2F2F"/>
          <w:spacing w:val="-1"/>
          <w:w w:val="105"/>
          <w:lang w:val="es-ES"/>
        </w:rPr>
        <w:t xml:space="preserve">tos </w:t>
      </w:r>
      <w:r w:rsidRPr="000E3026">
        <w:rPr>
          <w:rFonts w:cstheme="minorHAnsi"/>
          <w:bCs/>
          <w:iCs/>
          <w:color w:val="3F3D3D"/>
          <w:spacing w:val="-1"/>
          <w:w w:val="105"/>
          <w:lang w:val="es-ES"/>
        </w:rPr>
        <w:t>críticas</w:t>
      </w:r>
      <w:r w:rsidRPr="000E3026">
        <w:rPr>
          <w:rFonts w:asciiTheme="minorHAnsi" w:hAnsiTheme="minorHAnsi" w:cstheme="minorHAnsi"/>
          <w:bCs/>
          <w:iCs/>
          <w:color w:val="3F3D3D"/>
          <w:spacing w:val="-1"/>
          <w:w w:val="105"/>
          <w:lang w:val="es-ES"/>
        </w:rPr>
        <w:t xml:space="preserve"> de </w:t>
      </w:r>
      <w:r w:rsidRPr="000E3026">
        <w:rPr>
          <w:rFonts w:asciiTheme="minorHAnsi" w:hAnsiTheme="minorHAnsi" w:cstheme="minorHAnsi"/>
          <w:bCs/>
          <w:iCs/>
          <w:color w:val="2F2F2F"/>
          <w:spacing w:val="-1"/>
          <w:w w:val="105"/>
          <w:lang w:val="es-ES"/>
        </w:rPr>
        <w:t xml:space="preserve">la </w:t>
      </w:r>
      <w:r w:rsidRPr="000E3026">
        <w:rPr>
          <w:rFonts w:asciiTheme="minorHAnsi" w:hAnsiTheme="minorHAnsi" w:cstheme="minorHAnsi"/>
          <w:bCs/>
          <w:iCs/>
          <w:color w:val="3F3D3D"/>
          <w:spacing w:val="-1"/>
          <w:w w:val="105"/>
          <w:lang w:val="es-ES"/>
        </w:rPr>
        <w:t xml:space="preserve">valoración y </w:t>
      </w:r>
      <w:r w:rsidRPr="000E3026">
        <w:rPr>
          <w:rFonts w:asciiTheme="minorHAnsi" w:hAnsiTheme="minorHAnsi" w:cstheme="minorHAnsi"/>
          <w:bCs/>
          <w:iCs/>
          <w:color w:val="4F4F4F"/>
          <w:spacing w:val="-1"/>
          <w:w w:val="105"/>
          <w:lang w:val="es-ES"/>
        </w:rPr>
        <w:t>es</w:t>
      </w:r>
      <w:r w:rsidRPr="000E3026">
        <w:rPr>
          <w:rFonts w:asciiTheme="minorHAnsi" w:hAnsiTheme="minorHAnsi" w:cstheme="minorHAnsi"/>
          <w:bCs/>
          <w:iCs/>
          <w:color w:val="2F2F2F"/>
          <w:spacing w:val="-1"/>
          <w:w w:val="105"/>
          <w:lang w:val="es-ES"/>
        </w:rPr>
        <w:t>tima</w:t>
      </w:r>
      <w:r w:rsidRPr="000E3026">
        <w:rPr>
          <w:rFonts w:asciiTheme="minorHAnsi" w:hAnsiTheme="minorHAnsi" w:cstheme="minorHAnsi"/>
          <w:bCs/>
          <w:iCs/>
          <w:color w:val="4F4F4F"/>
          <w:spacing w:val="-1"/>
          <w:w w:val="105"/>
          <w:lang w:val="es-ES"/>
        </w:rPr>
        <w:t>ció</w:t>
      </w:r>
      <w:r w:rsidRPr="000E3026">
        <w:rPr>
          <w:rFonts w:asciiTheme="minorHAnsi" w:hAnsiTheme="minorHAnsi" w:cstheme="minorHAnsi"/>
          <w:bCs/>
          <w:iCs/>
          <w:color w:val="2F2F2F"/>
          <w:spacing w:val="-1"/>
          <w:w w:val="105"/>
          <w:lang w:val="es-ES"/>
        </w:rPr>
        <w:t xml:space="preserve">n </w:t>
      </w:r>
      <w:r w:rsidRPr="000E3026">
        <w:rPr>
          <w:rFonts w:asciiTheme="minorHAnsi" w:hAnsiTheme="minorHAnsi" w:cstheme="minorHAnsi"/>
          <w:bCs/>
          <w:iCs/>
          <w:color w:val="3F3D3D"/>
          <w:spacing w:val="-1"/>
          <w:w w:val="105"/>
          <w:lang w:val="es-ES"/>
        </w:rPr>
        <w:t>de la incertidumb</w:t>
      </w:r>
      <w:r w:rsidRPr="000E3026">
        <w:rPr>
          <w:rFonts w:asciiTheme="minorHAnsi" w:hAnsiTheme="minorHAnsi" w:cstheme="minorHAnsi"/>
          <w:bCs/>
          <w:iCs/>
          <w:color w:val="211F1F"/>
          <w:spacing w:val="-1"/>
          <w:w w:val="105"/>
          <w:lang w:val="es-ES"/>
        </w:rPr>
        <w:t>r</w:t>
      </w:r>
      <w:r w:rsidRPr="000E3026">
        <w:rPr>
          <w:rFonts w:asciiTheme="minorHAnsi" w:hAnsiTheme="minorHAnsi" w:cstheme="minorHAnsi"/>
          <w:bCs/>
          <w:iCs/>
          <w:color w:val="4F4F4F"/>
          <w:spacing w:val="-1"/>
          <w:w w:val="105"/>
          <w:lang w:val="es-ES"/>
        </w:rPr>
        <w:t xml:space="preserve">e" </w:t>
      </w:r>
      <w:r w:rsidRPr="000E3026">
        <w:rPr>
          <w:rFonts w:asciiTheme="minorHAnsi" w:hAnsiTheme="minorHAnsi" w:cstheme="minorHAnsi"/>
          <w:bCs/>
          <w:iCs/>
          <w:color w:val="3F3D3D"/>
          <w:w w:val="105"/>
          <w:lang w:val="es-ES"/>
        </w:rPr>
        <w:t>de</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3F3D3D"/>
          <w:spacing w:val="-1"/>
          <w:w w:val="105"/>
          <w:lang w:val="es-ES"/>
        </w:rPr>
        <w:t>esta Memoria</w:t>
      </w:r>
      <w:r w:rsidRPr="000E3026">
        <w:rPr>
          <w:rFonts w:asciiTheme="minorHAnsi" w:hAnsiTheme="minorHAnsi" w:cstheme="minorHAnsi"/>
          <w:bCs/>
          <w:iCs/>
          <w:color w:val="646464"/>
          <w:spacing w:val="-1"/>
          <w:w w:val="105"/>
          <w:lang w:val="es-ES"/>
        </w:rPr>
        <w:t>,</w:t>
      </w:r>
      <w:r w:rsidRPr="000E3026">
        <w:rPr>
          <w:rFonts w:asciiTheme="minorHAnsi" w:hAnsiTheme="minorHAnsi" w:cstheme="minorHAnsi"/>
          <w:bCs/>
          <w:iCs/>
          <w:color w:val="646464"/>
          <w:spacing w:val="40"/>
          <w:w w:val="105"/>
          <w:lang w:val="es-ES"/>
        </w:rPr>
        <w:t xml:space="preserve"> </w:t>
      </w:r>
      <w:r w:rsidRPr="000E3026">
        <w:rPr>
          <w:rFonts w:asciiTheme="minorHAnsi" w:hAnsiTheme="minorHAnsi" w:cstheme="minorHAnsi"/>
          <w:bCs/>
          <w:iCs/>
          <w:color w:val="2F2F2F"/>
          <w:spacing w:val="-1"/>
          <w:w w:val="105"/>
          <w:lang w:val="es-ES"/>
        </w:rPr>
        <w:t xml:space="preserve">la resolución </w:t>
      </w:r>
      <w:r w:rsidRPr="000E3026">
        <w:rPr>
          <w:rFonts w:asciiTheme="minorHAnsi" w:hAnsiTheme="minorHAnsi" w:cstheme="minorHAnsi"/>
          <w:bCs/>
          <w:iCs/>
          <w:color w:val="3F3D3D"/>
          <w:spacing w:val="-1"/>
          <w:w w:val="105"/>
          <w:lang w:val="es-ES"/>
        </w:rPr>
        <w:t xml:space="preserve">del litigio de </w:t>
      </w:r>
      <w:r w:rsidRPr="000E3026">
        <w:rPr>
          <w:rFonts w:asciiTheme="minorHAnsi" w:hAnsiTheme="minorHAnsi" w:cstheme="minorHAnsi"/>
          <w:bCs/>
          <w:iCs/>
          <w:color w:val="2F2F2F"/>
          <w:spacing w:val="-1"/>
          <w:w w:val="105"/>
          <w:lang w:val="es-ES"/>
        </w:rPr>
        <w:t>índol</w:t>
      </w:r>
      <w:r w:rsidRPr="000E3026">
        <w:rPr>
          <w:rFonts w:asciiTheme="minorHAnsi" w:hAnsiTheme="minorHAnsi" w:cstheme="minorHAnsi"/>
          <w:bCs/>
          <w:iCs/>
          <w:color w:val="4F4F4F"/>
          <w:spacing w:val="-1"/>
          <w:w w:val="105"/>
          <w:lang w:val="es-ES"/>
        </w:rPr>
        <w:t xml:space="preserve">e </w:t>
      </w:r>
      <w:r w:rsidRPr="000E3026">
        <w:rPr>
          <w:rFonts w:asciiTheme="minorHAnsi" w:hAnsiTheme="minorHAnsi" w:cstheme="minorHAnsi"/>
          <w:bCs/>
          <w:iCs/>
          <w:color w:val="3F3D3D"/>
          <w:spacing w:val="-1"/>
          <w:w w:val="105"/>
          <w:lang w:val="es-ES"/>
        </w:rPr>
        <w:t xml:space="preserve">fiscal </w:t>
      </w:r>
      <w:r w:rsidRPr="000E3026">
        <w:rPr>
          <w:rFonts w:asciiTheme="minorHAnsi" w:hAnsiTheme="minorHAnsi" w:cstheme="minorHAnsi"/>
          <w:bCs/>
          <w:iCs/>
          <w:color w:val="2F2F2F"/>
          <w:spacing w:val="-1"/>
          <w:w w:val="105"/>
          <w:lang w:val="es-ES"/>
        </w:rPr>
        <w:t>descrit</w:t>
      </w:r>
      <w:r w:rsidRPr="000E3026">
        <w:rPr>
          <w:rFonts w:asciiTheme="minorHAnsi" w:hAnsiTheme="minorHAnsi" w:cstheme="minorHAnsi"/>
          <w:bCs/>
          <w:iCs/>
          <w:color w:val="4F4F4F"/>
          <w:spacing w:val="-1"/>
          <w:w w:val="105"/>
          <w:lang w:val="es-ES"/>
        </w:rPr>
        <w:t>o e</w:t>
      </w:r>
      <w:r w:rsidRPr="000E3026">
        <w:rPr>
          <w:rFonts w:asciiTheme="minorHAnsi" w:hAnsiTheme="minorHAnsi" w:cstheme="minorHAnsi"/>
          <w:bCs/>
          <w:iCs/>
          <w:color w:val="2F2F2F"/>
          <w:spacing w:val="-1"/>
          <w:w w:val="105"/>
          <w:lang w:val="es-ES"/>
        </w:rPr>
        <w:t xml:space="preserve">n </w:t>
      </w:r>
      <w:r w:rsidRPr="000E3026">
        <w:rPr>
          <w:rFonts w:asciiTheme="minorHAnsi" w:hAnsiTheme="minorHAnsi" w:cstheme="minorHAnsi"/>
          <w:bCs/>
          <w:iCs/>
          <w:color w:val="3F3D3D"/>
          <w:spacing w:val="-1"/>
          <w:w w:val="105"/>
          <w:lang w:val="es-ES"/>
        </w:rPr>
        <w:t xml:space="preserve">la </w:t>
      </w:r>
      <w:r w:rsidRPr="000E3026">
        <w:rPr>
          <w:rFonts w:asciiTheme="minorHAnsi" w:hAnsiTheme="minorHAnsi" w:cstheme="minorHAnsi"/>
          <w:bCs/>
          <w:iCs/>
          <w:color w:val="4F4F4F"/>
          <w:spacing w:val="-1"/>
          <w:w w:val="105"/>
          <w:lang w:val="es-ES"/>
        </w:rPr>
        <w:t xml:space="preserve">Nota </w:t>
      </w:r>
      <w:r w:rsidRPr="000E3026">
        <w:rPr>
          <w:rFonts w:asciiTheme="minorHAnsi" w:hAnsiTheme="minorHAnsi" w:cstheme="minorHAnsi"/>
          <w:bCs/>
          <w:iCs/>
          <w:color w:val="3F3D3D"/>
          <w:w w:val="105"/>
          <w:lang w:val="es-ES"/>
        </w:rPr>
        <w:t xml:space="preserve">7 de la misma, podría posicionar a la </w:t>
      </w:r>
      <w:r w:rsidRPr="000E3026">
        <w:rPr>
          <w:rFonts w:asciiTheme="minorHAnsi" w:hAnsiTheme="minorHAnsi" w:cstheme="minorHAnsi"/>
          <w:bCs/>
          <w:iCs/>
          <w:color w:val="4F4F4F"/>
          <w:w w:val="105"/>
          <w:lang w:val="es-ES"/>
        </w:rPr>
        <w:t>Sociedad,</w:t>
      </w:r>
      <w:r w:rsidRPr="000E3026">
        <w:rPr>
          <w:rFonts w:asciiTheme="minorHAnsi" w:hAnsiTheme="minorHAnsi" w:cstheme="minorHAnsi"/>
          <w:bCs/>
          <w:iCs/>
          <w:color w:val="4F4F4F"/>
          <w:spacing w:val="1"/>
          <w:w w:val="105"/>
          <w:lang w:val="es-ES"/>
        </w:rPr>
        <w:t xml:space="preserve"> </w:t>
      </w:r>
      <w:r w:rsidRPr="000E3026">
        <w:rPr>
          <w:rFonts w:asciiTheme="minorHAnsi" w:hAnsiTheme="minorHAnsi" w:cstheme="minorHAnsi"/>
          <w:bCs/>
          <w:iCs/>
          <w:color w:val="3F3D3D"/>
          <w:lang w:val="es-ES"/>
        </w:rPr>
        <w:t xml:space="preserve">en </w:t>
      </w:r>
      <w:r w:rsidRPr="000E3026">
        <w:rPr>
          <w:rFonts w:asciiTheme="minorHAnsi" w:hAnsiTheme="minorHAnsi" w:cstheme="minorHAnsi"/>
          <w:bCs/>
          <w:iCs/>
          <w:color w:val="4F4F4F"/>
          <w:lang w:val="es-ES"/>
        </w:rPr>
        <w:t xml:space="preserve">caso </w:t>
      </w:r>
      <w:r w:rsidRPr="000E3026">
        <w:rPr>
          <w:rFonts w:asciiTheme="minorHAnsi" w:hAnsiTheme="minorHAnsi" w:cstheme="minorHAnsi"/>
          <w:bCs/>
          <w:iCs/>
          <w:color w:val="3F3D3D"/>
          <w:lang w:val="es-ES"/>
        </w:rPr>
        <w:t>de resolución negativa</w:t>
      </w:r>
      <w:r w:rsidRPr="000E3026">
        <w:rPr>
          <w:rFonts w:asciiTheme="minorHAnsi" w:hAnsiTheme="minorHAnsi" w:cstheme="minorHAnsi"/>
          <w:bCs/>
          <w:iCs/>
          <w:color w:val="646464"/>
          <w:lang w:val="es-ES"/>
        </w:rPr>
        <w:t xml:space="preserve">, </w:t>
      </w:r>
      <w:r w:rsidRPr="000E3026">
        <w:rPr>
          <w:rFonts w:asciiTheme="minorHAnsi" w:hAnsiTheme="minorHAnsi" w:cstheme="minorHAnsi"/>
          <w:bCs/>
          <w:iCs/>
          <w:color w:val="3F3D3D"/>
          <w:lang w:val="es-ES"/>
        </w:rPr>
        <w:t xml:space="preserve">en un Fondo de Maniobra negativo </w:t>
      </w:r>
      <w:r w:rsidRPr="000E3026">
        <w:rPr>
          <w:rFonts w:asciiTheme="minorHAnsi" w:hAnsiTheme="minorHAnsi" w:cstheme="minorHAnsi"/>
          <w:bCs/>
          <w:iCs/>
          <w:color w:val="2F2F2F"/>
          <w:lang w:val="es-ES"/>
        </w:rPr>
        <w:t>asc</w:t>
      </w:r>
      <w:r w:rsidRPr="000E3026">
        <w:rPr>
          <w:rFonts w:asciiTheme="minorHAnsi" w:hAnsiTheme="minorHAnsi" w:cstheme="minorHAnsi"/>
          <w:bCs/>
          <w:iCs/>
          <w:color w:val="4F4F4F"/>
          <w:lang w:val="es-ES"/>
        </w:rPr>
        <w:t>en</w:t>
      </w:r>
      <w:r w:rsidRPr="000E3026">
        <w:rPr>
          <w:rFonts w:asciiTheme="minorHAnsi" w:hAnsiTheme="minorHAnsi" w:cstheme="minorHAnsi"/>
          <w:bCs/>
          <w:iCs/>
          <w:color w:val="2F2F2F"/>
          <w:lang w:val="es-ES"/>
        </w:rPr>
        <w:t>d</w:t>
      </w:r>
      <w:r w:rsidRPr="000E3026">
        <w:rPr>
          <w:rFonts w:asciiTheme="minorHAnsi" w:hAnsiTheme="minorHAnsi" w:cstheme="minorHAnsi"/>
          <w:bCs/>
          <w:iCs/>
          <w:color w:val="4F4F4F"/>
          <w:lang w:val="es-ES"/>
        </w:rPr>
        <w:t xml:space="preserve">ente </w:t>
      </w:r>
      <w:r w:rsidRPr="000E3026">
        <w:rPr>
          <w:rFonts w:asciiTheme="minorHAnsi" w:hAnsiTheme="minorHAnsi" w:cstheme="minorHAnsi"/>
          <w:bCs/>
          <w:iCs/>
          <w:color w:val="3F3D3D"/>
          <w:lang w:val="es-ES"/>
        </w:rPr>
        <w:t xml:space="preserve">a la cuantía </w:t>
      </w:r>
      <w:r w:rsidRPr="000E3026">
        <w:rPr>
          <w:rFonts w:asciiTheme="minorHAnsi" w:hAnsiTheme="minorHAnsi" w:cstheme="minorHAnsi"/>
          <w:bCs/>
          <w:iCs/>
          <w:color w:val="2F2F2F"/>
          <w:lang w:val="es-ES"/>
        </w:rPr>
        <w:t>d</w:t>
      </w:r>
      <w:r w:rsidRPr="000E3026">
        <w:rPr>
          <w:rFonts w:asciiTheme="minorHAnsi" w:hAnsiTheme="minorHAnsi" w:cstheme="minorHAnsi"/>
          <w:bCs/>
          <w:iCs/>
          <w:color w:val="4F4F4F"/>
          <w:lang w:val="es-ES"/>
        </w:rPr>
        <w:t>e</w:t>
      </w:r>
      <w:r w:rsidRPr="000E3026">
        <w:rPr>
          <w:rFonts w:asciiTheme="minorHAnsi" w:hAnsiTheme="minorHAnsi" w:cstheme="minorHAnsi"/>
          <w:bCs/>
          <w:iCs/>
          <w:color w:val="4F4F4F"/>
          <w:spacing w:val="1"/>
          <w:lang w:val="es-ES"/>
        </w:rPr>
        <w:t xml:space="preserve"> </w:t>
      </w:r>
      <w:r w:rsidRPr="000E3026">
        <w:rPr>
          <w:rFonts w:asciiTheme="minorHAnsi" w:hAnsiTheme="minorHAnsi" w:cstheme="minorHAnsi"/>
          <w:bCs/>
          <w:iCs/>
          <w:color w:val="2F2F2F"/>
          <w:lang w:val="es-ES"/>
        </w:rPr>
        <w:t>I</w:t>
      </w:r>
      <w:r w:rsidRPr="000E3026">
        <w:rPr>
          <w:rFonts w:asciiTheme="minorHAnsi" w:hAnsiTheme="minorHAnsi" w:cstheme="minorHAnsi"/>
          <w:bCs/>
          <w:iCs/>
          <w:color w:val="4F4F4F"/>
          <w:lang w:val="es-ES"/>
        </w:rPr>
        <w:t>.397./0</w:t>
      </w:r>
      <w:r w:rsidRPr="000E3026">
        <w:rPr>
          <w:rFonts w:asciiTheme="minorHAnsi" w:hAnsiTheme="minorHAnsi" w:cstheme="minorHAnsi"/>
          <w:bCs/>
          <w:iCs/>
          <w:color w:val="4F4F4F"/>
          <w:spacing w:val="1"/>
          <w:lang w:val="es-ES"/>
        </w:rPr>
        <w:t xml:space="preserve"> </w:t>
      </w:r>
      <w:r w:rsidRPr="000E3026">
        <w:rPr>
          <w:rFonts w:asciiTheme="minorHAnsi" w:hAnsiTheme="minorHAnsi" w:cstheme="minorHAnsi"/>
          <w:bCs/>
          <w:iCs/>
          <w:color w:val="4F4F4F"/>
          <w:lang w:val="es-ES"/>
        </w:rPr>
        <w:t>2,85 e</w:t>
      </w:r>
      <w:r w:rsidRPr="000E3026">
        <w:rPr>
          <w:rFonts w:asciiTheme="minorHAnsi" w:hAnsiTheme="minorHAnsi" w:cstheme="minorHAnsi"/>
          <w:bCs/>
          <w:iCs/>
          <w:color w:val="2F2F2F"/>
          <w:lang w:val="es-ES"/>
        </w:rPr>
        <w:t>uros</w:t>
      </w:r>
      <w:r w:rsidRPr="000E3026">
        <w:rPr>
          <w:rFonts w:asciiTheme="minorHAnsi" w:hAnsiTheme="minorHAnsi" w:cstheme="minorHAnsi"/>
          <w:bCs/>
          <w:iCs/>
          <w:color w:val="646464"/>
          <w:lang w:val="es-ES"/>
        </w:rPr>
        <w:t xml:space="preserve">, </w:t>
      </w:r>
      <w:r w:rsidRPr="000E3026">
        <w:rPr>
          <w:rFonts w:asciiTheme="minorHAnsi" w:hAnsiTheme="minorHAnsi" w:cstheme="minorHAnsi"/>
          <w:bCs/>
          <w:iCs/>
          <w:color w:val="3F3D3D"/>
          <w:lang w:val="es-ES"/>
        </w:rPr>
        <w:t xml:space="preserve">y </w:t>
      </w:r>
      <w:r w:rsidRPr="000E3026">
        <w:rPr>
          <w:rFonts w:asciiTheme="minorHAnsi" w:hAnsiTheme="minorHAnsi" w:cstheme="minorHAnsi"/>
          <w:bCs/>
          <w:iCs/>
          <w:color w:val="4F4F4F"/>
          <w:lang w:val="es-ES"/>
        </w:rPr>
        <w:t xml:space="preserve">en </w:t>
      </w:r>
      <w:r w:rsidRPr="000E3026">
        <w:rPr>
          <w:rFonts w:asciiTheme="minorHAnsi" w:hAnsiTheme="minorHAnsi" w:cstheme="minorHAnsi"/>
          <w:bCs/>
          <w:iCs/>
          <w:color w:val="3F3D3D"/>
          <w:lang w:val="es-ES"/>
        </w:rPr>
        <w:t>un</w:t>
      </w:r>
      <w:r w:rsidRPr="000E3026">
        <w:rPr>
          <w:rFonts w:asciiTheme="minorHAnsi" w:hAnsiTheme="minorHAnsi" w:cstheme="minorHAnsi"/>
          <w:bCs/>
          <w:iCs/>
          <w:color w:val="3F3D3D"/>
          <w:spacing w:val="1"/>
          <w:lang w:val="es-ES"/>
        </w:rPr>
        <w:t xml:space="preserve"> </w:t>
      </w:r>
      <w:r w:rsidRPr="000E3026">
        <w:rPr>
          <w:rFonts w:asciiTheme="minorHAnsi" w:hAnsiTheme="minorHAnsi" w:cstheme="minorHAnsi"/>
          <w:bCs/>
          <w:iCs/>
          <w:color w:val="3F3D3D"/>
          <w:lang w:val="es-ES"/>
        </w:rPr>
        <w:t>incremento</w:t>
      </w:r>
      <w:r w:rsidRPr="000E3026">
        <w:rPr>
          <w:rFonts w:asciiTheme="minorHAnsi" w:hAnsiTheme="minorHAnsi" w:cstheme="minorHAnsi"/>
          <w:bCs/>
          <w:iCs/>
          <w:color w:val="3F3D3D"/>
          <w:spacing w:val="5"/>
          <w:lang w:val="es-ES"/>
        </w:rPr>
        <w:t xml:space="preserve"> </w:t>
      </w:r>
      <w:r w:rsidRPr="000E3026">
        <w:rPr>
          <w:rFonts w:asciiTheme="minorHAnsi" w:hAnsiTheme="minorHAnsi" w:cstheme="minorHAnsi"/>
          <w:bCs/>
          <w:iCs/>
          <w:color w:val="2F2F2F"/>
          <w:lang w:val="es-ES"/>
        </w:rPr>
        <w:t>de</w:t>
      </w:r>
      <w:r w:rsidRPr="000E3026">
        <w:rPr>
          <w:rFonts w:asciiTheme="minorHAnsi" w:hAnsiTheme="minorHAnsi" w:cstheme="minorHAnsi"/>
          <w:bCs/>
          <w:iCs/>
          <w:color w:val="2F2F2F"/>
          <w:spacing w:val="6"/>
          <w:lang w:val="es-ES"/>
        </w:rPr>
        <w:t xml:space="preserve"> </w:t>
      </w:r>
      <w:r w:rsidRPr="000E3026">
        <w:rPr>
          <w:rFonts w:asciiTheme="minorHAnsi" w:hAnsiTheme="minorHAnsi" w:cstheme="minorHAnsi"/>
          <w:bCs/>
          <w:iCs/>
          <w:color w:val="3F3D3D"/>
          <w:lang w:val="es-ES"/>
        </w:rPr>
        <w:t>los</w:t>
      </w:r>
      <w:r w:rsidRPr="000E3026">
        <w:rPr>
          <w:rFonts w:asciiTheme="minorHAnsi" w:hAnsiTheme="minorHAnsi" w:cstheme="minorHAnsi"/>
          <w:bCs/>
          <w:iCs/>
          <w:color w:val="3F3D3D"/>
          <w:spacing w:val="-6"/>
          <w:lang w:val="es-ES"/>
        </w:rPr>
        <w:t xml:space="preserve"> </w:t>
      </w:r>
      <w:r w:rsidRPr="000E3026">
        <w:rPr>
          <w:rFonts w:asciiTheme="minorHAnsi" w:hAnsiTheme="minorHAnsi" w:cstheme="minorHAnsi"/>
          <w:bCs/>
          <w:iCs/>
          <w:color w:val="3F3D3D"/>
          <w:lang w:val="es-ES"/>
        </w:rPr>
        <w:t>Fondos</w:t>
      </w:r>
      <w:r w:rsidRPr="000E3026">
        <w:rPr>
          <w:rFonts w:asciiTheme="minorHAnsi" w:hAnsiTheme="minorHAnsi" w:cstheme="minorHAnsi"/>
          <w:bCs/>
          <w:iCs/>
          <w:color w:val="3F3D3D"/>
          <w:spacing w:val="-9"/>
          <w:lang w:val="es-ES"/>
        </w:rPr>
        <w:t xml:space="preserve"> </w:t>
      </w:r>
      <w:r w:rsidRPr="000E3026">
        <w:rPr>
          <w:rFonts w:asciiTheme="minorHAnsi" w:hAnsiTheme="minorHAnsi" w:cstheme="minorHAnsi"/>
          <w:bCs/>
          <w:iCs/>
          <w:color w:val="3F3D3D"/>
          <w:lang w:val="es-ES"/>
        </w:rPr>
        <w:t>Prop</w:t>
      </w:r>
      <w:r w:rsidRPr="000E3026">
        <w:rPr>
          <w:rFonts w:asciiTheme="minorHAnsi" w:hAnsiTheme="minorHAnsi" w:cstheme="minorHAnsi"/>
          <w:bCs/>
          <w:iCs/>
          <w:color w:val="211F1F"/>
          <w:lang w:val="es-ES"/>
        </w:rPr>
        <w:t>i</w:t>
      </w:r>
      <w:r w:rsidRPr="000E3026">
        <w:rPr>
          <w:rFonts w:asciiTheme="minorHAnsi" w:hAnsiTheme="minorHAnsi" w:cstheme="minorHAnsi"/>
          <w:bCs/>
          <w:iCs/>
          <w:color w:val="4F4F4F"/>
          <w:lang w:val="es-ES"/>
        </w:rPr>
        <w:t>os</w:t>
      </w:r>
      <w:r w:rsidRPr="000E3026">
        <w:rPr>
          <w:rFonts w:asciiTheme="minorHAnsi" w:hAnsiTheme="minorHAnsi" w:cstheme="minorHAnsi"/>
          <w:bCs/>
          <w:iCs/>
          <w:color w:val="4F4F4F"/>
          <w:spacing w:val="-6"/>
          <w:lang w:val="es-ES"/>
        </w:rPr>
        <w:t xml:space="preserve"> </w:t>
      </w:r>
      <w:r w:rsidRPr="000E3026">
        <w:rPr>
          <w:rFonts w:asciiTheme="minorHAnsi" w:hAnsiTheme="minorHAnsi" w:cstheme="minorHAnsi"/>
          <w:bCs/>
          <w:iCs/>
          <w:color w:val="3F3D3D"/>
          <w:lang w:val="es-ES"/>
        </w:rPr>
        <w:t>negativos</w:t>
      </w:r>
      <w:r w:rsidRPr="000E3026">
        <w:rPr>
          <w:rFonts w:asciiTheme="minorHAnsi" w:hAnsiTheme="minorHAnsi" w:cstheme="minorHAnsi"/>
          <w:bCs/>
          <w:iCs/>
          <w:color w:val="3F3D3D"/>
          <w:spacing w:val="-7"/>
          <w:lang w:val="es-ES"/>
        </w:rPr>
        <w:t xml:space="preserve"> </w:t>
      </w:r>
      <w:r w:rsidRPr="000E3026">
        <w:rPr>
          <w:rFonts w:asciiTheme="minorHAnsi" w:hAnsiTheme="minorHAnsi" w:cstheme="minorHAnsi"/>
          <w:bCs/>
          <w:iCs/>
          <w:color w:val="3F3D3D"/>
          <w:lang w:val="es-ES"/>
        </w:rPr>
        <w:t xml:space="preserve">de </w:t>
      </w:r>
      <w:r w:rsidRPr="000E3026">
        <w:rPr>
          <w:rFonts w:asciiTheme="minorHAnsi" w:hAnsiTheme="minorHAnsi" w:cstheme="minorHAnsi"/>
          <w:bCs/>
          <w:iCs/>
          <w:color w:val="2F2F2F"/>
          <w:lang w:val="es-ES"/>
        </w:rPr>
        <w:t>la</w:t>
      </w:r>
      <w:r w:rsidRPr="000E3026">
        <w:rPr>
          <w:rFonts w:asciiTheme="minorHAnsi" w:hAnsiTheme="minorHAnsi" w:cstheme="minorHAnsi"/>
          <w:bCs/>
          <w:iCs/>
          <w:color w:val="2F2F2F"/>
          <w:spacing w:val="3"/>
          <w:lang w:val="es-ES"/>
        </w:rPr>
        <w:t xml:space="preserve"> </w:t>
      </w:r>
      <w:r w:rsidRPr="000E3026">
        <w:rPr>
          <w:rFonts w:asciiTheme="minorHAnsi" w:hAnsiTheme="minorHAnsi" w:cstheme="minorHAnsi"/>
          <w:bCs/>
          <w:iCs/>
          <w:color w:val="3F3D3D"/>
          <w:lang w:val="es-ES"/>
        </w:rPr>
        <w:t>sociedad</w:t>
      </w:r>
      <w:r w:rsidRPr="000E3026">
        <w:rPr>
          <w:rFonts w:asciiTheme="minorHAnsi" w:hAnsiTheme="minorHAnsi" w:cstheme="minorHAnsi"/>
          <w:bCs/>
          <w:iCs/>
          <w:color w:val="3F3D3D"/>
          <w:spacing w:val="3"/>
          <w:lang w:val="es-ES"/>
        </w:rPr>
        <w:t xml:space="preserve"> </w:t>
      </w:r>
      <w:r w:rsidRPr="000E3026">
        <w:rPr>
          <w:rFonts w:asciiTheme="minorHAnsi" w:hAnsiTheme="minorHAnsi" w:cstheme="minorHAnsi"/>
          <w:bCs/>
          <w:iCs/>
          <w:color w:val="3F3D3D"/>
          <w:lang w:val="es-ES"/>
        </w:rPr>
        <w:t>en</w:t>
      </w:r>
      <w:r w:rsidRPr="000E3026">
        <w:rPr>
          <w:rFonts w:asciiTheme="minorHAnsi" w:hAnsiTheme="minorHAnsi" w:cstheme="minorHAnsi"/>
          <w:bCs/>
          <w:iCs/>
          <w:color w:val="3F3D3D"/>
          <w:spacing w:val="2"/>
          <w:lang w:val="es-ES"/>
        </w:rPr>
        <w:t xml:space="preserve"> </w:t>
      </w:r>
      <w:r w:rsidRPr="000E3026">
        <w:rPr>
          <w:rFonts w:asciiTheme="minorHAnsi" w:hAnsiTheme="minorHAnsi" w:cstheme="minorHAnsi"/>
          <w:bCs/>
          <w:iCs/>
          <w:color w:val="3F3D3D"/>
          <w:lang w:val="es-ES"/>
        </w:rPr>
        <w:t>la</w:t>
      </w:r>
      <w:r w:rsidRPr="000E3026">
        <w:rPr>
          <w:rFonts w:asciiTheme="minorHAnsi" w:hAnsiTheme="minorHAnsi" w:cstheme="minorHAnsi"/>
          <w:bCs/>
          <w:iCs/>
          <w:color w:val="3F3D3D"/>
          <w:spacing w:val="11"/>
          <w:lang w:val="es-ES"/>
        </w:rPr>
        <w:t xml:space="preserve"> </w:t>
      </w:r>
      <w:r w:rsidRPr="000E3026">
        <w:rPr>
          <w:rFonts w:asciiTheme="minorHAnsi" w:hAnsiTheme="minorHAnsi" w:cstheme="minorHAnsi"/>
          <w:bCs/>
          <w:iCs/>
          <w:color w:val="3F3D3D"/>
          <w:lang w:val="es-ES"/>
        </w:rPr>
        <w:t>cuantía</w:t>
      </w:r>
      <w:r w:rsidRPr="000E3026">
        <w:rPr>
          <w:rFonts w:asciiTheme="minorHAnsi" w:hAnsiTheme="minorHAnsi" w:cstheme="minorHAnsi"/>
          <w:bCs/>
          <w:iCs/>
          <w:color w:val="3F3D3D"/>
          <w:spacing w:val="3"/>
          <w:lang w:val="es-ES"/>
        </w:rPr>
        <w:t xml:space="preserve"> </w:t>
      </w:r>
      <w:r w:rsidRPr="000E3026">
        <w:rPr>
          <w:rFonts w:asciiTheme="minorHAnsi" w:hAnsiTheme="minorHAnsi" w:cstheme="minorHAnsi"/>
          <w:bCs/>
          <w:iCs/>
          <w:color w:val="2F2F2F"/>
          <w:lang w:val="es-ES"/>
        </w:rPr>
        <w:t>d</w:t>
      </w:r>
      <w:r w:rsidRPr="000E3026">
        <w:rPr>
          <w:rFonts w:asciiTheme="minorHAnsi" w:hAnsiTheme="minorHAnsi" w:cstheme="minorHAnsi"/>
          <w:bCs/>
          <w:iCs/>
          <w:color w:val="4F4F4F"/>
          <w:lang w:val="es-ES"/>
        </w:rPr>
        <w:t>e</w:t>
      </w:r>
      <w:r w:rsidRPr="000E3026">
        <w:rPr>
          <w:rFonts w:asciiTheme="minorHAnsi" w:hAnsiTheme="minorHAnsi" w:cstheme="minorHAnsi"/>
          <w:bCs/>
          <w:iCs/>
          <w:color w:val="4F4F4F"/>
          <w:spacing w:val="7"/>
          <w:lang w:val="es-ES"/>
        </w:rPr>
        <w:t xml:space="preserve"> </w:t>
      </w:r>
      <w:r w:rsidRPr="000E3026">
        <w:rPr>
          <w:rFonts w:asciiTheme="minorHAnsi" w:hAnsiTheme="minorHAnsi" w:cstheme="minorHAnsi"/>
          <w:bCs/>
          <w:iCs/>
          <w:color w:val="3F3D3D"/>
          <w:lang w:val="es-ES"/>
        </w:rPr>
        <w:t>1.691.772,16</w:t>
      </w:r>
      <w:r w:rsidRPr="000E3026">
        <w:rPr>
          <w:rFonts w:asciiTheme="minorHAnsi" w:hAnsiTheme="minorHAnsi" w:cstheme="minorHAnsi"/>
          <w:bCs/>
          <w:iCs/>
          <w:color w:val="3F3D3D"/>
          <w:spacing w:val="-3"/>
          <w:lang w:val="es-ES"/>
        </w:rPr>
        <w:t xml:space="preserve"> </w:t>
      </w:r>
      <w:r w:rsidRPr="000E3026">
        <w:rPr>
          <w:rFonts w:asciiTheme="minorHAnsi" w:hAnsiTheme="minorHAnsi" w:cstheme="minorHAnsi"/>
          <w:bCs/>
          <w:iCs/>
          <w:color w:val="3F3D3D"/>
          <w:lang w:val="es-ES"/>
        </w:rPr>
        <w:t>euros</w:t>
      </w:r>
      <w:r w:rsidRPr="000E3026">
        <w:rPr>
          <w:rFonts w:asciiTheme="minorHAnsi" w:hAnsiTheme="minorHAnsi" w:cstheme="minorHAnsi"/>
          <w:bCs/>
          <w:iCs/>
          <w:color w:val="211F1F"/>
          <w:lang w:val="es-ES"/>
        </w:rPr>
        <w:t>.</w:t>
      </w:r>
    </w:p>
    <w:p w14:paraId="698F3F0A" w14:textId="77777777" w:rsidR="00B34ABC" w:rsidRPr="000E3026" w:rsidRDefault="00B34ABC" w:rsidP="00B34ABC">
      <w:pPr>
        <w:pStyle w:val="Textoindependiente"/>
        <w:spacing w:before="9"/>
        <w:jc w:val="both"/>
        <w:rPr>
          <w:rFonts w:asciiTheme="minorHAnsi" w:hAnsiTheme="minorHAnsi" w:cstheme="minorHAnsi"/>
          <w:bCs/>
          <w:iCs/>
          <w:sz w:val="22"/>
          <w:szCs w:val="22"/>
          <w:lang w:val="es-ES"/>
        </w:rPr>
      </w:pPr>
    </w:p>
    <w:p w14:paraId="377249E3" w14:textId="77777777" w:rsidR="00B34ABC" w:rsidRPr="000E3026" w:rsidRDefault="00B34ABC" w:rsidP="00B34ABC">
      <w:pPr>
        <w:spacing w:line="256" w:lineRule="auto"/>
        <w:ind w:right="-1"/>
        <w:jc w:val="both"/>
        <w:rPr>
          <w:rFonts w:asciiTheme="minorHAnsi" w:hAnsiTheme="minorHAnsi" w:cstheme="minorHAnsi"/>
          <w:bCs/>
          <w:iCs/>
          <w:lang w:val="es-ES"/>
        </w:rPr>
      </w:pPr>
      <w:r w:rsidRPr="000E3026">
        <w:rPr>
          <w:rFonts w:asciiTheme="minorHAnsi" w:hAnsiTheme="minorHAnsi" w:cstheme="minorHAnsi"/>
          <w:bCs/>
          <w:iCs/>
          <w:color w:val="2F2F2F"/>
          <w:lang w:val="es-ES"/>
        </w:rPr>
        <w:t xml:space="preserve">En </w:t>
      </w:r>
      <w:r w:rsidRPr="000E3026">
        <w:rPr>
          <w:rFonts w:asciiTheme="minorHAnsi" w:hAnsiTheme="minorHAnsi" w:cstheme="minorHAnsi"/>
          <w:bCs/>
          <w:iCs/>
          <w:color w:val="3F3D3D"/>
          <w:lang w:val="es-ES"/>
        </w:rPr>
        <w:t>opinión</w:t>
      </w:r>
      <w:r w:rsidRPr="000E3026">
        <w:rPr>
          <w:rFonts w:asciiTheme="minorHAnsi" w:hAnsiTheme="minorHAnsi" w:cstheme="minorHAnsi"/>
          <w:bCs/>
          <w:iCs/>
          <w:color w:val="3F3D3D"/>
          <w:spacing w:val="40"/>
          <w:lang w:val="es-ES"/>
        </w:rPr>
        <w:t xml:space="preserve"> </w:t>
      </w:r>
      <w:r w:rsidRPr="000E3026">
        <w:rPr>
          <w:rFonts w:asciiTheme="minorHAnsi" w:hAnsiTheme="minorHAnsi" w:cstheme="minorHAnsi"/>
          <w:bCs/>
          <w:iCs/>
          <w:color w:val="3F3D3D"/>
          <w:lang w:val="es-ES"/>
        </w:rPr>
        <w:t>de la Dirección de</w:t>
      </w:r>
      <w:r w:rsidRPr="000E3026">
        <w:rPr>
          <w:rFonts w:asciiTheme="minorHAnsi" w:hAnsiTheme="minorHAnsi" w:cstheme="minorHAnsi"/>
          <w:bCs/>
          <w:iCs/>
          <w:color w:val="3F3D3D"/>
          <w:spacing w:val="40"/>
          <w:lang w:val="es-ES"/>
        </w:rPr>
        <w:t xml:space="preserve"> </w:t>
      </w:r>
      <w:r w:rsidRPr="000E3026">
        <w:rPr>
          <w:rFonts w:asciiTheme="minorHAnsi" w:hAnsiTheme="minorHAnsi" w:cstheme="minorHAnsi"/>
          <w:bCs/>
          <w:iCs/>
          <w:color w:val="3F3D3D"/>
          <w:lang w:val="es-ES"/>
        </w:rPr>
        <w:t>la</w:t>
      </w:r>
      <w:r w:rsidRPr="000E3026">
        <w:rPr>
          <w:rFonts w:asciiTheme="minorHAnsi" w:hAnsiTheme="minorHAnsi" w:cstheme="minorHAnsi"/>
          <w:bCs/>
          <w:iCs/>
          <w:color w:val="3F3D3D"/>
          <w:spacing w:val="40"/>
          <w:lang w:val="es-ES"/>
        </w:rPr>
        <w:t xml:space="preserve"> </w:t>
      </w:r>
      <w:r w:rsidRPr="000E3026">
        <w:rPr>
          <w:rFonts w:asciiTheme="minorHAnsi" w:hAnsiTheme="minorHAnsi" w:cstheme="minorHAnsi"/>
          <w:bCs/>
          <w:iCs/>
          <w:color w:val="3F3D3D"/>
          <w:lang w:val="es-ES"/>
        </w:rPr>
        <w:t>entidad,</w:t>
      </w:r>
      <w:r w:rsidRPr="000E3026">
        <w:rPr>
          <w:rFonts w:asciiTheme="minorHAnsi" w:hAnsiTheme="minorHAnsi" w:cstheme="minorHAnsi"/>
          <w:bCs/>
          <w:iCs/>
          <w:color w:val="3F3D3D"/>
          <w:spacing w:val="41"/>
          <w:lang w:val="es-ES"/>
        </w:rPr>
        <w:t xml:space="preserve"> </w:t>
      </w:r>
      <w:r w:rsidRPr="000E3026">
        <w:rPr>
          <w:rFonts w:asciiTheme="minorHAnsi" w:hAnsiTheme="minorHAnsi" w:cstheme="minorHAnsi"/>
          <w:bCs/>
          <w:iCs/>
          <w:color w:val="3F3D3D"/>
          <w:lang w:val="es-ES"/>
        </w:rPr>
        <w:t xml:space="preserve">dichas </w:t>
      </w:r>
      <w:r w:rsidRPr="000E3026">
        <w:rPr>
          <w:rFonts w:asciiTheme="minorHAnsi" w:hAnsiTheme="minorHAnsi" w:cstheme="minorHAnsi"/>
          <w:bCs/>
          <w:iCs/>
          <w:color w:val="4F4F4F"/>
          <w:lang w:val="es-ES"/>
        </w:rPr>
        <w:t>ci</w:t>
      </w:r>
      <w:r w:rsidRPr="000E3026">
        <w:rPr>
          <w:rFonts w:asciiTheme="minorHAnsi" w:hAnsiTheme="minorHAnsi" w:cstheme="minorHAnsi"/>
          <w:bCs/>
          <w:iCs/>
          <w:color w:val="2F2F2F"/>
          <w:lang w:val="es-ES"/>
        </w:rPr>
        <w:t>r</w:t>
      </w:r>
      <w:r w:rsidRPr="000E3026">
        <w:rPr>
          <w:rFonts w:asciiTheme="minorHAnsi" w:hAnsiTheme="minorHAnsi" w:cstheme="minorHAnsi"/>
          <w:bCs/>
          <w:iCs/>
          <w:color w:val="4F4F4F"/>
          <w:lang w:val="es-ES"/>
        </w:rPr>
        <w:t xml:space="preserve">cunstancias </w:t>
      </w:r>
      <w:r w:rsidRPr="000E3026">
        <w:rPr>
          <w:rFonts w:asciiTheme="minorHAnsi" w:hAnsiTheme="minorHAnsi" w:cstheme="minorHAnsi"/>
          <w:bCs/>
          <w:iCs/>
          <w:color w:val="3F3D3D"/>
          <w:lang w:val="es-ES"/>
        </w:rPr>
        <w:t>quedarían</w:t>
      </w:r>
      <w:r w:rsidRPr="000E3026">
        <w:rPr>
          <w:rFonts w:asciiTheme="minorHAnsi" w:hAnsiTheme="minorHAnsi" w:cstheme="minorHAnsi"/>
          <w:bCs/>
          <w:iCs/>
          <w:color w:val="3F3D3D"/>
          <w:spacing w:val="40"/>
          <w:lang w:val="es-ES"/>
        </w:rPr>
        <w:t xml:space="preserve"> </w:t>
      </w:r>
      <w:r w:rsidRPr="000E3026">
        <w:rPr>
          <w:rFonts w:asciiTheme="minorHAnsi" w:hAnsiTheme="minorHAnsi" w:cstheme="minorHAnsi"/>
          <w:bCs/>
          <w:iCs/>
          <w:color w:val="3F3D3D"/>
          <w:lang w:val="es-ES"/>
        </w:rPr>
        <w:t xml:space="preserve">mitigadas a tenor de </w:t>
      </w:r>
      <w:r w:rsidRPr="000E3026">
        <w:rPr>
          <w:rFonts w:asciiTheme="minorHAnsi" w:hAnsiTheme="minorHAnsi" w:cstheme="minorHAnsi"/>
          <w:bCs/>
          <w:iCs/>
          <w:color w:val="2F2F2F"/>
          <w:lang w:val="es-ES"/>
        </w:rPr>
        <w:t xml:space="preserve">lo </w:t>
      </w:r>
      <w:r w:rsidRPr="000E3026">
        <w:rPr>
          <w:rFonts w:asciiTheme="minorHAnsi" w:hAnsiTheme="minorHAnsi" w:cstheme="minorHAnsi"/>
          <w:bCs/>
          <w:iCs/>
          <w:color w:val="3F3D3D"/>
          <w:lang w:val="es-ES"/>
        </w:rPr>
        <w:t>expresado en</w:t>
      </w:r>
      <w:r w:rsidRPr="000E3026">
        <w:rPr>
          <w:rFonts w:asciiTheme="minorHAnsi" w:hAnsiTheme="minorHAnsi" w:cstheme="minorHAnsi"/>
          <w:bCs/>
          <w:iCs/>
          <w:color w:val="3F3D3D"/>
          <w:spacing w:val="40"/>
          <w:lang w:val="es-ES"/>
        </w:rPr>
        <w:t xml:space="preserve"> </w:t>
      </w:r>
      <w:r w:rsidRPr="000E3026">
        <w:rPr>
          <w:rFonts w:asciiTheme="minorHAnsi" w:hAnsiTheme="minorHAnsi" w:cstheme="minorHAnsi"/>
          <w:bCs/>
          <w:iCs/>
          <w:color w:val="4F4F4F"/>
          <w:lang w:val="es-ES"/>
        </w:rPr>
        <w:t>el</w:t>
      </w:r>
      <w:r w:rsidRPr="000E3026">
        <w:rPr>
          <w:rFonts w:asciiTheme="minorHAnsi" w:hAnsiTheme="minorHAnsi" w:cstheme="minorHAnsi"/>
          <w:bCs/>
          <w:iCs/>
          <w:color w:val="4F4F4F"/>
          <w:spacing w:val="40"/>
          <w:lang w:val="es-ES"/>
        </w:rPr>
        <w:t xml:space="preserve"> </w:t>
      </w:r>
      <w:r w:rsidRPr="000E3026">
        <w:rPr>
          <w:rFonts w:asciiTheme="minorHAnsi" w:hAnsiTheme="minorHAnsi" w:cstheme="minorHAnsi"/>
          <w:bCs/>
          <w:iCs/>
          <w:color w:val="3F3D3D"/>
          <w:lang w:val="es-ES"/>
        </w:rPr>
        <w:t>artículo</w:t>
      </w:r>
      <w:r w:rsidRPr="000E3026">
        <w:rPr>
          <w:rFonts w:asciiTheme="minorHAnsi" w:hAnsiTheme="minorHAnsi" w:cstheme="minorHAnsi"/>
          <w:bCs/>
          <w:iCs/>
          <w:color w:val="3F3D3D"/>
          <w:spacing w:val="1"/>
          <w:lang w:val="es-ES"/>
        </w:rPr>
        <w:t xml:space="preserve"> </w:t>
      </w:r>
      <w:r w:rsidRPr="000E3026">
        <w:rPr>
          <w:rFonts w:asciiTheme="minorHAnsi" w:hAnsiTheme="minorHAnsi" w:cstheme="minorHAnsi"/>
          <w:bCs/>
          <w:iCs/>
          <w:color w:val="2F2F2F"/>
          <w:w w:val="105"/>
          <w:lang w:val="es-ES"/>
        </w:rPr>
        <w:t xml:space="preserve">19 de </w:t>
      </w:r>
      <w:r w:rsidRPr="000E3026">
        <w:rPr>
          <w:rFonts w:asciiTheme="minorHAnsi" w:hAnsiTheme="minorHAnsi" w:cstheme="minorHAnsi"/>
          <w:bCs/>
          <w:iCs/>
          <w:color w:val="3F3D3D"/>
          <w:w w:val="105"/>
          <w:lang w:val="es-ES"/>
        </w:rPr>
        <w:t xml:space="preserve">los Estatutos Sociales de la Sociedad, que </w:t>
      </w:r>
      <w:r w:rsidRPr="000E3026">
        <w:rPr>
          <w:rFonts w:asciiTheme="minorHAnsi" w:hAnsiTheme="minorHAnsi" w:cstheme="minorHAnsi"/>
          <w:bCs/>
          <w:iCs/>
          <w:color w:val="2F2F2F"/>
          <w:w w:val="105"/>
          <w:lang w:val="es-ES"/>
        </w:rPr>
        <w:t>regula qu</w:t>
      </w:r>
      <w:r w:rsidRPr="000E3026">
        <w:rPr>
          <w:rFonts w:asciiTheme="minorHAnsi" w:hAnsiTheme="minorHAnsi" w:cstheme="minorHAnsi"/>
          <w:bCs/>
          <w:iCs/>
          <w:color w:val="4F4F4F"/>
          <w:w w:val="105"/>
          <w:lang w:val="es-ES"/>
        </w:rPr>
        <w:t>e</w:t>
      </w:r>
      <w:r w:rsidRPr="000E3026">
        <w:rPr>
          <w:rFonts w:asciiTheme="minorHAnsi" w:hAnsiTheme="minorHAnsi" w:cstheme="minorHAnsi"/>
          <w:bCs/>
          <w:iCs/>
          <w:color w:val="2F2F2F"/>
          <w:w w:val="105"/>
          <w:lang w:val="es-ES"/>
        </w:rPr>
        <w:t xml:space="preserve">, </w:t>
      </w:r>
      <w:r w:rsidRPr="000E3026">
        <w:rPr>
          <w:rFonts w:asciiTheme="minorHAnsi" w:hAnsiTheme="minorHAnsi" w:cstheme="minorHAnsi"/>
          <w:bCs/>
          <w:iCs/>
          <w:color w:val="4F4F4F"/>
          <w:w w:val="105"/>
          <w:lang w:val="es-ES"/>
        </w:rPr>
        <w:t>en</w:t>
      </w:r>
      <w:r w:rsidRPr="000E3026">
        <w:rPr>
          <w:rFonts w:asciiTheme="minorHAnsi" w:hAnsiTheme="minorHAnsi" w:cstheme="minorHAnsi"/>
          <w:bCs/>
          <w:iCs/>
          <w:color w:val="4F4F4F"/>
          <w:spacing w:val="1"/>
          <w:w w:val="105"/>
          <w:lang w:val="es-ES"/>
        </w:rPr>
        <w:t xml:space="preserve"> </w:t>
      </w:r>
      <w:r w:rsidRPr="000E3026">
        <w:rPr>
          <w:rFonts w:asciiTheme="minorHAnsi" w:hAnsiTheme="minorHAnsi" w:cstheme="minorHAnsi"/>
          <w:bCs/>
          <w:iCs/>
          <w:color w:val="4F4F4F"/>
          <w:w w:val="105"/>
          <w:lang w:val="es-ES"/>
        </w:rPr>
        <w:t xml:space="preserve">caso </w:t>
      </w:r>
      <w:r w:rsidRPr="000E3026">
        <w:rPr>
          <w:rFonts w:asciiTheme="minorHAnsi" w:hAnsiTheme="minorHAnsi" w:cstheme="minorHAnsi"/>
          <w:bCs/>
          <w:iCs/>
          <w:color w:val="3F3D3D"/>
          <w:w w:val="105"/>
          <w:lang w:val="es-ES"/>
        </w:rPr>
        <w:t xml:space="preserve">de </w:t>
      </w:r>
      <w:r w:rsidRPr="000E3026">
        <w:rPr>
          <w:rFonts w:asciiTheme="minorHAnsi" w:hAnsiTheme="minorHAnsi" w:cstheme="minorHAnsi"/>
          <w:bCs/>
          <w:iCs/>
          <w:color w:val="4F4F4F"/>
          <w:w w:val="105"/>
          <w:lang w:val="es-ES"/>
        </w:rPr>
        <w:t>e</w:t>
      </w:r>
      <w:r w:rsidRPr="000E3026">
        <w:rPr>
          <w:rFonts w:asciiTheme="minorHAnsi" w:hAnsiTheme="minorHAnsi" w:cstheme="minorHAnsi"/>
          <w:bCs/>
          <w:iCs/>
          <w:color w:val="2F2F2F"/>
          <w:w w:val="105"/>
          <w:lang w:val="es-ES"/>
        </w:rPr>
        <w:t xml:space="preserve">xistir </w:t>
      </w:r>
      <w:r w:rsidRPr="000E3026">
        <w:rPr>
          <w:rFonts w:asciiTheme="minorHAnsi" w:hAnsiTheme="minorHAnsi" w:cstheme="minorHAnsi"/>
          <w:bCs/>
          <w:iCs/>
          <w:color w:val="3F3D3D"/>
          <w:w w:val="105"/>
          <w:lang w:val="es-ES"/>
        </w:rPr>
        <w:t xml:space="preserve">pérdidas, habrán de ser </w:t>
      </w:r>
      <w:r w:rsidRPr="000E3026">
        <w:rPr>
          <w:rFonts w:asciiTheme="minorHAnsi" w:hAnsiTheme="minorHAnsi" w:cstheme="minorHAnsi"/>
          <w:bCs/>
          <w:iCs/>
          <w:color w:val="4F4F4F"/>
          <w:w w:val="105"/>
          <w:lang w:val="es-ES"/>
        </w:rPr>
        <w:t>enjugadas</w:t>
      </w:r>
      <w:r w:rsidRPr="000E3026">
        <w:rPr>
          <w:rFonts w:asciiTheme="minorHAnsi" w:hAnsiTheme="minorHAnsi" w:cstheme="minorHAnsi"/>
          <w:bCs/>
          <w:iCs/>
          <w:color w:val="4F4F4F"/>
          <w:spacing w:val="1"/>
          <w:w w:val="105"/>
          <w:lang w:val="es-ES"/>
        </w:rPr>
        <w:t xml:space="preserve"> </w:t>
      </w:r>
      <w:r w:rsidRPr="000E3026">
        <w:rPr>
          <w:rFonts w:asciiTheme="minorHAnsi" w:hAnsiTheme="minorHAnsi" w:cstheme="minorHAnsi"/>
          <w:bCs/>
          <w:iCs/>
          <w:color w:val="211F1F"/>
          <w:w w:val="105"/>
          <w:lang w:val="es-ES"/>
        </w:rPr>
        <w:t>í</w:t>
      </w:r>
      <w:r w:rsidRPr="000E3026">
        <w:rPr>
          <w:rFonts w:asciiTheme="minorHAnsi" w:hAnsiTheme="minorHAnsi" w:cstheme="minorHAnsi"/>
          <w:bCs/>
          <w:iCs/>
          <w:color w:val="3F3D3D"/>
          <w:w w:val="105"/>
          <w:lang w:val="es-ES"/>
        </w:rPr>
        <w:t xml:space="preserve">ntegramente </w:t>
      </w:r>
      <w:r w:rsidRPr="000E3026">
        <w:rPr>
          <w:rFonts w:asciiTheme="minorHAnsi" w:hAnsiTheme="minorHAnsi" w:cstheme="minorHAnsi"/>
          <w:bCs/>
          <w:iCs/>
          <w:color w:val="2F2F2F"/>
          <w:w w:val="105"/>
          <w:lang w:val="es-ES"/>
        </w:rPr>
        <w:t>por</w:t>
      </w:r>
      <w:r w:rsidRPr="000E3026">
        <w:rPr>
          <w:rFonts w:asciiTheme="minorHAnsi" w:hAnsiTheme="minorHAnsi" w:cstheme="minorHAnsi"/>
          <w:bCs/>
          <w:iCs/>
          <w:color w:val="2F2F2F"/>
          <w:spacing w:val="1"/>
          <w:w w:val="105"/>
          <w:lang w:val="es-ES"/>
        </w:rPr>
        <w:t xml:space="preserve"> </w:t>
      </w:r>
      <w:r w:rsidRPr="000E3026">
        <w:rPr>
          <w:rFonts w:asciiTheme="minorHAnsi" w:hAnsiTheme="minorHAnsi" w:cstheme="minorHAnsi"/>
          <w:bCs/>
          <w:iCs/>
          <w:color w:val="3F3D3D"/>
          <w:w w:val="105"/>
          <w:lang w:val="es-ES"/>
        </w:rPr>
        <w:t>el</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3F3D3D"/>
          <w:w w:val="105"/>
          <w:lang w:val="es-ES"/>
        </w:rPr>
        <w:t>Excmo.</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4F4F4F"/>
          <w:w w:val="105"/>
          <w:lang w:val="es-ES"/>
        </w:rPr>
        <w:t>Ayunta</w:t>
      </w:r>
      <w:r w:rsidRPr="000E3026">
        <w:rPr>
          <w:rFonts w:asciiTheme="minorHAnsi" w:hAnsiTheme="minorHAnsi" w:cstheme="minorHAnsi"/>
          <w:bCs/>
          <w:iCs/>
          <w:color w:val="2F2F2F"/>
          <w:w w:val="105"/>
          <w:lang w:val="es-ES"/>
        </w:rPr>
        <w:t>mient</w:t>
      </w:r>
      <w:r w:rsidRPr="000E3026">
        <w:rPr>
          <w:rFonts w:asciiTheme="minorHAnsi" w:hAnsiTheme="minorHAnsi" w:cstheme="minorHAnsi"/>
          <w:bCs/>
          <w:iCs/>
          <w:color w:val="4F4F4F"/>
          <w:w w:val="105"/>
          <w:lang w:val="es-ES"/>
        </w:rPr>
        <w:t>o</w:t>
      </w:r>
      <w:r w:rsidRPr="000E3026">
        <w:rPr>
          <w:rFonts w:asciiTheme="minorHAnsi" w:hAnsiTheme="minorHAnsi" w:cstheme="minorHAnsi"/>
          <w:bCs/>
          <w:iCs/>
          <w:color w:val="4F4F4F"/>
          <w:spacing w:val="1"/>
          <w:w w:val="105"/>
          <w:lang w:val="es-ES"/>
        </w:rPr>
        <w:t xml:space="preserve"> </w:t>
      </w:r>
      <w:r w:rsidRPr="000E3026">
        <w:rPr>
          <w:rFonts w:asciiTheme="minorHAnsi" w:hAnsiTheme="minorHAnsi" w:cstheme="minorHAnsi"/>
          <w:bCs/>
          <w:iCs/>
          <w:color w:val="3F3D3D"/>
          <w:w w:val="105"/>
          <w:lang w:val="es-ES"/>
        </w:rPr>
        <w:t>de</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2F2F2F"/>
          <w:w w:val="105"/>
          <w:lang w:val="es-ES"/>
        </w:rPr>
        <w:t>las</w:t>
      </w:r>
      <w:r w:rsidRPr="000E3026">
        <w:rPr>
          <w:rFonts w:asciiTheme="minorHAnsi" w:hAnsiTheme="minorHAnsi" w:cstheme="minorHAnsi"/>
          <w:bCs/>
          <w:iCs/>
          <w:color w:val="2F2F2F"/>
          <w:spacing w:val="1"/>
          <w:w w:val="105"/>
          <w:lang w:val="es-ES"/>
        </w:rPr>
        <w:t xml:space="preserve"> </w:t>
      </w:r>
      <w:r w:rsidRPr="000E3026">
        <w:rPr>
          <w:rFonts w:asciiTheme="minorHAnsi" w:hAnsiTheme="minorHAnsi" w:cstheme="minorHAnsi"/>
          <w:bCs/>
          <w:iCs/>
          <w:color w:val="3F3D3D"/>
          <w:w w:val="105"/>
          <w:lang w:val="es-ES"/>
        </w:rPr>
        <w:t>Palmas</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3F3D3D"/>
          <w:w w:val="105"/>
          <w:lang w:val="es-ES"/>
        </w:rPr>
        <w:t>de</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3F3D3D"/>
          <w:w w:val="105"/>
          <w:lang w:val="es-ES"/>
        </w:rPr>
        <w:t>Gran</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4F4F4F"/>
          <w:w w:val="105"/>
          <w:lang w:val="es-ES"/>
        </w:rPr>
        <w:t>Ca</w:t>
      </w:r>
      <w:r w:rsidRPr="000E3026">
        <w:rPr>
          <w:rFonts w:asciiTheme="minorHAnsi" w:hAnsiTheme="minorHAnsi" w:cstheme="minorHAnsi"/>
          <w:bCs/>
          <w:iCs/>
          <w:color w:val="2F2F2F"/>
          <w:w w:val="105"/>
          <w:lang w:val="es-ES"/>
        </w:rPr>
        <w:t>naria</w:t>
      </w:r>
      <w:r w:rsidRPr="000E3026">
        <w:rPr>
          <w:rFonts w:asciiTheme="minorHAnsi" w:hAnsiTheme="minorHAnsi" w:cstheme="minorHAnsi"/>
          <w:bCs/>
          <w:iCs/>
          <w:color w:val="2F2F2F"/>
          <w:spacing w:val="1"/>
          <w:w w:val="105"/>
          <w:lang w:val="es-ES"/>
        </w:rPr>
        <w:t xml:space="preserve"> </w:t>
      </w:r>
      <w:r w:rsidRPr="000E3026">
        <w:rPr>
          <w:rFonts w:asciiTheme="minorHAnsi" w:hAnsiTheme="minorHAnsi" w:cstheme="minorHAnsi"/>
          <w:bCs/>
          <w:iCs/>
          <w:color w:val="4F4F4F"/>
          <w:w w:val="105"/>
          <w:lang w:val="es-ES"/>
        </w:rPr>
        <w:t>con</w:t>
      </w:r>
      <w:r w:rsidRPr="000E3026">
        <w:rPr>
          <w:rFonts w:asciiTheme="minorHAnsi" w:hAnsiTheme="minorHAnsi" w:cstheme="minorHAnsi"/>
          <w:bCs/>
          <w:iCs/>
          <w:color w:val="4F4F4F"/>
          <w:spacing w:val="1"/>
          <w:w w:val="105"/>
          <w:lang w:val="es-ES"/>
        </w:rPr>
        <w:t xml:space="preserve"> </w:t>
      </w:r>
      <w:r w:rsidRPr="000E3026">
        <w:rPr>
          <w:rFonts w:asciiTheme="minorHAnsi" w:hAnsiTheme="minorHAnsi" w:cstheme="minorHAnsi"/>
          <w:bCs/>
          <w:iCs/>
          <w:color w:val="3F3D3D"/>
          <w:w w:val="105"/>
          <w:lang w:val="es-ES"/>
        </w:rPr>
        <w:t>cargo</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3F3D3D"/>
          <w:w w:val="105"/>
          <w:lang w:val="es-ES"/>
        </w:rPr>
        <w:t>al</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2F2F2F"/>
          <w:w w:val="105"/>
          <w:lang w:val="es-ES"/>
        </w:rPr>
        <w:t>Presupue</w:t>
      </w:r>
      <w:r w:rsidRPr="000E3026">
        <w:rPr>
          <w:rFonts w:asciiTheme="minorHAnsi" w:hAnsiTheme="minorHAnsi" w:cstheme="minorHAnsi"/>
          <w:bCs/>
          <w:iCs/>
          <w:color w:val="4F4F4F"/>
          <w:w w:val="105"/>
          <w:lang w:val="es-ES"/>
        </w:rPr>
        <w:t>sto</w:t>
      </w:r>
      <w:r w:rsidRPr="000E3026">
        <w:rPr>
          <w:rFonts w:asciiTheme="minorHAnsi" w:hAnsiTheme="minorHAnsi" w:cstheme="minorHAnsi"/>
          <w:bCs/>
          <w:iCs/>
          <w:color w:val="4F4F4F"/>
          <w:spacing w:val="1"/>
          <w:w w:val="105"/>
          <w:lang w:val="es-ES"/>
        </w:rPr>
        <w:t xml:space="preserve"> </w:t>
      </w:r>
      <w:r w:rsidRPr="000E3026">
        <w:rPr>
          <w:rFonts w:asciiTheme="minorHAnsi" w:hAnsiTheme="minorHAnsi" w:cstheme="minorHAnsi"/>
          <w:bCs/>
          <w:iCs/>
          <w:color w:val="3F3D3D"/>
          <w:w w:val="105"/>
          <w:lang w:val="es-ES"/>
        </w:rPr>
        <w:t>Municipal</w:t>
      </w:r>
      <w:r w:rsidRPr="000E3026">
        <w:rPr>
          <w:rFonts w:asciiTheme="minorHAnsi" w:hAnsiTheme="minorHAnsi" w:cstheme="minorHAnsi"/>
          <w:bCs/>
          <w:iCs/>
          <w:color w:val="3F3D3D"/>
          <w:spacing w:val="1"/>
          <w:w w:val="105"/>
          <w:lang w:val="es-ES"/>
        </w:rPr>
        <w:t xml:space="preserve"> </w:t>
      </w:r>
      <w:r w:rsidRPr="000E3026">
        <w:rPr>
          <w:rFonts w:asciiTheme="minorHAnsi" w:hAnsiTheme="minorHAnsi" w:cstheme="minorHAnsi"/>
          <w:bCs/>
          <w:iCs/>
          <w:color w:val="4F4F4F"/>
          <w:w w:val="105"/>
          <w:lang w:val="es-ES"/>
        </w:rPr>
        <w:t>correspondie</w:t>
      </w:r>
      <w:r w:rsidRPr="000E3026">
        <w:rPr>
          <w:rFonts w:asciiTheme="minorHAnsi" w:hAnsiTheme="minorHAnsi" w:cstheme="minorHAnsi"/>
          <w:bCs/>
          <w:iCs/>
          <w:color w:val="2F2F2F"/>
          <w:w w:val="105"/>
          <w:lang w:val="es-ES"/>
        </w:rPr>
        <w:t>nte</w:t>
      </w:r>
      <w:r w:rsidRPr="000E3026">
        <w:rPr>
          <w:rFonts w:asciiTheme="minorHAnsi" w:hAnsiTheme="minorHAnsi" w:cstheme="minorHAnsi"/>
          <w:bCs/>
          <w:iCs/>
          <w:color w:val="4F4F4F"/>
          <w:w w:val="105"/>
          <w:lang w:val="es-ES"/>
        </w:rPr>
        <w:t>.</w:t>
      </w:r>
    </w:p>
    <w:p w14:paraId="3689487B" w14:textId="77777777" w:rsidR="00B34ABC" w:rsidRPr="000E3026" w:rsidRDefault="00B34ABC" w:rsidP="00B34ABC">
      <w:pPr>
        <w:pStyle w:val="Textoindependiente"/>
        <w:spacing w:before="10"/>
        <w:jc w:val="both"/>
        <w:rPr>
          <w:rFonts w:asciiTheme="minorHAnsi" w:hAnsiTheme="minorHAnsi" w:cstheme="minorHAnsi"/>
          <w:bCs/>
          <w:iCs/>
          <w:sz w:val="22"/>
          <w:szCs w:val="22"/>
          <w:lang w:val="es-ES"/>
        </w:rPr>
      </w:pPr>
    </w:p>
    <w:p w14:paraId="4BAE674E" w14:textId="77777777" w:rsidR="00B34ABC" w:rsidRPr="000E3026" w:rsidRDefault="00B34ABC" w:rsidP="00B34ABC">
      <w:pPr>
        <w:jc w:val="both"/>
        <w:rPr>
          <w:rFonts w:asciiTheme="minorHAnsi" w:hAnsiTheme="minorHAnsi" w:cstheme="minorHAnsi"/>
          <w:bCs/>
          <w:iCs/>
          <w:lang w:val="es-ES"/>
        </w:rPr>
      </w:pPr>
      <w:r w:rsidRPr="000E3026">
        <w:rPr>
          <w:rFonts w:asciiTheme="minorHAnsi" w:hAnsiTheme="minorHAnsi" w:cstheme="minorHAnsi"/>
          <w:bCs/>
          <w:iCs/>
          <w:color w:val="3F3D3D"/>
          <w:lang w:val="es-ES"/>
        </w:rPr>
        <w:t>Esta</w:t>
      </w:r>
      <w:r w:rsidRPr="000E3026">
        <w:rPr>
          <w:rFonts w:asciiTheme="minorHAnsi" w:hAnsiTheme="minorHAnsi" w:cstheme="minorHAnsi"/>
          <w:bCs/>
          <w:iCs/>
          <w:color w:val="3F3D3D"/>
          <w:spacing w:val="-1"/>
          <w:lang w:val="es-ES"/>
        </w:rPr>
        <w:t xml:space="preserve"> </w:t>
      </w:r>
      <w:r w:rsidRPr="000E3026">
        <w:rPr>
          <w:rFonts w:asciiTheme="minorHAnsi" w:hAnsiTheme="minorHAnsi" w:cstheme="minorHAnsi"/>
          <w:bCs/>
          <w:iCs/>
          <w:color w:val="3F3D3D"/>
          <w:lang w:val="es-ES"/>
        </w:rPr>
        <w:t>cuestión</w:t>
      </w:r>
      <w:r w:rsidRPr="000E3026">
        <w:rPr>
          <w:rFonts w:asciiTheme="minorHAnsi" w:hAnsiTheme="minorHAnsi" w:cstheme="minorHAnsi"/>
          <w:bCs/>
          <w:iCs/>
          <w:color w:val="3F3D3D"/>
          <w:spacing w:val="9"/>
          <w:lang w:val="es-ES"/>
        </w:rPr>
        <w:t xml:space="preserve"> </w:t>
      </w:r>
      <w:r w:rsidRPr="000E3026">
        <w:rPr>
          <w:rFonts w:asciiTheme="minorHAnsi" w:hAnsiTheme="minorHAnsi" w:cstheme="minorHAnsi"/>
          <w:bCs/>
          <w:iCs/>
          <w:color w:val="3F3D3D"/>
          <w:lang w:val="es-ES"/>
        </w:rPr>
        <w:t>no</w:t>
      </w:r>
      <w:r w:rsidRPr="000E3026">
        <w:rPr>
          <w:rFonts w:asciiTheme="minorHAnsi" w:hAnsiTheme="minorHAnsi" w:cstheme="minorHAnsi"/>
          <w:bCs/>
          <w:iCs/>
          <w:color w:val="3F3D3D"/>
          <w:spacing w:val="15"/>
          <w:lang w:val="es-ES"/>
        </w:rPr>
        <w:t xml:space="preserve"> </w:t>
      </w:r>
      <w:r w:rsidRPr="000E3026">
        <w:rPr>
          <w:rFonts w:asciiTheme="minorHAnsi" w:hAnsiTheme="minorHAnsi" w:cstheme="minorHAnsi"/>
          <w:bCs/>
          <w:iCs/>
          <w:color w:val="3F3D3D"/>
          <w:lang w:val="es-ES"/>
        </w:rPr>
        <w:t>modifica</w:t>
      </w:r>
      <w:r w:rsidRPr="000E3026">
        <w:rPr>
          <w:rFonts w:asciiTheme="minorHAnsi" w:hAnsiTheme="minorHAnsi" w:cstheme="minorHAnsi"/>
          <w:bCs/>
          <w:iCs/>
          <w:color w:val="3F3D3D"/>
          <w:spacing w:val="6"/>
          <w:lang w:val="es-ES"/>
        </w:rPr>
        <w:t xml:space="preserve"> </w:t>
      </w:r>
      <w:r w:rsidRPr="000E3026">
        <w:rPr>
          <w:rFonts w:asciiTheme="minorHAnsi" w:hAnsiTheme="minorHAnsi" w:cstheme="minorHAnsi"/>
          <w:bCs/>
          <w:iCs/>
          <w:color w:val="2F2F2F"/>
          <w:lang w:val="es-ES"/>
        </w:rPr>
        <w:t>nu</w:t>
      </w:r>
      <w:r w:rsidRPr="000E3026">
        <w:rPr>
          <w:rFonts w:asciiTheme="minorHAnsi" w:hAnsiTheme="minorHAnsi" w:cstheme="minorHAnsi"/>
          <w:bCs/>
          <w:iCs/>
          <w:color w:val="4F4F4F"/>
          <w:lang w:val="es-ES"/>
        </w:rPr>
        <w:t>e</w:t>
      </w:r>
      <w:r w:rsidRPr="000E3026">
        <w:rPr>
          <w:rFonts w:asciiTheme="minorHAnsi" w:hAnsiTheme="minorHAnsi" w:cstheme="minorHAnsi"/>
          <w:bCs/>
          <w:iCs/>
          <w:color w:val="2F2F2F"/>
          <w:lang w:val="es-ES"/>
        </w:rPr>
        <w:t>stra</w:t>
      </w:r>
      <w:r w:rsidRPr="000E3026">
        <w:rPr>
          <w:rFonts w:asciiTheme="minorHAnsi" w:hAnsiTheme="minorHAnsi" w:cstheme="minorHAnsi"/>
          <w:bCs/>
          <w:iCs/>
          <w:color w:val="2F2F2F"/>
          <w:spacing w:val="12"/>
          <w:lang w:val="es-ES"/>
        </w:rPr>
        <w:t xml:space="preserve"> </w:t>
      </w:r>
      <w:r w:rsidRPr="000E3026">
        <w:rPr>
          <w:rFonts w:asciiTheme="minorHAnsi" w:hAnsiTheme="minorHAnsi" w:cstheme="minorHAnsi"/>
          <w:bCs/>
          <w:iCs/>
          <w:color w:val="3F3D3D"/>
          <w:lang w:val="es-ES"/>
        </w:rPr>
        <w:t>opinión</w:t>
      </w:r>
      <w:r w:rsidRPr="000E3026">
        <w:rPr>
          <w:rFonts w:asciiTheme="minorHAnsi" w:hAnsiTheme="minorHAnsi" w:cstheme="minorHAnsi"/>
          <w:bCs/>
          <w:iCs/>
          <w:color w:val="211F1F"/>
          <w:lang w:val="es-ES"/>
        </w:rPr>
        <w:t>.</w:t>
      </w:r>
    </w:p>
    <w:p w14:paraId="7CBE0641" w14:textId="77777777" w:rsidR="00B34ABC" w:rsidRPr="000E3026" w:rsidRDefault="00B34ABC" w:rsidP="00B34ABC">
      <w:pPr>
        <w:spacing w:line="177" w:lineRule="exact"/>
        <w:jc w:val="both"/>
        <w:rPr>
          <w:rFonts w:asciiTheme="minorHAnsi" w:hAnsiTheme="minorHAnsi" w:cstheme="minorHAnsi"/>
          <w:bCs/>
          <w:iCs/>
          <w:lang w:val="es-ES"/>
        </w:rPr>
      </w:pPr>
    </w:p>
    <w:p w14:paraId="2102F389" w14:textId="77777777" w:rsidR="00B34ABC" w:rsidRPr="000E3026" w:rsidRDefault="00B34ABC" w:rsidP="00B34ABC">
      <w:pPr>
        <w:spacing w:line="177" w:lineRule="exact"/>
        <w:rPr>
          <w:rFonts w:cstheme="minorHAnsi"/>
          <w:bCs/>
          <w:iCs/>
          <w:lang w:val="es-ES"/>
        </w:rPr>
      </w:pPr>
    </w:p>
    <w:tbl>
      <w:tblPr>
        <w:tblStyle w:val="Tablaconcuadrcula"/>
        <w:tblW w:w="0" w:type="auto"/>
        <w:tblLook w:val="04A0" w:firstRow="1" w:lastRow="0" w:firstColumn="1" w:lastColumn="0" w:noHBand="0" w:noVBand="1"/>
      </w:tblPr>
      <w:tblGrid>
        <w:gridCol w:w="489"/>
        <w:gridCol w:w="4305"/>
        <w:gridCol w:w="1128"/>
        <w:gridCol w:w="1286"/>
        <w:gridCol w:w="1286"/>
      </w:tblGrid>
      <w:tr w:rsidR="00BF0268" w:rsidRPr="000E3026" w14:paraId="54D09D3E" w14:textId="77777777" w:rsidTr="00BF0268">
        <w:trPr>
          <w:trHeight w:val="765"/>
        </w:trPr>
        <w:tc>
          <w:tcPr>
            <w:tcW w:w="10800" w:type="dxa"/>
            <w:gridSpan w:val="5"/>
            <w:hideMark/>
          </w:tcPr>
          <w:p w14:paraId="5DE928D7" w14:textId="77777777" w:rsidR="00BF0268" w:rsidRPr="000E3026" w:rsidRDefault="00BF0268" w:rsidP="00BF0268">
            <w:pPr>
              <w:rPr>
                <w:b/>
                <w:bCs/>
                <w:lang w:val="es-ES"/>
              </w:rPr>
            </w:pPr>
            <w:r w:rsidRPr="000E3026">
              <w:rPr>
                <w:b/>
                <w:bCs/>
                <w:lang w:val="es-ES"/>
              </w:rPr>
              <w:t>PROMOCIÓN DE LA CIUDAD DE LAS PALMAS DE G.C., S.A.</w:t>
            </w:r>
          </w:p>
        </w:tc>
      </w:tr>
      <w:tr w:rsidR="00BF0268" w:rsidRPr="000E3026" w14:paraId="6B91B7AC" w14:textId="77777777" w:rsidTr="00BF0268">
        <w:trPr>
          <w:trHeight w:val="255"/>
        </w:trPr>
        <w:tc>
          <w:tcPr>
            <w:tcW w:w="468" w:type="dxa"/>
            <w:noWrap/>
            <w:hideMark/>
          </w:tcPr>
          <w:p w14:paraId="622D24E5" w14:textId="77777777" w:rsidR="00BF0268" w:rsidRPr="000E3026" w:rsidRDefault="00BF0268" w:rsidP="00BF0268">
            <w:pPr>
              <w:rPr>
                <w:b/>
                <w:bCs/>
                <w:lang w:val="es-ES"/>
              </w:rPr>
            </w:pPr>
          </w:p>
        </w:tc>
        <w:tc>
          <w:tcPr>
            <w:tcW w:w="5637" w:type="dxa"/>
            <w:noWrap/>
            <w:hideMark/>
          </w:tcPr>
          <w:p w14:paraId="78ED4911" w14:textId="77777777" w:rsidR="00BF0268" w:rsidRPr="000E3026" w:rsidRDefault="00BF0268">
            <w:pPr>
              <w:rPr>
                <w:lang w:val="es-ES"/>
              </w:rPr>
            </w:pPr>
          </w:p>
        </w:tc>
        <w:tc>
          <w:tcPr>
            <w:tcW w:w="1425" w:type="dxa"/>
            <w:noWrap/>
            <w:hideMark/>
          </w:tcPr>
          <w:p w14:paraId="42191640" w14:textId="77777777" w:rsidR="00BF0268" w:rsidRPr="000E3026" w:rsidRDefault="00BF0268">
            <w:pPr>
              <w:rPr>
                <w:lang w:val="es-ES"/>
              </w:rPr>
            </w:pPr>
          </w:p>
        </w:tc>
        <w:tc>
          <w:tcPr>
            <w:tcW w:w="1635" w:type="dxa"/>
            <w:noWrap/>
            <w:hideMark/>
          </w:tcPr>
          <w:p w14:paraId="57775F81" w14:textId="77777777" w:rsidR="00BF0268" w:rsidRPr="000E3026" w:rsidRDefault="00BF0268">
            <w:pPr>
              <w:rPr>
                <w:lang w:val="es-ES"/>
              </w:rPr>
            </w:pPr>
          </w:p>
        </w:tc>
        <w:tc>
          <w:tcPr>
            <w:tcW w:w="1635" w:type="dxa"/>
            <w:noWrap/>
            <w:hideMark/>
          </w:tcPr>
          <w:p w14:paraId="1997B1EE" w14:textId="77777777" w:rsidR="00BF0268" w:rsidRPr="000E3026" w:rsidRDefault="00BF0268">
            <w:pPr>
              <w:rPr>
                <w:lang w:val="es-ES"/>
              </w:rPr>
            </w:pPr>
          </w:p>
        </w:tc>
      </w:tr>
      <w:tr w:rsidR="00BF0268" w:rsidRPr="000E3026" w14:paraId="4A3944B9" w14:textId="77777777" w:rsidTr="00BF0268">
        <w:trPr>
          <w:trHeight w:val="675"/>
        </w:trPr>
        <w:tc>
          <w:tcPr>
            <w:tcW w:w="10800" w:type="dxa"/>
            <w:gridSpan w:val="5"/>
            <w:hideMark/>
          </w:tcPr>
          <w:p w14:paraId="504034E0" w14:textId="77777777" w:rsidR="00BF0268" w:rsidRPr="000E3026" w:rsidRDefault="00BF0268" w:rsidP="00BF0268">
            <w:pPr>
              <w:rPr>
                <w:b/>
                <w:bCs/>
                <w:lang w:val="es-ES"/>
              </w:rPr>
            </w:pPr>
            <w:r w:rsidRPr="000E3026">
              <w:rPr>
                <w:b/>
                <w:bCs/>
                <w:lang w:val="es-ES"/>
              </w:rPr>
              <w:t>BALANCE DE PYMES AL CIERRE DEL EJERCICIO 2016</w:t>
            </w:r>
          </w:p>
        </w:tc>
      </w:tr>
      <w:tr w:rsidR="00BF0268" w:rsidRPr="000E3026" w14:paraId="28025EFF" w14:textId="77777777" w:rsidTr="00BF0268">
        <w:trPr>
          <w:trHeight w:val="255"/>
        </w:trPr>
        <w:tc>
          <w:tcPr>
            <w:tcW w:w="468" w:type="dxa"/>
            <w:noWrap/>
            <w:hideMark/>
          </w:tcPr>
          <w:p w14:paraId="120E54C3" w14:textId="77777777" w:rsidR="00BF0268" w:rsidRPr="000E3026" w:rsidRDefault="00BF0268" w:rsidP="00BF0268">
            <w:pPr>
              <w:rPr>
                <w:b/>
                <w:bCs/>
                <w:lang w:val="es-ES"/>
              </w:rPr>
            </w:pPr>
          </w:p>
        </w:tc>
        <w:tc>
          <w:tcPr>
            <w:tcW w:w="5637" w:type="dxa"/>
            <w:noWrap/>
            <w:hideMark/>
          </w:tcPr>
          <w:p w14:paraId="4AD6715D" w14:textId="77777777" w:rsidR="00BF0268" w:rsidRPr="000E3026" w:rsidRDefault="00BF0268">
            <w:pPr>
              <w:rPr>
                <w:lang w:val="es-ES"/>
              </w:rPr>
            </w:pPr>
          </w:p>
        </w:tc>
        <w:tc>
          <w:tcPr>
            <w:tcW w:w="1425" w:type="dxa"/>
            <w:noWrap/>
            <w:hideMark/>
          </w:tcPr>
          <w:p w14:paraId="1FC7E34A" w14:textId="77777777" w:rsidR="00BF0268" w:rsidRPr="000E3026" w:rsidRDefault="00BF0268">
            <w:pPr>
              <w:rPr>
                <w:lang w:val="es-ES"/>
              </w:rPr>
            </w:pPr>
          </w:p>
        </w:tc>
        <w:tc>
          <w:tcPr>
            <w:tcW w:w="1635" w:type="dxa"/>
            <w:noWrap/>
            <w:hideMark/>
          </w:tcPr>
          <w:p w14:paraId="526753F1" w14:textId="77777777" w:rsidR="00BF0268" w:rsidRPr="000E3026" w:rsidRDefault="00BF0268">
            <w:pPr>
              <w:rPr>
                <w:lang w:val="es-ES"/>
              </w:rPr>
            </w:pPr>
          </w:p>
        </w:tc>
        <w:tc>
          <w:tcPr>
            <w:tcW w:w="1635" w:type="dxa"/>
            <w:noWrap/>
            <w:hideMark/>
          </w:tcPr>
          <w:p w14:paraId="610C1805" w14:textId="77777777" w:rsidR="00BF0268" w:rsidRPr="000E3026" w:rsidRDefault="00BF0268">
            <w:pPr>
              <w:rPr>
                <w:lang w:val="es-ES"/>
              </w:rPr>
            </w:pPr>
          </w:p>
        </w:tc>
      </w:tr>
      <w:tr w:rsidR="00BF0268" w:rsidRPr="000E3026" w14:paraId="5A676D59" w14:textId="77777777" w:rsidTr="00BF0268">
        <w:trPr>
          <w:trHeight w:val="255"/>
        </w:trPr>
        <w:tc>
          <w:tcPr>
            <w:tcW w:w="468" w:type="dxa"/>
            <w:noWrap/>
            <w:hideMark/>
          </w:tcPr>
          <w:p w14:paraId="7E0314AE" w14:textId="77777777" w:rsidR="00BF0268" w:rsidRPr="000E3026" w:rsidRDefault="00BF0268">
            <w:pPr>
              <w:rPr>
                <w:lang w:val="es-ES"/>
              </w:rPr>
            </w:pPr>
          </w:p>
        </w:tc>
        <w:tc>
          <w:tcPr>
            <w:tcW w:w="5637" w:type="dxa"/>
            <w:noWrap/>
            <w:hideMark/>
          </w:tcPr>
          <w:p w14:paraId="573D5251" w14:textId="77777777" w:rsidR="00BF0268" w:rsidRPr="000E3026" w:rsidRDefault="00BF0268">
            <w:pPr>
              <w:rPr>
                <w:lang w:val="es-ES"/>
              </w:rPr>
            </w:pPr>
          </w:p>
        </w:tc>
        <w:tc>
          <w:tcPr>
            <w:tcW w:w="1425" w:type="dxa"/>
            <w:noWrap/>
            <w:hideMark/>
          </w:tcPr>
          <w:p w14:paraId="668BD80C" w14:textId="77777777" w:rsidR="00BF0268" w:rsidRPr="000E3026" w:rsidRDefault="00BF0268">
            <w:pPr>
              <w:rPr>
                <w:lang w:val="es-ES"/>
              </w:rPr>
            </w:pPr>
          </w:p>
        </w:tc>
        <w:tc>
          <w:tcPr>
            <w:tcW w:w="1635" w:type="dxa"/>
            <w:noWrap/>
            <w:hideMark/>
          </w:tcPr>
          <w:p w14:paraId="1DEC3069" w14:textId="77777777" w:rsidR="00BF0268" w:rsidRPr="000E3026" w:rsidRDefault="00BF0268">
            <w:pPr>
              <w:rPr>
                <w:lang w:val="es-ES"/>
              </w:rPr>
            </w:pPr>
          </w:p>
        </w:tc>
        <w:tc>
          <w:tcPr>
            <w:tcW w:w="1635" w:type="dxa"/>
            <w:noWrap/>
            <w:hideMark/>
          </w:tcPr>
          <w:p w14:paraId="0909DCC7" w14:textId="77777777" w:rsidR="00BF0268" w:rsidRPr="000E3026" w:rsidRDefault="00BF0268">
            <w:pPr>
              <w:rPr>
                <w:lang w:val="es-ES"/>
              </w:rPr>
            </w:pPr>
          </w:p>
        </w:tc>
      </w:tr>
      <w:tr w:rsidR="00BF0268" w:rsidRPr="000E3026" w14:paraId="47A72785" w14:textId="77777777" w:rsidTr="00BF0268">
        <w:trPr>
          <w:trHeight w:val="855"/>
        </w:trPr>
        <w:tc>
          <w:tcPr>
            <w:tcW w:w="468" w:type="dxa"/>
            <w:noWrap/>
            <w:hideMark/>
          </w:tcPr>
          <w:p w14:paraId="4CDACBDE" w14:textId="77777777" w:rsidR="00BF0268" w:rsidRPr="000E3026" w:rsidRDefault="00BF0268">
            <w:pPr>
              <w:rPr>
                <w:lang w:val="es-ES"/>
              </w:rPr>
            </w:pPr>
            <w:r w:rsidRPr="000E3026">
              <w:rPr>
                <w:lang w:val="es-ES"/>
              </w:rPr>
              <w:t> </w:t>
            </w:r>
          </w:p>
        </w:tc>
        <w:tc>
          <w:tcPr>
            <w:tcW w:w="5637" w:type="dxa"/>
            <w:noWrap/>
            <w:hideMark/>
          </w:tcPr>
          <w:p w14:paraId="00CBEA01" w14:textId="77777777" w:rsidR="00BF0268" w:rsidRPr="000E3026" w:rsidRDefault="00BF0268" w:rsidP="00BF0268">
            <w:pPr>
              <w:rPr>
                <w:b/>
                <w:bCs/>
                <w:lang w:val="es-ES"/>
              </w:rPr>
            </w:pPr>
            <w:r w:rsidRPr="000E3026">
              <w:rPr>
                <w:b/>
                <w:bCs/>
                <w:lang w:val="es-ES"/>
              </w:rPr>
              <w:t>ACTIVO</w:t>
            </w:r>
          </w:p>
        </w:tc>
        <w:tc>
          <w:tcPr>
            <w:tcW w:w="1425" w:type="dxa"/>
            <w:hideMark/>
          </w:tcPr>
          <w:p w14:paraId="29DCE07C" w14:textId="77777777" w:rsidR="00BF0268" w:rsidRPr="000E3026" w:rsidRDefault="00BF0268" w:rsidP="00BF0268">
            <w:pPr>
              <w:rPr>
                <w:b/>
                <w:bCs/>
                <w:lang w:val="es-ES"/>
              </w:rPr>
            </w:pPr>
            <w:r w:rsidRPr="000E3026">
              <w:rPr>
                <w:b/>
                <w:bCs/>
                <w:lang w:val="es-ES"/>
              </w:rPr>
              <w:t>NOTAS DE LA MEMORIA</w:t>
            </w:r>
          </w:p>
        </w:tc>
        <w:tc>
          <w:tcPr>
            <w:tcW w:w="1635" w:type="dxa"/>
            <w:hideMark/>
          </w:tcPr>
          <w:p w14:paraId="199CD0C3" w14:textId="77777777" w:rsidR="00BF0268" w:rsidRPr="000E3026" w:rsidRDefault="00BF0268" w:rsidP="00BF0268">
            <w:pPr>
              <w:rPr>
                <w:b/>
                <w:bCs/>
                <w:lang w:val="es-ES"/>
              </w:rPr>
            </w:pPr>
            <w:r w:rsidRPr="000E3026">
              <w:rPr>
                <w:b/>
                <w:bCs/>
                <w:lang w:val="es-ES"/>
              </w:rPr>
              <w:t>EJERCICIO 2016</w:t>
            </w:r>
          </w:p>
        </w:tc>
        <w:tc>
          <w:tcPr>
            <w:tcW w:w="1635" w:type="dxa"/>
            <w:hideMark/>
          </w:tcPr>
          <w:p w14:paraId="30019468" w14:textId="77777777" w:rsidR="00BF0268" w:rsidRPr="000E3026" w:rsidRDefault="00BF0268" w:rsidP="00BF0268">
            <w:pPr>
              <w:rPr>
                <w:b/>
                <w:bCs/>
                <w:lang w:val="es-ES"/>
              </w:rPr>
            </w:pPr>
            <w:r w:rsidRPr="000E3026">
              <w:rPr>
                <w:b/>
                <w:bCs/>
                <w:lang w:val="es-ES"/>
              </w:rPr>
              <w:t>EJERCICIO 2015</w:t>
            </w:r>
          </w:p>
        </w:tc>
      </w:tr>
      <w:tr w:rsidR="00BF0268" w:rsidRPr="000E3026" w14:paraId="686C7583" w14:textId="77777777" w:rsidTr="00BF0268">
        <w:trPr>
          <w:trHeight w:val="285"/>
        </w:trPr>
        <w:tc>
          <w:tcPr>
            <w:tcW w:w="468" w:type="dxa"/>
            <w:noWrap/>
            <w:hideMark/>
          </w:tcPr>
          <w:p w14:paraId="72A3F151" w14:textId="77777777" w:rsidR="00BF0268" w:rsidRPr="000E3026" w:rsidRDefault="00BF0268" w:rsidP="00BF0268">
            <w:pPr>
              <w:rPr>
                <w:b/>
                <w:bCs/>
                <w:lang w:val="es-ES"/>
              </w:rPr>
            </w:pPr>
            <w:r w:rsidRPr="000E3026">
              <w:rPr>
                <w:b/>
                <w:bCs/>
                <w:lang w:val="es-ES"/>
              </w:rPr>
              <w:t>A)</w:t>
            </w:r>
          </w:p>
        </w:tc>
        <w:tc>
          <w:tcPr>
            <w:tcW w:w="5637" w:type="dxa"/>
            <w:noWrap/>
            <w:hideMark/>
          </w:tcPr>
          <w:p w14:paraId="166DAA69" w14:textId="77777777" w:rsidR="00BF0268" w:rsidRPr="000E3026" w:rsidRDefault="00BF0268">
            <w:pPr>
              <w:rPr>
                <w:b/>
                <w:bCs/>
                <w:lang w:val="es-ES"/>
              </w:rPr>
            </w:pPr>
            <w:r w:rsidRPr="000E3026">
              <w:rPr>
                <w:b/>
                <w:bCs/>
                <w:lang w:val="es-ES"/>
              </w:rPr>
              <w:t>ACTIVO NO CORRIENTE</w:t>
            </w:r>
          </w:p>
        </w:tc>
        <w:tc>
          <w:tcPr>
            <w:tcW w:w="1425" w:type="dxa"/>
            <w:noWrap/>
            <w:hideMark/>
          </w:tcPr>
          <w:p w14:paraId="082F4CE6" w14:textId="77777777" w:rsidR="00BF0268" w:rsidRPr="000E3026" w:rsidRDefault="00BF0268">
            <w:pPr>
              <w:rPr>
                <w:b/>
                <w:bCs/>
                <w:lang w:val="es-ES"/>
              </w:rPr>
            </w:pPr>
            <w:r w:rsidRPr="000E3026">
              <w:rPr>
                <w:b/>
                <w:bCs/>
                <w:lang w:val="es-ES"/>
              </w:rPr>
              <w:t> </w:t>
            </w:r>
          </w:p>
        </w:tc>
        <w:tc>
          <w:tcPr>
            <w:tcW w:w="1635" w:type="dxa"/>
            <w:noWrap/>
            <w:hideMark/>
          </w:tcPr>
          <w:p w14:paraId="19A5C35D" w14:textId="77777777" w:rsidR="00BF0268" w:rsidRPr="000E3026" w:rsidRDefault="00BF0268" w:rsidP="00BF0268">
            <w:pPr>
              <w:rPr>
                <w:b/>
                <w:bCs/>
                <w:lang w:val="es-ES"/>
              </w:rPr>
            </w:pPr>
            <w:r w:rsidRPr="000E3026">
              <w:rPr>
                <w:b/>
                <w:bCs/>
                <w:lang w:val="es-ES"/>
              </w:rPr>
              <w:t>16.313.124,45</w:t>
            </w:r>
          </w:p>
        </w:tc>
        <w:tc>
          <w:tcPr>
            <w:tcW w:w="1635" w:type="dxa"/>
            <w:noWrap/>
            <w:hideMark/>
          </w:tcPr>
          <w:p w14:paraId="074475EB" w14:textId="77777777" w:rsidR="00BF0268" w:rsidRPr="000E3026" w:rsidRDefault="00BF0268" w:rsidP="00BF0268">
            <w:pPr>
              <w:rPr>
                <w:b/>
                <w:bCs/>
                <w:lang w:val="es-ES"/>
              </w:rPr>
            </w:pPr>
            <w:r w:rsidRPr="000E3026">
              <w:rPr>
                <w:b/>
                <w:bCs/>
                <w:lang w:val="es-ES"/>
              </w:rPr>
              <w:t>16.504.562,68</w:t>
            </w:r>
          </w:p>
        </w:tc>
      </w:tr>
      <w:tr w:rsidR="00BF0268" w:rsidRPr="000E3026" w14:paraId="6F3BB45C" w14:textId="77777777" w:rsidTr="00BF0268">
        <w:trPr>
          <w:trHeight w:val="300"/>
        </w:trPr>
        <w:tc>
          <w:tcPr>
            <w:tcW w:w="468" w:type="dxa"/>
            <w:noWrap/>
            <w:hideMark/>
          </w:tcPr>
          <w:p w14:paraId="23E504D3" w14:textId="77777777" w:rsidR="00BF0268" w:rsidRPr="000E3026" w:rsidRDefault="00BF0268" w:rsidP="00BF0268">
            <w:pPr>
              <w:rPr>
                <w:lang w:val="es-ES"/>
              </w:rPr>
            </w:pPr>
            <w:r w:rsidRPr="000E3026">
              <w:rPr>
                <w:lang w:val="es-ES"/>
              </w:rPr>
              <w:t> </w:t>
            </w:r>
          </w:p>
        </w:tc>
        <w:tc>
          <w:tcPr>
            <w:tcW w:w="5637" w:type="dxa"/>
            <w:noWrap/>
            <w:hideMark/>
          </w:tcPr>
          <w:p w14:paraId="23F6CB26" w14:textId="77777777" w:rsidR="00BF0268" w:rsidRPr="000E3026" w:rsidRDefault="00BF0268" w:rsidP="00BF0268">
            <w:pPr>
              <w:rPr>
                <w:lang w:val="es-ES"/>
              </w:rPr>
            </w:pPr>
          </w:p>
        </w:tc>
        <w:tc>
          <w:tcPr>
            <w:tcW w:w="1425" w:type="dxa"/>
            <w:noWrap/>
            <w:hideMark/>
          </w:tcPr>
          <w:p w14:paraId="4DDC48FF" w14:textId="77777777" w:rsidR="00BF0268" w:rsidRPr="000E3026" w:rsidRDefault="00BF0268">
            <w:pPr>
              <w:rPr>
                <w:lang w:val="es-ES"/>
              </w:rPr>
            </w:pPr>
            <w:r w:rsidRPr="000E3026">
              <w:rPr>
                <w:lang w:val="es-ES"/>
              </w:rPr>
              <w:t> </w:t>
            </w:r>
          </w:p>
        </w:tc>
        <w:tc>
          <w:tcPr>
            <w:tcW w:w="1635" w:type="dxa"/>
            <w:noWrap/>
            <w:hideMark/>
          </w:tcPr>
          <w:p w14:paraId="16E93076" w14:textId="77777777" w:rsidR="00BF0268" w:rsidRPr="000E3026" w:rsidRDefault="00BF0268" w:rsidP="00BF0268">
            <w:pPr>
              <w:rPr>
                <w:lang w:val="es-ES"/>
              </w:rPr>
            </w:pPr>
            <w:r w:rsidRPr="000E3026">
              <w:rPr>
                <w:lang w:val="es-ES"/>
              </w:rPr>
              <w:t> </w:t>
            </w:r>
          </w:p>
        </w:tc>
        <w:tc>
          <w:tcPr>
            <w:tcW w:w="1635" w:type="dxa"/>
            <w:noWrap/>
            <w:hideMark/>
          </w:tcPr>
          <w:p w14:paraId="0AF4DFD5" w14:textId="77777777" w:rsidR="00BF0268" w:rsidRPr="000E3026" w:rsidRDefault="00BF0268" w:rsidP="00BF0268">
            <w:pPr>
              <w:rPr>
                <w:lang w:val="es-ES"/>
              </w:rPr>
            </w:pPr>
            <w:r w:rsidRPr="000E3026">
              <w:rPr>
                <w:lang w:val="es-ES"/>
              </w:rPr>
              <w:t> </w:t>
            </w:r>
          </w:p>
        </w:tc>
      </w:tr>
      <w:tr w:rsidR="00BF0268" w:rsidRPr="000E3026" w14:paraId="5E97E419" w14:textId="77777777" w:rsidTr="00BF0268">
        <w:trPr>
          <w:trHeight w:val="285"/>
        </w:trPr>
        <w:tc>
          <w:tcPr>
            <w:tcW w:w="468" w:type="dxa"/>
            <w:noWrap/>
            <w:hideMark/>
          </w:tcPr>
          <w:p w14:paraId="60832049" w14:textId="77777777" w:rsidR="00BF0268" w:rsidRPr="000E3026" w:rsidRDefault="00BF0268" w:rsidP="00BF0268">
            <w:pPr>
              <w:rPr>
                <w:b/>
                <w:bCs/>
                <w:lang w:val="es-ES"/>
              </w:rPr>
            </w:pPr>
            <w:r w:rsidRPr="000E3026">
              <w:rPr>
                <w:b/>
                <w:bCs/>
                <w:lang w:val="es-ES"/>
              </w:rPr>
              <w:t>I.</w:t>
            </w:r>
          </w:p>
        </w:tc>
        <w:tc>
          <w:tcPr>
            <w:tcW w:w="5637" w:type="dxa"/>
            <w:noWrap/>
            <w:hideMark/>
          </w:tcPr>
          <w:p w14:paraId="217A7BE5" w14:textId="77777777" w:rsidR="00BF0268" w:rsidRPr="000E3026" w:rsidRDefault="00BF0268">
            <w:pPr>
              <w:rPr>
                <w:b/>
                <w:bCs/>
                <w:lang w:val="es-ES"/>
              </w:rPr>
            </w:pPr>
            <w:r w:rsidRPr="000E3026">
              <w:rPr>
                <w:b/>
                <w:bCs/>
                <w:lang w:val="es-ES"/>
              </w:rPr>
              <w:t>Inmovilizado Intangible</w:t>
            </w:r>
          </w:p>
        </w:tc>
        <w:tc>
          <w:tcPr>
            <w:tcW w:w="1425" w:type="dxa"/>
            <w:noWrap/>
            <w:hideMark/>
          </w:tcPr>
          <w:p w14:paraId="72EFBED4" w14:textId="77777777" w:rsidR="00BF0268" w:rsidRPr="000E3026" w:rsidRDefault="00BF0268" w:rsidP="00BF0268">
            <w:pPr>
              <w:rPr>
                <w:b/>
                <w:bCs/>
                <w:lang w:val="es-ES"/>
              </w:rPr>
            </w:pPr>
            <w:r w:rsidRPr="000E3026">
              <w:rPr>
                <w:b/>
                <w:bCs/>
                <w:lang w:val="es-ES"/>
              </w:rPr>
              <w:t>4</w:t>
            </w:r>
          </w:p>
        </w:tc>
        <w:tc>
          <w:tcPr>
            <w:tcW w:w="1635" w:type="dxa"/>
            <w:noWrap/>
            <w:hideMark/>
          </w:tcPr>
          <w:p w14:paraId="7278C585" w14:textId="77777777" w:rsidR="00BF0268" w:rsidRPr="000E3026" w:rsidRDefault="00BF0268" w:rsidP="00BF0268">
            <w:pPr>
              <w:rPr>
                <w:b/>
                <w:bCs/>
                <w:lang w:val="es-ES"/>
              </w:rPr>
            </w:pPr>
            <w:r w:rsidRPr="000E3026">
              <w:rPr>
                <w:b/>
                <w:bCs/>
                <w:lang w:val="es-ES"/>
              </w:rPr>
              <w:t>0,00</w:t>
            </w:r>
          </w:p>
        </w:tc>
        <w:tc>
          <w:tcPr>
            <w:tcW w:w="1635" w:type="dxa"/>
            <w:noWrap/>
            <w:hideMark/>
          </w:tcPr>
          <w:p w14:paraId="1E3E7EEC" w14:textId="77777777" w:rsidR="00BF0268" w:rsidRPr="000E3026" w:rsidRDefault="00BF0268" w:rsidP="00BF0268">
            <w:pPr>
              <w:rPr>
                <w:b/>
                <w:bCs/>
                <w:lang w:val="es-ES"/>
              </w:rPr>
            </w:pPr>
            <w:r w:rsidRPr="000E3026">
              <w:rPr>
                <w:b/>
                <w:bCs/>
                <w:lang w:val="es-ES"/>
              </w:rPr>
              <w:t>0,00</w:t>
            </w:r>
          </w:p>
        </w:tc>
      </w:tr>
      <w:tr w:rsidR="00BF0268" w:rsidRPr="000E3026" w14:paraId="5084E708" w14:textId="77777777" w:rsidTr="00BF0268">
        <w:trPr>
          <w:trHeight w:val="300"/>
        </w:trPr>
        <w:tc>
          <w:tcPr>
            <w:tcW w:w="468" w:type="dxa"/>
            <w:noWrap/>
            <w:hideMark/>
          </w:tcPr>
          <w:p w14:paraId="04166E0D" w14:textId="77777777" w:rsidR="00BF0268" w:rsidRPr="000E3026" w:rsidRDefault="00BF0268" w:rsidP="00BF0268">
            <w:pPr>
              <w:rPr>
                <w:lang w:val="es-ES"/>
              </w:rPr>
            </w:pPr>
            <w:r w:rsidRPr="000E3026">
              <w:rPr>
                <w:lang w:val="es-ES"/>
              </w:rPr>
              <w:t> </w:t>
            </w:r>
          </w:p>
        </w:tc>
        <w:tc>
          <w:tcPr>
            <w:tcW w:w="5637" w:type="dxa"/>
            <w:noWrap/>
            <w:hideMark/>
          </w:tcPr>
          <w:p w14:paraId="6B888977" w14:textId="77777777" w:rsidR="00BF0268" w:rsidRPr="000E3026" w:rsidRDefault="00BF0268" w:rsidP="00BF0268">
            <w:pPr>
              <w:rPr>
                <w:lang w:val="es-ES"/>
              </w:rPr>
            </w:pPr>
          </w:p>
        </w:tc>
        <w:tc>
          <w:tcPr>
            <w:tcW w:w="1425" w:type="dxa"/>
            <w:noWrap/>
            <w:hideMark/>
          </w:tcPr>
          <w:p w14:paraId="700E8287" w14:textId="77777777" w:rsidR="00BF0268" w:rsidRPr="000E3026" w:rsidRDefault="00BF0268">
            <w:pPr>
              <w:rPr>
                <w:lang w:val="es-ES"/>
              </w:rPr>
            </w:pPr>
            <w:r w:rsidRPr="000E3026">
              <w:rPr>
                <w:lang w:val="es-ES"/>
              </w:rPr>
              <w:t> </w:t>
            </w:r>
          </w:p>
        </w:tc>
        <w:tc>
          <w:tcPr>
            <w:tcW w:w="1635" w:type="dxa"/>
            <w:noWrap/>
            <w:hideMark/>
          </w:tcPr>
          <w:p w14:paraId="77B26F3F" w14:textId="77777777" w:rsidR="00BF0268" w:rsidRPr="000E3026" w:rsidRDefault="00BF0268" w:rsidP="00BF0268">
            <w:pPr>
              <w:rPr>
                <w:lang w:val="es-ES"/>
              </w:rPr>
            </w:pPr>
            <w:r w:rsidRPr="000E3026">
              <w:rPr>
                <w:lang w:val="es-ES"/>
              </w:rPr>
              <w:t> </w:t>
            </w:r>
          </w:p>
        </w:tc>
        <w:tc>
          <w:tcPr>
            <w:tcW w:w="1635" w:type="dxa"/>
            <w:noWrap/>
            <w:hideMark/>
          </w:tcPr>
          <w:p w14:paraId="1362CDFC" w14:textId="77777777" w:rsidR="00BF0268" w:rsidRPr="000E3026" w:rsidRDefault="00BF0268" w:rsidP="00BF0268">
            <w:pPr>
              <w:rPr>
                <w:lang w:val="es-ES"/>
              </w:rPr>
            </w:pPr>
            <w:r w:rsidRPr="000E3026">
              <w:rPr>
                <w:lang w:val="es-ES"/>
              </w:rPr>
              <w:t> </w:t>
            </w:r>
          </w:p>
        </w:tc>
      </w:tr>
      <w:tr w:rsidR="00BF0268" w:rsidRPr="000E3026" w14:paraId="5537464C" w14:textId="77777777" w:rsidTr="00BF0268">
        <w:trPr>
          <w:trHeight w:val="285"/>
        </w:trPr>
        <w:tc>
          <w:tcPr>
            <w:tcW w:w="468" w:type="dxa"/>
            <w:noWrap/>
            <w:hideMark/>
          </w:tcPr>
          <w:p w14:paraId="159FF760" w14:textId="77777777" w:rsidR="00BF0268" w:rsidRPr="000E3026" w:rsidRDefault="00BF0268" w:rsidP="00BF0268">
            <w:pPr>
              <w:rPr>
                <w:b/>
                <w:bCs/>
                <w:lang w:val="es-ES"/>
              </w:rPr>
            </w:pPr>
            <w:r w:rsidRPr="000E3026">
              <w:rPr>
                <w:b/>
                <w:bCs/>
                <w:lang w:val="es-ES"/>
              </w:rPr>
              <w:t>II.</w:t>
            </w:r>
          </w:p>
        </w:tc>
        <w:tc>
          <w:tcPr>
            <w:tcW w:w="5637" w:type="dxa"/>
            <w:noWrap/>
            <w:hideMark/>
          </w:tcPr>
          <w:p w14:paraId="34E1CCB5" w14:textId="77777777" w:rsidR="00BF0268" w:rsidRPr="000E3026" w:rsidRDefault="00BF0268">
            <w:pPr>
              <w:rPr>
                <w:b/>
                <w:bCs/>
                <w:lang w:val="es-ES"/>
              </w:rPr>
            </w:pPr>
            <w:r w:rsidRPr="000E3026">
              <w:rPr>
                <w:b/>
                <w:bCs/>
                <w:lang w:val="es-ES"/>
              </w:rPr>
              <w:t>Inmovilizado material</w:t>
            </w:r>
          </w:p>
        </w:tc>
        <w:tc>
          <w:tcPr>
            <w:tcW w:w="1425" w:type="dxa"/>
            <w:noWrap/>
            <w:hideMark/>
          </w:tcPr>
          <w:p w14:paraId="55770362" w14:textId="77777777" w:rsidR="00BF0268" w:rsidRPr="000E3026" w:rsidRDefault="00BF0268" w:rsidP="00BF0268">
            <w:pPr>
              <w:rPr>
                <w:b/>
                <w:bCs/>
                <w:lang w:val="es-ES"/>
              </w:rPr>
            </w:pPr>
            <w:r w:rsidRPr="000E3026">
              <w:rPr>
                <w:b/>
                <w:bCs/>
                <w:lang w:val="es-ES"/>
              </w:rPr>
              <w:t>4</w:t>
            </w:r>
          </w:p>
        </w:tc>
        <w:tc>
          <w:tcPr>
            <w:tcW w:w="1635" w:type="dxa"/>
            <w:noWrap/>
            <w:hideMark/>
          </w:tcPr>
          <w:p w14:paraId="51C9B951" w14:textId="77777777" w:rsidR="00BF0268" w:rsidRPr="000E3026" w:rsidRDefault="00BF0268" w:rsidP="00BF0268">
            <w:pPr>
              <w:rPr>
                <w:b/>
                <w:bCs/>
                <w:lang w:val="es-ES"/>
              </w:rPr>
            </w:pPr>
            <w:r w:rsidRPr="000E3026">
              <w:rPr>
                <w:b/>
                <w:bCs/>
                <w:lang w:val="es-ES"/>
              </w:rPr>
              <w:t>16.313.124,45</w:t>
            </w:r>
          </w:p>
        </w:tc>
        <w:tc>
          <w:tcPr>
            <w:tcW w:w="1635" w:type="dxa"/>
            <w:noWrap/>
            <w:hideMark/>
          </w:tcPr>
          <w:p w14:paraId="42D735C9" w14:textId="77777777" w:rsidR="00BF0268" w:rsidRPr="000E3026" w:rsidRDefault="00BF0268" w:rsidP="00BF0268">
            <w:pPr>
              <w:rPr>
                <w:b/>
                <w:bCs/>
                <w:lang w:val="es-ES"/>
              </w:rPr>
            </w:pPr>
            <w:r w:rsidRPr="000E3026">
              <w:rPr>
                <w:b/>
                <w:bCs/>
                <w:lang w:val="es-ES"/>
              </w:rPr>
              <w:t>16.504.562,68</w:t>
            </w:r>
          </w:p>
        </w:tc>
      </w:tr>
      <w:tr w:rsidR="00BF0268" w:rsidRPr="000E3026" w14:paraId="6887DC26" w14:textId="77777777" w:rsidTr="00BF0268">
        <w:trPr>
          <w:trHeight w:val="285"/>
        </w:trPr>
        <w:tc>
          <w:tcPr>
            <w:tcW w:w="468" w:type="dxa"/>
            <w:noWrap/>
            <w:hideMark/>
          </w:tcPr>
          <w:p w14:paraId="4490A920" w14:textId="77777777" w:rsidR="00BF0268" w:rsidRPr="000E3026" w:rsidRDefault="00BF0268" w:rsidP="00BF0268">
            <w:pPr>
              <w:rPr>
                <w:b/>
                <w:bCs/>
                <w:lang w:val="es-ES"/>
              </w:rPr>
            </w:pPr>
            <w:r w:rsidRPr="000E3026">
              <w:rPr>
                <w:b/>
                <w:bCs/>
                <w:lang w:val="es-ES"/>
              </w:rPr>
              <w:t> </w:t>
            </w:r>
          </w:p>
        </w:tc>
        <w:tc>
          <w:tcPr>
            <w:tcW w:w="5637" w:type="dxa"/>
            <w:noWrap/>
            <w:hideMark/>
          </w:tcPr>
          <w:p w14:paraId="7CB51074" w14:textId="77777777" w:rsidR="00BF0268" w:rsidRPr="000E3026" w:rsidRDefault="00BF0268" w:rsidP="00BF0268">
            <w:pPr>
              <w:rPr>
                <w:b/>
                <w:bCs/>
                <w:lang w:val="es-ES"/>
              </w:rPr>
            </w:pPr>
          </w:p>
        </w:tc>
        <w:tc>
          <w:tcPr>
            <w:tcW w:w="1425" w:type="dxa"/>
            <w:noWrap/>
            <w:hideMark/>
          </w:tcPr>
          <w:p w14:paraId="49453E8E" w14:textId="77777777" w:rsidR="00BF0268" w:rsidRPr="000E3026" w:rsidRDefault="00BF0268" w:rsidP="00BF0268">
            <w:pPr>
              <w:rPr>
                <w:b/>
                <w:bCs/>
                <w:lang w:val="es-ES"/>
              </w:rPr>
            </w:pPr>
            <w:r w:rsidRPr="000E3026">
              <w:rPr>
                <w:b/>
                <w:bCs/>
                <w:lang w:val="es-ES"/>
              </w:rPr>
              <w:t> </w:t>
            </w:r>
          </w:p>
        </w:tc>
        <w:tc>
          <w:tcPr>
            <w:tcW w:w="1635" w:type="dxa"/>
            <w:noWrap/>
            <w:hideMark/>
          </w:tcPr>
          <w:p w14:paraId="007DB6B7" w14:textId="77777777" w:rsidR="00BF0268" w:rsidRPr="000E3026" w:rsidRDefault="00BF0268" w:rsidP="00BF0268">
            <w:pPr>
              <w:rPr>
                <w:b/>
                <w:bCs/>
                <w:lang w:val="es-ES"/>
              </w:rPr>
            </w:pPr>
            <w:r w:rsidRPr="000E3026">
              <w:rPr>
                <w:b/>
                <w:bCs/>
                <w:lang w:val="es-ES"/>
              </w:rPr>
              <w:t> </w:t>
            </w:r>
          </w:p>
        </w:tc>
        <w:tc>
          <w:tcPr>
            <w:tcW w:w="1635" w:type="dxa"/>
            <w:noWrap/>
            <w:hideMark/>
          </w:tcPr>
          <w:p w14:paraId="71D737E2" w14:textId="77777777" w:rsidR="00BF0268" w:rsidRPr="000E3026" w:rsidRDefault="00BF0268" w:rsidP="00BF0268">
            <w:pPr>
              <w:rPr>
                <w:b/>
                <w:bCs/>
                <w:lang w:val="es-ES"/>
              </w:rPr>
            </w:pPr>
            <w:r w:rsidRPr="000E3026">
              <w:rPr>
                <w:b/>
                <w:bCs/>
                <w:lang w:val="es-ES"/>
              </w:rPr>
              <w:t> </w:t>
            </w:r>
          </w:p>
        </w:tc>
      </w:tr>
      <w:tr w:rsidR="00BF0268" w:rsidRPr="000E3026" w14:paraId="6A2BA93A" w14:textId="77777777" w:rsidTr="00BF0268">
        <w:trPr>
          <w:trHeight w:val="285"/>
        </w:trPr>
        <w:tc>
          <w:tcPr>
            <w:tcW w:w="468" w:type="dxa"/>
            <w:noWrap/>
            <w:hideMark/>
          </w:tcPr>
          <w:p w14:paraId="3F159DB5" w14:textId="77777777" w:rsidR="00BF0268" w:rsidRPr="000E3026" w:rsidRDefault="00BF0268" w:rsidP="00BF0268">
            <w:pPr>
              <w:rPr>
                <w:b/>
                <w:bCs/>
                <w:lang w:val="es-ES"/>
              </w:rPr>
            </w:pPr>
            <w:r w:rsidRPr="000E3026">
              <w:rPr>
                <w:b/>
                <w:bCs/>
                <w:lang w:val="es-ES"/>
              </w:rPr>
              <w:t>B)</w:t>
            </w:r>
          </w:p>
        </w:tc>
        <w:tc>
          <w:tcPr>
            <w:tcW w:w="5637" w:type="dxa"/>
            <w:noWrap/>
            <w:hideMark/>
          </w:tcPr>
          <w:p w14:paraId="3B5004EB" w14:textId="77777777" w:rsidR="00BF0268" w:rsidRPr="000E3026" w:rsidRDefault="00BF0268">
            <w:pPr>
              <w:rPr>
                <w:b/>
                <w:bCs/>
                <w:lang w:val="es-ES"/>
              </w:rPr>
            </w:pPr>
            <w:r w:rsidRPr="000E3026">
              <w:rPr>
                <w:b/>
                <w:bCs/>
                <w:lang w:val="es-ES"/>
              </w:rPr>
              <w:t>ACTIVO CORRIENTE</w:t>
            </w:r>
          </w:p>
        </w:tc>
        <w:tc>
          <w:tcPr>
            <w:tcW w:w="1425" w:type="dxa"/>
            <w:noWrap/>
            <w:hideMark/>
          </w:tcPr>
          <w:p w14:paraId="07D96EE3" w14:textId="77777777" w:rsidR="00BF0268" w:rsidRPr="000E3026" w:rsidRDefault="00BF0268">
            <w:pPr>
              <w:rPr>
                <w:b/>
                <w:bCs/>
                <w:lang w:val="es-ES"/>
              </w:rPr>
            </w:pPr>
            <w:r w:rsidRPr="000E3026">
              <w:rPr>
                <w:b/>
                <w:bCs/>
                <w:lang w:val="es-ES"/>
              </w:rPr>
              <w:t> </w:t>
            </w:r>
          </w:p>
        </w:tc>
        <w:tc>
          <w:tcPr>
            <w:tcW w:w="1635" w:type="dxa"/>
            <w:noWrap/>
            <w:hideMark/>
          </w:tcPr>
          <w:p w14:paraId="3B7FA0D4" w14:textId="77777777" w:rsidR="00BF0268" w:rsidRPr="000E3026" w:rsidRDefault="00BF0268" w:rsidP="00BF0268">
            <w:pPr>
              <w:rPr>
                <w:b/>
                <w:bCs/>
                <w:lang w:val="es-ES"/>
              </w:rPr>
            </w:pPr>
            <w:r w:rsidRPr="000E3026">
              <w:rPr>
                <w:b/>
                <w:bCs/>
                <w:lang w:val="es-ES"/>
              </w:rPr>
              <w:t>3.069.474,52</w:t>
            </w:r>
          </w:p>
        </w:tc>
        <w:tc>
          <w:tcPr>
            <w:tcW w:w="1635" w:type="dxa"/>
            <w:noWrap/>
            <w:hideMark/>
          </w:tcPr>
          <w:p w14:paraId="2A49BEDB" w14:textId="77777777" w:rsidR="00BF0268" w:rsidRPr="000E3026" w:rsidRDefault="00BF0268" w:rsidP="00BF0268">
            <w:pPr>
              <w:rPr>
                <w:b/>
                <w:bCs/>
                <w:lang w:val="es-ES"/>
              </w:rPr>
            </w:pPr>
            <w:r w:rsidRPr="000E3026">
              <w:rPr>
                <w:b/>
                <w:bCs/>
                <w:lang w:val="es-ES"/>
              </w:rPr>
              <w:t>2.000.901,22</w:t>
            </w:r>
          </w:p>
        </w:tc>
      </w:tr>
      <w:tr w:rsidR="00BF0268" w:rsidRPr="000E3026" w14:paraId="14626A73" w14:textId="77777777" w:rsidTr="00BF0268">
        <w:trPr>
          <w:trHeight w:val="300"/>
        </w:trPr>
        <w:tc>
          <w:tcPr>
            <w:tcW w:w="468" w:type="dxa"/>
            <w:noWrap/>
            <w:hideMark/>
          </w:tcPr>
          <w:p w14:paraId="280815D3" w14:textId="77777777" w:rsidR="00BF0268" w:rsidRPr="000E3026" w:rsidRDefault="00BF0268" w:rsidP="00BF0268">
            <w:pPr>
              <w:rPr>
                <w:lang w:val="es-ES"/>
              </w:rPr>
            </w:pPr>
            <w:r w:rsidRPr="000E3026">
              <w:rPr>
                <w:lang w:val="es-ES"/>
              </w:rPr>
              <w:t> </w:t>
            </w:r>
          </w:p>
        </w:tc>
        <w:tc>
          <w:tcPr>
            <w:tcW w:w="5637" w:type="dxa"/>
            <w:noWrap/>
            <w:hideMark/>
          </w:tcPr>
          <w:p w14:paraId="593A0DE0" w14:textId="77777777" w:rsidR="00BF0268" w:rsidRPr="000E3026" w:rsidRDefault="00BF0268" w:rsidP="00BF0268">
            <w:pPr>
              <w:rPr>
                <w:lang w:val="es-ES"/>
              </w:rPr>
            </w:pPr>
          </w:p>
        </w:tc>
        <w:tc>
          <w:tcPr>
            <w:tcW w:w="1425" w:type="dxa"/>
            <w:noWrap/>
            <w:hideMark/>
          </w:tcPr>
          <w:p w14:paraId="23333C7E" w14:textId="77777777" w:rsidR="00BF0268" w:rsidRPr="000E3026" w:rsidRDefault="00BF0268">
            <w:pPr>
              <w:rPr>
                <w:lang w:val="es-ES"/>
              </w:rPr>
            </w:pPr>
            <w:r w:rsidRPr="000E3026">
              <w:rPr>
                <w:lang w:val="es-ES"/>
              </w:rPr>
              <w:t> </w:t>
            </w:r>
          </w:p>
        </w:tc>
        <w:tc>
          <w:tcPr>
            <w:tcW w:w="1635" w:type="dxa"/>
            <w:noWrap/>
            <w:hideMark/>
          </w:tcPr>
          <w:p w14:paraId="7FA479BF" w14:textId="77777777" w:rsidR="00BF0268" w:rsidRPr="000E3026" w:rsidRDefault="00BF0268" w:rsidP="00BF0268">
            <w:pPr>
              <w:rPr>
                <w:lang w:val="es-ES"/>
              </w:rPr>
            </w:pPr>
            <w:r w:rsidRPr="000E3026">
              <w:rPr>
                <w:lang w:val="es-ES"/>
              </w:rPr>
              <w:t> </w:t>
            </w:r>
          </w:p>
        </w:tc>
        <w:tc>
          <w:tcPr>
            <w:tcW w:w="1635" w:type="dxa"/>
            <w:noWrap/>
            <w:hideMark/>
          </w:tcPr>
          <w:p w14:paraId="63DF9BA1" w14:textId="77777777" w:rsidR="00BF0268" w:rsidRPr="000E3026" w:rsidRDefault="00BF0268" w:rsidP="00BF0268">
            <w:pPr>
              <w:rPr>
                <w:lang w:val="es-ES"/>
              </w:rPr>
            </w:pPr>
            <w:r w:rsidRPr="000E3026">
              <w:rPr>
                <w:lang w:val="es-ES"/>
              </w:rPr>
              <w:t> </w:t>
            </w:r>
          </w:p>
        </w:tc>
      </w:tr>
      <w:tr w:rsidR="00BF0268" w:rsidRPr="000E3026" w14:paraId="0F7835B9" w14:textId="77777777" w:rsidTr="00BF0268">
        <w:trPr>
          <w:trHeight w:val="285"/>
        </w:trPr>
        <w:tc>
          <w:tcPr>
            <w:tcW w:w="468" w:type="dxa"/>
            <w:noWrap/>
            <w:hideMark/>
          </w:tcPr>
          <w:p w14:paraId="1E9A7407" w14:textId="77777777" w:rsidR="00BF0268" w:rsidRPr="000E3026" w:rsidRDefault="00BF0268" w:rsidP="00BF0268">
            <w:pPr>
              <w:rPr>
                <w:b/>
                <w:bCs/>
                <w:lang w:val="es-ES"/>
              </w:rPr>
            </w:pPr>
            <w:r w:rsidRPr="000E3026">
              <w:rPr>
                <w:b/>
                <w:bCs/>
                <w:lang w:val="es-ES"/>
              </w:rPr>
              <w:t>II.</w:t>
            </w:r>
          </w:p>
        </w:tc>
        <w:tc>
          <w:tcPr>
            <w:tcW w:w="5637" w:type="dxa"/>
            <w:noWrap/>
            <w:hideMark/>
          </w:tcPr>
          <w:p w14:paraId="2661F780" w14:textId="77777777" w:rsidR="00BF0268" w:rsidRPr="000E3026" w:rsidRDefault="00BF0268">
            <w:pPr>
              <w:rPr>
                <w:b/>
                <w:bCs/>
                <w:lang w:val="es-ES"/>
              </w:rPr>
            </w:pPr>
            <w:r w:rsidRPr="000E3026">
              <w:rPr>
                <w:b/>
                <w:bCs/>
                <w:lang w:val="es-ES"/>
              </w:rPr>
              <w:t>Deudores comerciales y otras cuentas a cobrar</w:t>
            </w:r>
          </w:p>
        </w:tc>
        <w:tc>
          <w:tcPr>
            <w:tcW w:w="1425" w:type="dxa"/>
            <w:noWrap/>
            <w:hideMark/>
          </w:tcPr>
          <w:p w14:paraId="1760C3DE" w14:textId="77777777" w:rsidR="00BF0268" w:rsidRPr="000E3026" w:rsidRDefault="00BF0268" w:rsidP="00BF0268">
            <w:pPr>
              <w:rPr>
                <w:b/>
                <w:bCs/>
                <w:lang w:val="es-ES"/>
              </w:rPr>
            </w:pPr>
            <w:r w:rsidRPr="000E3026">
              <w:rPr>
                <w:b/>
                <w:bCs/>
                <w:lang w:val="es-ES"/>
              </w:rPr>
              <w:t>5</w:t>
            </w:r>
          </w:p>
        </w:tc>
        <w:tc>
          <w:tcPr>
            <w:tcW w:w="1635" w:type="dxa"/>
            <w:noWrap/>
            <w:hideMark/>
          </w:tcPr>
          <w:p w14:paraId="7646D15E" w14:textId="77777777" w:rsidR="00BF0268" w:rsidRPr="000E3026" w:rsidRDefault="00BF0268" w:rsidP="00BF0268">
            <w:pPr>
              <w:rPr>
                <w:b/>
                <w:bCs/>
                <w:lang w:val="es-ES"/>
              </w:rPr>
            </w:pPr>
            <w:r w:rsidRPr="000E3026">
              <w:rPr>
                <w:b/>
                <w:bCs/>
                <w:lang w:val="es-ES"/>
              </w:rPr>
              <w:t>1.795.733,00</w:t>
            </w:r>
          </w:p>
        </w:tc>
        <w:tc>
          <w:tcPr>
            <w:tcW w:w="1635" w:type="dxa"/>
            <w:noWrap/>
            <w:hideMark/>
          </w:tcPr>
          <w:p w14:paraId="15DB0C6C" w14:textId="77777777" w:rsidR="00BF0268" w:rsidRPr="000E3026" w:rsidRDefault="00BF0268" w:rsidP="00BF0268">
            <w:pPr>
              <w:rPr>
                <w:b/>
                <w:bCs/>
                <w:lang w:val="es-ES"/>
              </w:rPr>
            </w:pPr>
            <w:r w:rsidRPr="000E3026">
              <w:rPr>
                <w:b/>
                <w:bCs/>
                <w:lang w:val="es-ES"/>
              </w:rPr>
              <w:t>1.489.364,54</w:t>
            </w:r>
          </w:p>
        </w:tc>
      </w:tr>
      <w:tr w:rsidR="00BF0268" w:rsidRPr="000E3026" w14:paraId="4C58F57C" w14:textId="77777777" w:rsidTr="00BF0268">
        <w:trPr>
          <w:trHeight w:val="300"/>
        </w:trPr>
        <w:tc>
          <w:tcPr>
            <w:tcW w:w="468" w:type="dxa"/>
            <w:noWrap/>
            <w:hideMark/>
          </w:tcPr>
          <w:p w14:paraId="11B1AD50" w14:textId="77777777" w:rsidR="00BF0268" w:rsidRPr="000E3026" w:rsidRDefault="00BF0268" w:rsidP="00BF0268">
            <w:pPr>
              <w:rPr>
                <w:lang w:val="es-ES"/>
              </w:rPr>
            </w:pPr>
            <w:r w:rsidRPr="000E3026">
              <w:rPr>
                <w:lang w:val="es-ES"/>
              </w:rPr>
              <w:t>1.</w:t>
            </w:r>
          </w:p>
        </w:tc>
        <w:tc>
          <w:tcPr>
            <w:tcW w:w="5637" w:type="dxa"/>
            <w:noWrap/>
            <w:hideMark/>
          </w:tcPr>
          <w:p w14:paraId="685284E4" w14:textId="77777777" w:rsidR="00BF0268" w:rsidRPr="000E3026" w:rsidRDefault="00BF0268">
            <w:pPr>
              <w:rPr>
                <w:lang w:val="es-ES"/>
              </w:rPr>
            </w:pPr>
            <w:r w:rsidRPr="000E3026">
              <w:rPr>
                <w:lang w:val="es-ES"/>
              </w:rPr>
              <w:t>Clientes por ventas y prestaciones de servicios</w:t>
            </w:r>
          </w:p>
        </w:tc>
        <w:tc>
          <w:tcPr>
            <w:tcW w:w="1425" w:type="dxa"/>
            <w:noWrap/>
            <w:hideMark/>
          </w:tcPr>
          <w:p w14:paraId="40C10CD3" w14:textId="77777777" w:rsidR="00BF0268" w:rsidRPr="000E3026" w:rsidRDefault="00BF0268" w:rsidP="00BF0268">
            <w:pPr>
              <w:rPr>
                <w:lang w:val="es-ES"/>
              </w:rPr>
            </w:pPr>
            <w:r w:rsidRPr="000E3026">
              <w:rPr>
                <w:lang w:val="es-ES"/>
              </w:rPr>
              <w:t> </w:t>
            </w:r>
          </w:p>
        </w:tc>
        <w:tc>
          <w:tcPr>
            <w:tcW w:w="1635" w:type="dxa"/>
            <w:noWrap/>
            <w:hideMark/>
          </w:tcPr>
          <w:p w14:paraId="4915C701" w14:textId="77777777" w:rsidR="00BF0268" w:rsidRPr="000E3026" w:rsidRDefault="00BF0268" w:rsidP="00BF0268">
            <w:pPr>
              <w:rPr>
                <w:lang w:val="es-ES"/>
              </w:rPr>
            </w:pPr>
            <w:r w:rsidRPr="000E3026">
              <w:rPr>
                <w:lang w:val="es-ES"/>
              </w:rPr>
              <w:t>86.397,71</w:t>
            </w:r>
          </w:p>
        </w:tc>
        <w:tc>
          <w:tcPr>
            <w:tcW w:w="1635" w:type="dxa"/>
            <w:noWrap/>
            <w:hideMark/>
          </w:tcPr>
          <w:p w14:paraId="63804EB9" w14:textId="77777777" w:rsidR="00BF0268" w:rsidRPr="000E3026" w:rsidRDefault="00BF0268" w:rsidP="00BF0268">
            <w:pPr>
              <w:rPr>
                <w:lang w:val="es-ES"/>
              </w:rPr>
            </w:pPr>
            <w:r w:rsidRPr="000E3026">
              <w:rPr>
                <w:lang w:val="es-ES"/>
              </w:rPr>
              <w:t>146.583,25</w:t>
            </w:r>
          </w:p>
        </w:tc>
      </w:tr>
      <w:tr w:rsidR="00BF0268" w:rsidRPr="000E3026" w14:paraId="508C240E" w14:textId="77777777" w:rsidTr="00BF0268">
        <w:trPr>
          <w:trHeight w:val="300"/>
        </w:trPr>
        <w:tc>
          <w:tcPr>
            <w:tcW w:w="468" w:type="dxa"/>
            <w:noWrap/>
            <w:hideMark/>
          </w:tcPr>
          <w:p w14:paraId="0BCE6D91" w14:textId="77777777" w:rsidR="00BF0268" w:rsidRPr="000E3026" w:rsidRDefault="00BF0268" w:rsidP="00BF0268">
            <w:pPr>
              <w:rPr>
                <w:lang w:val="es-ES"/>
              </w:rPr>
            </w:pPr>
            <w:r w:rsidRPr="000E3026">
              <w:rPr>
                <w:lang w:val="es-ES"/>
              </w:rPr>
              <w:t>3.</w:t>
            </w:r>
          </w:p>
        </w:tc>
        <w:tc>
          <w:tcPr>
            <w:tcW w:w="5637" w:type="dxa"/>
            <w:noWrap/>
            <w:hideMark/>
          </w:tcPr>
          <w:p w14:paraId="094E0D26" w14:textId="77777777" w:rsidR="00BF0268" w:rsidRPr="000E3026" w:rsidRDefault="00BF0268">
            <w:pPr>
              <w:rPr>
                <w:lang w:val="es-ES"/>
              </w:rPr>
            </w:pPr>
            <w:r w:rsidRPr="000E3026">
              <w:rPr>
                <w:lang w:val="es-ES"/>
              </w:rPr>
              <w:t>Otros deudores</w:t>
            </w:r>
          </w:p>
        </w:tc>
        <w:tc>
          <w:tcPr>
            <w:tcW w:w="1425" w:type="dxa"/>
            <w:noWrap/>
            <w:hideMark/>
          </w:tcPr>
          <w:p w14:paraId="125B2A7F" w14:textId="77777777" w:rsidR="00BF0268" w:rsidRPr="000E3026" w:rsidRDefault="00BF0268" w:rsidP="00BF0268">
            <w:pPr>
              <w:rPr>
                <w:lang w:val="es-ES"/>
              </w:rPr>
            </w:pPr>
            <w:r w:rsidRPr="000E3026">
              <w:rPr>
                <w:lang w:val="es-ES"/>
              </w:rPr>
              <w:t> </w:t>
            </w:r>
          </w:p>
        </w:tc>
        <w:tc>
          <w:tcPr>
            <w:tcW w:w="1635" w:type="dxa"/>
            <w:noWrap/>
            <w:hideMark/>
          </w:tcPr>
          <w:p w14:paraId="4E7A0CBF" w14:textId="77777777" w:rsidR="00BF0268" w:rsidRPr="000E3026" w:rsidRDefault="00BF0268" w:rsidP="00BF0268">
            <w:pPr>
              <w:rPr>
                <w:lang w:val="es-ES"/>
              </w:rPr>
            </w:pPr>
            <w:r w:rsidRPr="000E3026">
              <w:rPr>
                <w:lang w:val="es-ES"/>
              </w:rPr>
              <w:t>1.709.335,29</w:t>
            </w:r>
          </w:p>
        </w:tc>
        <w:tc>
          <w:tcPr>
            <w:tcW w:w="1635" w:type="dxa"/>
            <w:noWrap/>
            <w:hideMark/>
          </w:tcPr>
          <w:p w14:paraId="3B47E795" w14:textId="77777777" w:rsidR="00BF0268" w:rsidRPr="000E3026" w:rsidRDefault="00BF0268" w:rsidP="00BF0268">
            <w:pPr>
              <w:rPr>
                <w:lang w:val="es-ES"/>
              </w:rPr>
            </w:pPr>
            <w:r w:rsidRPr="000E3026">
              <w:rPr>
                <w:lang w:val="es-ES"/>
              </w:rPr>
              <w:t>1.342.781,29</w:t>
            </w:r>
          </w:p>
        </w:tc>
      </w:tr>
      <w:tr w:rsidR="00BF0268" w:rsidRPr="000E3026" w14:paraId="1EA4EF46" w14:textId="77777777" w:rsidTr="00BF0268">
        <w:trPr>
          <w:trHeight w:val="300"/>
        </w:trPr>
        <w:tc>
          <w:tcPr>
            <w:tcW w:w="468" w:type="dxa"/>
            <w:noWrap/>
            <w:hideMark/>
          </w:tcPr>
          <w:p w14:paraId="2B5020A0" w14:textId="77777777" w:rsidR="00BF0268" w:rsidRPr="000E3026" w:rsidRDefault="00BF0268" w:rsidP="00BF0268">
            <w:pPr>
              <w:rPr>
                <w:lang w:val="es-ES"/>
              </w:rPr>
            </w:pPr>
            <w:r w:rsidRPr="000E3026">
              <w:rPr>
                <w:lang w:val="es-ES"/>
              </w:rPr>
              <w:t> </w:t>
            </w:r>
          </w:p>
        </w:tc>
        <w:tc>
          <w:tcPr>
            <w:tcW w:w="5637" w:type="dxa"/>
            <w:noWrap/>
            <w:hideMark/>
          </w:tcPr>
          <w:p w14:paraId="3C007769" w14:textId="77777777" w:rsidR="00BF0268" w:rsidRPr="000E3026" w:rsidRDefault="00BF0268" w:rsidP="00BF0268">
            <w:pPr>
              <w:rPr>
                <w:lang w:val="es-ES"/>
              </w:rPr>
            </w:pPr>
          </w:p>
        </w:tc>
        <w:tc>
          <w:tcPr>
            <w:tcW w:w="1425" w:type="dxa"/>
            <w:noWrap/>
            <w:hideMark/>
          </w:tcPr>
          <w:p w14:paraId="78F1D673" w14:textId="77777777" w:rsidR="00BF0268" w:rsidRPr="000E3026" w:rsidRDefault="00BF0268" w:rsidP="00BF0268">
            <w:pPr>
              <w:rPr>
                <w:lang w:val="es-ES"/>
              </w:rPr>
            </w:pPr>
            <w:r w:rsidRPr="000E3026">
              <w:rPr>
                <w:lang w:val="es-ES"/>
              </w:rPr>
              <w:t> </w:t>
            </w:r>
          </w:p>
        </w:tc>
        <w:tc>
          <w:tcPr>
            <w:tcW w:w="1635" w:type="dxa"/>
            <w:noWrap/>
            <w:hideMark/>
          </w:tcPr>
          <w:p w14:paraId="70BCFBC6" w14:textId="77777777" w:rsidR="00BF0268" w:rsidRPr="000E3026" w:rsidRDefault="00BF0268" w:rsidP="00BF0268">
            <w:pPr>
              <w:rPr>
                <w:lang w:val="es-ES"/>
              </w:rPr>
            </w:pPr>
            <w:r w:rsidRPr="000E3026">
              <w:rPr>
                <w:lang w:val="es-ES"/>
              </w:rPr>
              <w:t> </w:t>
            </w:r>
          </w:p>
        </w:tc>
        <w:tc>
          <w:tcPr>
            <w:tcW w:w="1635" w:type="dxa"/>
            <w:noWrap/>
            <w:hideMark/>
          </w:tcPr>
          <w:p w14:paraId="1D13E0D4" w14:textId="77777777" w:rsidR="00BF0268" w:rsidRPr="000E3026" w:rsidRDefault="00BF0268" w:rsidP="00BF0268">
            <w:pPr>
              <w:rPr>
                <w:lang w:val="es-ES"/>
              </w:rPr>
            </w:pPr>
            <w:r w:rsidRPr="000E3026">
              <w:rPr>
                <w:lang w:val="es-ES"/>
              </w:rPr>
              <w:t> </w:t>
            </w:r>
          </w:p>
        </w:tc>
      </w:tr>
      <w:tr w:rsidR="00BF0268" w:rsidRPr="000E3026" w14:paraId="23EF9B74" w14:textId="77777777" w:rsidTr="00BF0268">
        <w:trPr>
          <w:trHeight w:val="300"/>
        </w:trPr>
        <w:tc>
          <w:tcPr>
            <w:tcW w:w="468" w:type="dxa"/>
            <w:noWrap/>
            <w:hideMark/>
          </w:tcPr>
          <w:p w14:paraId="387C0422" w14:textId="77777777" w:rsidR="00BF0268" w:rsidRPr="000E3026" w:rsidRDefault="00BF0268" w:rsidP="00BF0268">
            <w:pPr>
              <w:rPr>
                <w:b/>
                <w:bCs/>
                <w:lang w:val="es-ES"/>
              </w:rPr>
            </w:pPr>
            <w:r w:rsidRPr="000E3026">
              <w:rPr>
                <w:b/>
                <w:bCs/>
                <w:lang w:val="es-ES"/>
              </w:rPr>
              <w:t>V.</w:t>
            </w:r>
          </w:p>
        </w:tc>
        <w:tc>
          <w:tcPr>
            <w:tcW w:w="5637" w:type="dxa"/>
            <w:noWrap/>
            <w:hideMark/>
          </w:tcPr>
          <w:p w14:paraId="08B74C92" w14:textId="77777777" w:rsidR="00BF0268" w:rsidRPr="000E3026" w:rsidRDefault="00BF0268">
            <w:pPr>
              <w:rPr>
                <w:b/>
                <w:bCs/>
                <w:lang w:val="es-ES"/>
              </w:rPr>
            </w:pPr>
            <w:r w:rsidRPr="000E3026">
              <w:rPr>
                <w:b/>
                <w:bCs/>
                <w:lang w:val="es-ES"/>
              </w:rPr>
              <w:t>Periodificaciones a corto plazo</w:t>
            </w:r>
          </w:p>
        </w:tc>
        <w:tc>
          <w:tcPr>
            <w:tcW w:w="1425" w:type="dxa"/>
            <w:noWrap/>
            <w:hideMark/>
          </w:tcPr>
          <w:p w14:paraId="7B0123B3" w14:textId="77777777" w:rsidR="00BF0268" w:rsidRPr="000E3026" w:rsidRDefault="00BF0268" w:rsidP="00BF0268">
            <w:pPr>
              <w:rPr>
                <w:lang w:val="es-ES"/>
              </w:rPr>
            </w:pPr>
            <w:r w:rsidRPr="000E3026">
              <w:rPr>
                <w:lang w:val="es-ES"/>
              </w:rPr>
              <w:t> </w:t>
            </w:r>
          </w:p>
        </w:tc>
        <w:tc>
          <w:tcPr>
            <w:tcW w:w="1635" w:type="dxa"/>
            <w:noWrap/>
            <w:hideMark/>
          </w:tcPr>
          <w:p w14:paraId="75C37FBD" w14:textId="77777777" w:rsidR="00BF0268" w:rsidRPr="000E3026" w:rsidRDefault="00BF0268" w:rsidP="00BF0268">
            <w:pPr>
              <w:rPr>
                <w:b/>
                <w:bCs/>
                <w:lang w:val="es-ES"/>
              </w:rPr>
            </w:pPr>
            <w:r w:rsidRPr="000E3026">
              <w:rPr>
                <w:b/>
                <w:bCs/>
                <w:lang w:val="es-ES"/>
              </w:rPr>
              <w:t>0,00</w:t>
            </w:r>
          </w:p>
        </w:tc>
        <w:tc>
          <w:tcPr>
            <w:tcW w:w="1635" w:type="dxa"/>
            <w:noWrap/>
            <w:hideMark/>
          </w:tcPr>
          <w:p w14:paraId="68085D49" w14:textId="77777777" w:rsidR="00BF0268" w:rsidRPr="000E3026" w:rsidRDefault="00BF0268" w:rsidP="00BF0268">
            <w:pPr>
              <w:rPr>
                <w:b/>
                <w:bCs/>
                <w:lang w:val="es-ES"/>
              </w:rPr>
            </w:pPr>
            <w:r w:rsidRPr="000E3026">
              <w:rPr>
                <w:b/>
                <w:bCs/>
                <w:lang w:val="es-ES"/>
              </w:rPr>
              <w:t>116.975,00</w:t>
            </w:r>
          </w:p>
        </w:tc>
      </w:tr>
      <w:tr w:rsidR="00BF0268" w:rsidRPr="000E3026" w14:paraId="21803CEA" w14:textId="77777777" w:rsidTr="00BF0268">
        <w:trPr>
          <w:trHeight w:val="300"/>
        </w:trPr>
        <w:tc>
          <w:tcPr>
            <w:tcW w:w="468" w:type="dxa"/>
            <w:noWrap/>
            <w:hideMark/>
          </w:tcPr>
          <w:p w14:paraId="3A2B7421" w14:textId="77777777" w:rsidR="00BF0268" w:rsidRPr="000E3026" w:rsidRDefault="00BF0268" w:rsidP="00BF0268">
            <w:pPr>
              <w:rPr>
                <w:lang w:val="es-ES"/>
              </w:rPr>
            </w:pPr>
            <w:r w:rsidRPr="000E3026">
              <w:rPr>
                <w:lang w:val="es-ES"/>
              </w:rPr>
              <w:t> </w:t>
            </w:r>
          </w:p>
        </w:tc>
        <w:tc>
          <w:tcPr>
            <w:tcW w:w="5637" w:type="dxa"/>
            <w:noWrap/>
            <w:hideMark/>
          </w:tcPr>
          <w:p w14:paraId="3012D84D" w14:textId="77777777" w:rsidR="00BF0268" w:rsidRPr="000E3026" w:rsidRDefault="00BF0268" w:rsidP="00BF0268">
            <w:pPr>
              <w:rPr>
                <w:lang w:val="es-ES"/>
              </w:rPr>
            </w:pPr>
          </w:p>
        </w:tc>
        <w:tc>
          <w:tcPr>
            <w:tcW w:w="1425" w:type="dxa"/>
            <w:noWrap/>
            <w:hideMark/>
          </w:tcPr>
          <w:p w14:paraId="5E00D24B" w14:textId="77777777" w:rsidR="00BF0268" w:rsidRPr="000E3026" w:rsidRDefault="00BF0268" w:rsidP="00BF0268">
            <w:pPr>
              <w:rPr>
                <w:lang w:val="es-ES"/>
              </w:rPr>
            </w:pPr>
            <w:r w:rsidRPr="000E3026">
              <w:rPr>
                <w:lang w:val="es-ES"/>
              </w:rPr>
              <w:t> </w:t>
            </w:r>
          </w:p>
        </w:tc>
        <w:tc>
          <w:tcPr>
            <w:tcW w:w="1635" w:type="dxa"/>
            <w:noWrap/>
            <w:hideMark/>
          </w:tcPr>
          <w:p w14:paraId="60907CA8" w14:textId="77777777" w:rsidR="00BF0268" w:rsidRPr="000E3026" w:rsidRDefault="00BF0268" w:rsidP="00BF0268">
            <w:pPr>
              <w:rPr>
                <w:lang w:val="es-ES"/>
              </w:rPr>
            </w:pPr>
            <w:r w:rsidRPr="000E3026">
              <w:rPr>
                <w:lang w:val="es-ES"/>
              </w:rPr>
              <w:t> </w:t>
            </w:r>
          </w:p>
        </w:tc>
        <w:tc>
          <w:tcPr>
            <w:tcW w:w="1635" w:type="dxa"/>
            <w:noWrap/>
            <w:hideMark/>
          </w:tcPr>
          <w:p w14:paraId="220B2B13" w14:textId="77777777" w:rsidR="00BF0268" w:rsidRPr="000E3026" w:rsidRDefault="00BF0268" w:rsidP="00BF0268">
            <w:pPr>
              <w:rPr>
                <w:lang w:val="es-ES"/>
              </w:rPr>
            </w:pPr>
            <w:r w:rsidRPr="000E3026">
              <w:rPr>
                <w:lang w:val="es-ES"/>
              </w:rPr>
              <w:t> </w:t>
            </w:r>
          </w:p>
        </w:tc>
      </w:tr>
      <w:tr w:rsidR="00BF0268" w:rsidRPr="000E3026" w14:paraId="6AF598BB" w14:textId="77777777" w:rsidTr="00BF0268">
        <w:trPr>
          <w:trHeight w:val="285"/>
        </w:trPr>
        <w:tc>
          <w:tcPr>
            <w:tcW w:w="468" w:type="dxa"/>
            <w:noWrap/>
            <w:hideMark/>
          </w:tcPr>
          <w:p w14:paraId="4FAD9BA6" w14:textId="77777777" w:rsidR="00BF0268" w:rsidRPr="000E3026" w:rsidRDefault="00BF0268" w:rsidP="00BF0268">
            <w:pPr>
              <w:rPr>
                <w:b/>
                <w:bCs/>
                <w:lang w:val="es-ES"/>
              </w:rPr>
            </w:pPr>
            <w:r w:rsidRPr="000E3026">
              <w:rPr>
                <w:b/>
                <w:bCs/>
                <w:lang w:val="es-ES"/>
              </w:rPr>
              <w:t>VI.</w:t>
            </w:r>
          </w:p>
        </w:tc>
        <w:tc>
          <w:tcPr>
            <w:tcW w:w="5637" w:type="dxa"/>
            <w:noWrap/>
            <w:hideMark/>
          </w:tcPr>
          <w:p w14:paraId="52390373" w14:textId="77777777" w:rsidR="00BF0268" w:rsidRPr="000E3026" w:rsidRDefault="00BF0268">
            <w:pPr>
              <w:rPr>
                <w:b/>
                <w:bCs/>
                <w:lang w:val="es-ES"/>
              </w:rPr>
            </w:pPr>
            <w:r w:rsidRPr="000E3026">
              <w:rPr>
                <w:b/>
                <w:bCs/>
                <w:lang w:val="es-ES"/>
              </w:rPr>
              <w:t>Efectivo y otros activos líquidos equivalentes</w:t>
            </w:r>
          </w:p>
        </w:tc>
        <w:tc>
          <w:tcPr>
            <w:tcW w:w="1425" w:type="dxa"/>
            <w:noWrap/>
            <w:hideMark/>
          </w:tcPr>
          <w:p w14:paraId="70462BF0" w14:textId="77777777" w:rsidR="00BF0268" w:rsidRPr="000E3026" w:rsidRDefault="00BF0268" w:rsidP="00BF0268">
            <w:pPr>
              <w:rPr>
                <w:b/>
                <w:bCs/>
                <w:lang w:val="es-ES"/>
              </w:rPr>
            </w:pPr>
            <w:r w:rsidRPr="000E3026">
              <w:rPr>
                <w:b/>
                <w:bCs/>
                <w:lang w:val="es-ES"/>
              </w:rPr>
              <w:t> </w:t>
            </w:r>
          </w:p>
        </w:tc>
        <w:tc>
          <w:tcPr>
            <w:tcW w:w="1635" w:type="dxa"/>
            <w:noWrap/>
            <w:hideMark/>
          </w:tcPr>
          <w:p w14:paraId="4F109C3C" w14:textId="77777777" w:rsidR="00BF0268" w:rsidRPr="000E3026" w:rsidRDefault="00BF0268" w:rsidP="00BF0268">
            <w:pPr>
              <w:rPr>
                <w:b/>
                <w:bCs/>
                <w:lang w:val="es-ES"/>
              </w:rPr>
            </w:pPr>
            <w:r w:rsidRPr="000E3026">
              <w:rPr>
                <w:b/>
                <w:bCs/>
                <w:lang w:val="es-ES"/>
              </w:rPr>
              <w:t>1.273.741,52</w:t>
            </w:r>
          </w:p>
        </w:tc>
        <w:tc>
          <w:tcPr>
            <w:tcW w:w="1635" w:type="dxa"/>
            <w:noWrap/>
            <w:hideMark/>
          </w:tcPr>
          <w:p w14:paraId="4B4681FD" w14:textId="77777777" w:rsidR="00BF0268" w:rsidRPr="000E3026" w:rsidRDefault="00BF0268" w:rsidP="00BF0268">
            <w:pPr>
              <w:rPr>
                <w:b/>
                <w:bCs/>
                <w:lang w:val="es-ES"/>
              </w:rPr>
            </w:pPr>
            <w:r w:rsidRPr="000E3026">
              <w:rPr>
                <w:b/>
                <w:bCs/>
                <w:lang w:val="es-ES"/>
              </w:rPr>
              <w:t>394.561,68</w:t>
            </w:r>
          </w:p>
        </w:tc>
      </w:tr>
      <w:tr w:rsidR="00BF0268" w:rsidRPr="000E3026" w14:paraId="4C7251C8" w14:textId="77777777" w:rsidTr="00BF0268">
        <w:trPr>
          <w:trHeight w:val="300"/>
        </w:trPr>
        <w:tc>
          <w:tcPr>
            <w:tcW w:w="468" w:type="dxa"/>
            <w:noWrap/>
            <w:hideMark/>
          </w:tcPr>
          <w:p w14:paraId="6AF12542" w14:textId="77777777" w:rsidR="00BF0268" w:rsidRPr="000E3026" w:rsidRDefault="00BF0268">
            <w:pPr>
              <w:rPr>
                <w:lang w:val="es-ES"/>
              </w:rPr>
            </w:pPr>
            <w:r w:rsidRPr="000E3026">
              <w:rPr>
                <w:lang w:val="es-ES"/>
              </w:rPr>
              <w:t> </w:t>
            </w:r>
          </w:p>
        </w:tc>
        <w:tc>
          <w:tcPr>
            <w:tcW w:w="5637" w:type="dxa"/>
            <w:noWrap/>
            <w:hideMark/>
          </w:tcPr>
          <w:p w14:paraId="402F4166" w14:textId="77777777" w:rsidR="00BF0268" w:rsidRPr="000E3026" w:rsidRDefault="00BF0268">
            <w:pPr>
              <w:rPr>
                <w:lang w:val="es-ES"/>
              </w:rPr>
            </w:pPr>
          </w:p>
        </w:tc>
        <w:tc>
          <w:tcPr>
            <w:tcW w:w="1425" w:type="dxa"/>
            <w:noWrap/>
            <w:hideMark/>
          </w:tcPr>
          <w:p w14:paraId="6FECB999" w14:textId="77777777" w:rsidR="00BF0268" w:rsidRPr="000E3026" w:rsidRDefault="00BF0268">
            <w:pPr>
              <w:rPr>
                <w:lang w:val="es-ES"/>
              </w:rPr>
            </w:pPr>
            <w:r w:rsidRPr="000E3026">
              <w:rPr>
                <w:lang w:val="es-ES"/>
              </w:rPr>
              <w:t> </w:t>
            </w:r>
          </w:p>
        </w:tc>
        <w:tc>
          <w:tcPr>
            <w:tcW w:w="1635" w:type="dxa"/>
            <w:noWrap/>
            <w:hideMark/>
          </w:tcPr>
          <w:p w14:paraId="679910B9" w14:textId="77777777" w:rsidR="00BF0268" w:rsidRPr="000E3026" w:rsidRDefault="00BF0268" w:rsidP="00BF0268">
            <w:pPr>
              <w:rPr>
                <w:lang w:val="es-ES"/>
              </w:rPr>
            </w:pPr>
            <w:r w:rsidRPr="000E3026">
              <w:rPr>
                <w:lang w:val="es-ES"/>
              </w:rPr>
              <w:t> </w:t>
            </w:r>
          </w:p>
        </w:tc>
        <w:tc>
          <w:tcPr>
            <w:tcW w:w="1635" w:type="dxa"/>
            <w:noWrap/>
            <w:hideMark/>
          </w:tcPr>
          <w:p w14:paraId="76238A01" w14:textId="77777777" w:rsidR="00BF0268" w:rsidRPr="000E3026" w:rsidRDefault="00BF0268" w:rsidP="00BF0268">
            <w:pPr>
              <w:rPr>
                <w:lang w:val="es-ES"/>
              </w:rPr>
            </w:pPr>
            <w:r w:rsidRPr="000E3026">
              <w:rPr>
                <w:lang w:val="es-ES"/>
              </w:rPr>
              <w:t> </w:t>
            </w:r>
          </w:p>
        </w:tc>
      </w:tr>
      <w:tr w:rsidR="00BF0268" w:rsidRPr="000E3026" w14:paraId="710BC737" w14:textId="77777777" w:rsidTr="00BF0268">
        <w:trPr>
          <w:trHeight w:val="285"/>
        </w:trPr>
        <w:tc>
          <w:tcPr>
            <w:tcW w:w="468" w:type="dxa"/>
            <w:noWrap/>
            <w:hideMark/>
          </w:tcPr>
          <w:p w14:paraId="58B84497" w14:textId="77777777" w:rsidR="00BF0268" w:rsidRPr="000E3026" w:rsidRDefault="00BF0268">
            <w:pPr>
              <w:rPr>
                <w:b/>
                <w:bCs/>
                <w:lang w:val="es-ES"/>
              </w:rPr>
            </w:pPr>
            <w:r w:rsidRPr="000E3026">
              <w:rPr>
                <w:b/>
                <w:bCs/>
                <w:lang w:val="es-ES"/>
              </w:rPr>
              <w:t> </w:t>
            </w:r>
          </w:p>
        </w:tc>
        <w:tc>
          <w:tcPr>
            <w:tcW w:w="5637" w:type="dxa"/>
            <w:noWrap/>
            <w:hideMark/>
          </w:tcPr>
          <w:p w14:paraId="302C3404" w14:textId="77777777" w:rsidR="00BF0268" w:rsidRPr="000E3026" w:rsidRDefault="00BF0268">
            <w:pPr>
              <w:rPr>
                <w:b/>
                <w:bCs/>
                <w:lang w:val="es-ES"/>
              </w:rPr>
            </w:pPr>
            <w:r w:rsidRPr="000E3026">
              <w:rPr>
                <w:b/>
                <w:bCs/>
                <w:lang w:val="es-ES"/>
              </w:rPr>
              <w:t>TOTAL ACTIVO</w:t>
            </w:r>
          </w:p>
        </w:tc>
        <w:tc>
          <w:tcPr>
            <w:tcW w:w="1425" w:type="dxa"/>
            <w:noWrap/>
            <w:hideMark/>
          </w:tcPr>
          <w:p w14:paraId="2AD44B28" w14:textId="77777777" w:rsidR="00BF0268" w:rsidRPr="000E3026" w:rsidRDefault="00BF0268">
            <w:pPr>
              <w:rPr>
                <w:b/>
                <w:bCs/>
                <w:lang w:val="es-ES"/>
              </w:rPr>
            </w:pPr>
            <w:r w:rsidRPr="000E3026">
              <w:rPr>
                <w:b/>
                <w:bCs/>
                <w:lang w:val="es-ES"/>
              </w:rPr>
              <w:t> </w:t>
            </w:r>
          </w:p>
        </w:tc>
        <w:tc>
          <w:tcPr>
            <w:tcW w:w="1635" w:type="dxa"/>
            <w:noWrap/>
            <w:hideMark/>
          </w:tcPr>
          <w:p w14:paraId="2D53FEDF" w14:textId="77777777" w:rsidR="00BF0268" w:rsidRPr="000E3026" w:rsidRDefault="00BF0268" w:rsidP="00BF0268">
            <w:pPr>
              <w:rPr>
                <w:b/>
                <w:bCs/>
                <w:lang w:val="es-ES"/>
              </w:rPr>
            </w:pPr>
            <w:r w:rsidRPr="000E3026">
              <w:rPr>
                <w:b/>
                <w:bCs/>
                <w:lang w:val="es-ES"/>
              </w:rPr>
              <w:t>19.382.598,97</w:t>
            </w:r>
          </w:p>
        </w:tc>
        <w:tc>
          <w:tcPr>
            <w:tcW w:w="1635" w:type="dxa"/>
            <w:noWrap/>
            <w:hideMark/>
          </w:tcPr>
          <w:p w14:paraId="0A65737A" w14:textId="77777777" w:rsidR="00BF0268" w:rsidRPr="000E3026" w:rsidRDefault="00BF0268" w:rsidP="00BF0268">
            <w:pPr>
              <w:rPr>
                <w:b/>
                <w:bCs/>
                <w:lang w:val="es-ES"/>
              </w:rPr>
            </w:pPr>
            <w:r w:rsidRPr="000E3026">
              <w:rPr>
                <w:b/>
                <w:bCs/>
                <w:lang w:val="es-ES"/>
              </w:rPr>
              <w:t>18.505.463,90</w:t>
            </w:r>
          </w:p>
        </w:tc>
      </w:tr>
      <w:tr w:rsidR="00BF0268" w:rsidRPr="000E3026" w14:paraId="7362B74C" w14:textId="77777777" w:rsidTr="00BF0268">
        <w:trPr>
          <w:trHeight w:val="300"/>
        </w:trPr>
        <w:tc>
          <w:tcPr>
            <w:tcW w:w="468" w:type="dxa"/>
            <w:noWrap/>
            <w:hideMark/>
          </w:tcPr>
          <w:p w14:paraId="6BE67626" w14:textId="77777777" w:rsidR="00BF0268" w:rsidRPr="000E3026" w:rsidRDefault="00BF0268" w:rsidP="00BF0268">
            <w:pPr>
              <w:rPr>
                <w:b/>
                <w:bCs/>
                <w:lang w:val="es-ES"/>
              </w:rPr>
            </w:pPr>
          </w:p>
        </w:tc>
        <w:tc>
          <w:tcPr>
            <w:tcW w:w="5637" w:type="dxa"/>
            <w:noWrap/>
            <w:hideMark/>
          </w:tcPr>
          <w:p w14:paraId="034F82AC" w14:textId="77777777" w:rsidR="00BF0268" w:rsidRPr="000E3026" w:rsidRDefault="00BF0268">
            <w:pPr>
              <w:rPr>
                <w:lang w:val="es-ES"/>
              </w:rPr>
            </w:pPr>
          </w:p>
        </w:tc>
        <w:tc>
          <w:tcPr>
            <w:tcW w:w="1425" w:type="dxa"/>
            <w:noWrap/>
            <w:hideMark/>
          </w:tcPr>
          <w:p w14:paraId="1C54C57F" w14:textId="77777777" w:rsidR="00BF0268" w:rsidRPr="000E3026" w:rsidRDefault="00BF0268">
            <w:pPr>
              <w:rPr>
                <w:lang w:val="es-ES"/>
              </w:rPr>
            </w:pPr>
          </w:p>
        </w:tc>
        <w:tc>
          <w:tcPr>
            <w:tcW w:w="1635" w:type="dxa"/>
            <w:noWrap/>
            <w:hideMark/>
          </w:tcPr>
          <w:p w14:paraId="7B2957C7" w14:textId="77777777" w:rsidR="00BF0268" w:rsidRPr="000E3026" w:rsidRDefault="00BF0268">
            <w:pPr>
              <w:rPr>
                <w:lang w:val="es-ES"/>
              </w:rPr>
            </w:pPr>
          </w:p>
        </w:tc>
        <w:tc>
          <w:tcPr>
            <w:tcW w:w="1635" w:type="dxa"/>
            <w:noWrap/>
            <w:hideMark/>
          </w:tcPr>
          <w:p w14:paraId="7C195870" w14:textId="77777777" w:rsidR="00BF0268" w:rsidRPr="000E3026" w:rsidRDefault="00BF0268">
            <w:pPr>
              <w:rPr>
                <w:lang w:val="es-ES"/>
              </w:rPr>
            </w:pPr>
          </w:p>
        </w:tc>
      </w:tr>
      <w:tr w:rsidR="00BF0268" w:rsidRPr="000E3026" w14:paraId="584C2504" w14:textId="77777777" w:rsidTr="00BF0268">
        <w:trPr>
          <w:trHeight w:val="300"/>
        </w:trPr>
        <w:tc>
          <w:tcPr>
            <w:tcW w:w="468" w:type="dxa"/>
            <w:noWrap/>
            <w:hideMark/>
          </w:tcPr>
          <w:p w14:paraId="2D1ECD21" w14:textId="77777777" w:rsidR="00BF0268" w:rsidRPr="000E3026" w:rsidRDefault="00BF0268">
            <w:pPr>
              <w:rPr>
                <w:lang w:val="es-ES"/>
              </w:rPr>
            </w:pPr>
          </w:p>
        </w:tc>
        <w:tc>
          <w:tcPr>
            <w:tcW w:w="5637" w:type="dxa"/>
            <w:noWrap/>
            <w:hideMark/>
          </w:tcPr>
          <w:p w14:paraId="11B041D5" w14:textId="77777777" w:rsidR="00BF0268" w:rsidRPr="000E3026" w:rsidRDefault="00BF0268">
            <w:pPr>
              <w:rPr>
                <w:lang w:val="es-ES"/>
              </w:rPr>
            </w:pPr>
          </w:p>
        </w:tc>
        <w:tc>
          <w:tcPr>
            <w:tcW w:w="1425" w:type="dxa"/>
            <w:noWrap/>
            <w:hideMark/>
          </w:tcPr>
          <w:p w14:paraId="31DA4FDD" w14:textId="77777777" w:rsidR="00BF0268" w:rsidRPr="000E3026" w:rsidRDefault="00BF0268">
            <w:pPr>
              <w:rPr>
                <w:lang w:val="es-ES"/>
              </w:rPr>
            </w:pPr>
          </w:p>
        </w:tc>
        <w:tc>
          <w:tcPr>
            <w:tcW w:w="1635" w:type="dxa"/>
            <w:noWrap/>
            <w:hideMark/>
          </w:tcPr>
          <w:p w14:paraId="1F368FB4" w14:textId="77777777" w:rsidR="00BF0268" w:rsidRPr="000E3026" w:rsidRDefault="00BF0268">
            <w:pPr>
              <w:rPr>
                <w:lang w:val="es-ES"/>
              </w:rPr>
            </w:pPr>
          </w:p>
        </w:tc>
        <w:tc>
          <w:tcPr>
            <w:tcW w:w="1635" w:type="dxa"/>
            <w:noWrap/>
            <w:hideMark/>
          </w:tcPr>
          <w:p w14:paraId="0B33ABA2" w14:textId="77777777" w:rsidR="00BF0268" w:rsidRPr="000E3026" w:rsidRDefault="00BF0268">
            <w:pPr>
              <w:rPr>
                <w:lang w:val="es-ES"/>
              </w:rPr>
            </w:pPr>
          </w:p>
        </w:tc>
      </w:tr>
      <w:tr w:rsidR="00BF0268" w:rsidRPr="000E3026" w14:paraId="3C6B29BF" w14:textId="77777777" w:rsidTr="00BF0268">
        <w:trPr>
          <w:trHeight w:val="855"/>
        </w:trPr>
        <w:tc>
          <w:tcPr>
            <w:tcW w:w="468" w:type="dxa"/>
            <w:noWrap/>
            <w:hideMark/>
          </w:tcPr>
          <w:p w14:paraId="7C34E902" w14:textId="77777777" w:rsidR="00BF0268" w:rsidRPr="000E3026" w:rsidRDefault="00BF0268">
            <w:pPr>
              <w:rPr>
                <w:lang w:val="es-ES"/>
              </w:rPr>
            </w:pPr>
            <w:r w:rsidRPr="000E3026">
              <w:rPr>
                <w:lang w:val="es-ES"/>
              </w:rPr>
              <w:t> </w:t>
            </w:r>
          </w:p>
        </w:tc>
        <w:tc>
          <w:tcPr>
            <w:tcW w:w="5637" w:type="dxa"/>
            <w:noWrap/>
            <w:hideMark/>
          </w:tcPr>
          <w:p w14:paraId="14DBFAC6" w14:textId="77777777" w:rsidR="00BF0268" w:rsidRPr="000E3026" w:rsidRDefault="00BF0268" w:rsidP="00BF0268">
            <w:pPr>
              <w:rPr>
                <w:b/>
                <w:bCs/>
                <w:lang w:val="es-ES"/>
              </w:rPr>
            </w:pPr>
            <w:r w:rsidRPr="000E3026">
              <w:rPr>
                <w:b/>
                <w:bCs/>
                <w:lang w:val="es-ES"/>
              </w:rPr>
              <w:t>PASIVO</w:t>
            </w:r>
          </w:p>
        </w:tc>
        <w:tc>
          <w:tcPr>
            <w:tcW w:w="1425" w:type="dxa"/>
            <w:hideMark/>
          </w:tcPr>
          <w:p w14:paraId="563039F2" w14:textId="77777777" w:rsidR="00BF0268" w:rsidRPr="000E3026" w:rsidRDefault="00BF0268" w:rsidP="00BF0268">
            <w:pPr>
              <w:rPr>
                <w:b/>
                <w:bCs/>
                <w:lang w:val="es-ES"/>
              </w:rPr>
            </w:pPr>
            <w:r w:rsidRPr="000E3026">
              <w:rPr>
                <w:b/>
                <w:bCs/>
                <w:lang w:val="es-ES"/>
              </w:rPr>
              <w:t>NOTAS DE LA MEMORIA</w:t>
            </w:r>
          </w:p>
        </w:tc>
        <w:tc>
          <w:tcPr>
            <w:tcW w:w="1635" w:type="dxa"/>
            <w:hideMark/>
          </w:tcPr>
          <w:p w14:paraId="132BE5B7" w14:textId="77777777" w:rsidR="00BF0268" w:rsidRPr="000E3026" w:rsidRDefault="00BF0268" w:rsidP="00BF0268">
            <w:pPr>
              <w:rPr>
                <w:b/>
                <w:bCs/>
                <w:lang w:val="es-ES"/>
              </w:rPr>
            </w:pPr>
            <w:r w:rsidRPr="000E3026">
              <w:rPr>
                <w:b/>
                <w:bCs/>
                <w:lang w:val="es-ES"/>
              </w:rPr>
              <w:t>EJERCICIO 2016</w:t>
            </w:r>
          </w:p>
        </w:tc>
        <w:tc>
          <w:tcPr>
            <w:tcW w:w="1635" w:type="dxa"/>
            <w:hideMark/>
          </w:tcPr>
          <w:p w14:paraId="16184712" w14:textId="77777777" w:rsidR="00BF0268" w:rsidRPr="000E3026" w:rsidRDefault="00BF0268" w:rsidP="00BF0268">
            <w:pPr>
              <w:rPr>
                <w:b/>
                <w:bCs/>
                <w:lang w:val="es-ES"/>
              </w:rPr>
            </w:pPr>
            <w:r w:rsidRPr="000E3026">
              <w:rPr>
                <w:b/>
                <w:bCs/>
                <w:lang w:val="es-ES"/>
              </w:rPr>
              <w:t>EJERCICIO 2015</w:t>
            </w:r>
          </w:p>
        </w:tc>
      </w:tr>
      <w:tr w:rsidR="00BF0268" w:rsidRPr="000E3026" w14:paraId="2E5542A8" w14:textId="77777777" w:rsidTr="00BF0268">
        <w:trPr>
          <w:trHeight w:val="375"/>
        </w:trPr>
        <w:tc>
          <w:tcPr>
            <w:tcW w:w="468" w:type="dxa"/>
            <w:noWrap/>
            <w:hideMark/>
          </w:tcPr>
          <w:p w14:paraId="762D64AB" w14:textId="77777777" w:rsidR="00BF0268" w:rsidRPr="000E3026" w:rsidRDefault="00BF0268" w:rsidP="00BF0268">
            <w:pPr>
              <w:rPr>
                <w:b/>
                <w:bCs/>
                <w:lang w:val="es-ES"/>
              </w:rPr>
            </w:pPr>
            <w:r w:rsidRPr="000E3026">
              <w:rPr>
                <w:b/>
                <w:bCs/>
                <w:lang w:val="es-ES"/>
              </w:rPr>
              <w:t>A)</w:t>
            </w:r>
          </w:p>
        </w:tc>
        <w:tc>
          <w:tcPr>
            <w:tcW w:w="5637" w:type="dxa"/>
            <w:noWrap/>
            <w:hideMark/>
          </w:tcPr>
          <w:p w14:paraId="467BDD9F" w14:textId="77777777" w:rsidR="00BF0268" w:rsidRPr="000E3026" w:rsidRDefault="00BF0268">
            <w:pPr>
              <w:rPr>
                <w:b/>
                <w:bCs/>
                <w:lang w:val="es-ES"/>
              </w:rPr>
            </w:pPr>
            <w:r w:rsidRPr="000E3026">
              <w:rPr>
                <w:b/>
                <w:bCs/>
                <w:lang w:val="es-ES"/>
              </w:rPr>
              <w:t>PATRIMONIO NETO</w:t>
            </w:r>
          </w:p>
        </w:tc>
        <w:tc>
          <w:tcPr>
            <w:tcW w:w="1425" w:type="dxa"/>
            <w:noWrap/>
            <w:hideMark/>
          </w:tcPr>
          <w:p w14:paraId="18F1ED03" w14:textId="77777777" w:rsidR="00BF0268" w:rsidRPr="000E3026" w:rsidRDefault="00BF0268">
            <w:pPr>
              <w:rPr>
                <w:b/>
                <w:bCs/>
                <w:lang w:val="es-ES"/>
              </w:rPr>
            </w:pPr>
            <w:r w:rsidRPr="000E3026">
              <w:rPr>
                <w:b/>
                <w:bCs/>
                <w:lang w:val="es-ES"/>
              </w:rPr>
              <w:t> </w:t>
            </w:r>
          </w:p>
        </w:tc>
        <w:tc>
          <w:tcPr>
            <w:tcW w:w="1635" w:type="dxa"/>
            <w:noWrap/>
            <w:hideMark/>
          </w:tcPr>
          <w:p w14:paraId="141E542D" w14:textId="77777777" w:rsidR="00BF0268" w:rsidRPr="000E3026" w:rsidRDefault="00BF0268" w:rsidP="00BF0268">
            <w:pPr>
              <w:rPr>
                <w:b/>
                <w:bCs/>
                <w:lang w:val="es-ES"/>
              </w:rPr>
            </w:pPr>
            <w:r w:rsidRPr="000E3026">
              <w:rPr>
                <w:b/>
                <w:bCs/>
                <w:lang w:val="es-ES"/>
              </w:rPr>
              <w:t xml:space="preserve">15.742.147,78 </w:t>
            </w:r>
          </w:p>
        </w:tc>
        <w:tc>
          <w:tcPr>
            <w:tcW w:w="1635" w:type="dxa"/>
            <w:noWrap/>
            <w:hideMark/>
          </w:tcPr>
          <w:p w14:paraId="6A8FEBC8" w14:textId="77777777" w:rsidR="00BF0268" w:rsidRPr="000E3026" w:rsidRDefault="00BF0268" w:rsidP="00BF0268">
            <w:pPr>
              <w:rPr>
                <w:b/>
                <w:bCs/>
                <w:lang w:val="es-ES"/>
              </w:rPr>
            </w:pPr>
            <w:r w:rsidRPr="000E3026">
              <w:rPr>
                <w:b/>
                <w:bCs/>
                <w:lang w:val="es-ES"/>
              </w:rPr>
              <w:t xml:space="preserve">15.974.381,52 </w:t>
            </w:r>
          </w:p>
        </w:tc>
      </w:tr>
      <w:tr w:rsidR="00BF0268" w:rsidRPr="000E3026" w14:paraId="6EE6F104" w14:textId="77777777" w:rsidTr="00BF0268">
        <w:trPr>
          <w:trHeight w:val="300"/>
        </w:trPr>
        <w:tc>
          <w:tcPr>
            <w:tcW w:w="468" w:type="dxa"/>
            <w:noWrap/>
            <w:hideMark/>
          </w:tcPr>
          <w:p w14:paraId="17EAE932" w14:textId="77777777" w:rsidR="00BF0268" w:rsidRPr="000E3026" w:rsidRDefault="00BF0268" w:rsidP="00BF0268">
            <w:pPr>
              <w:rPr>
                <w:lang w:val="es-ES"/>
              </w:rPr>
            </w:pPr>
            <w:r w:rsidRPr="000E3026">
              <w:rPr>
                <w:lang w:val="es-ES"/>
              </w:rPr>
              <w:lastRenderedPageBreak/>
              <w:t> </w:t>
            </w:r>
          </w:p>
        </w:tc>
        <w:tc>
          <w:tcPr>
            <w:tcW w:w="5637" w:type="dxa"/>
            <w:noWrap/>
            <w:hideMark/>
          </w:tcPr>
          <w:p w14:paraId="2A00E58D" w14:textId="77777777" w:rsidR="00BF0268" w:rsidRPr="000E3026" w:rsidRDefault="00BF0268" w:rsidP="00BF0268">
            <w:pPr>
              <w:rPr>
                <w:lang w:val="es-ES"/>
              </w:rPr>
            </w:pPr>
          </w:p>
        </w:tc>
        <w:tc>
          <w:tcPr>
            <w:tcW w:w="1425" w:type="dxa"/>
            <w:noWrap/>
            <w:hideMark/>
          </w:tcPr>
          <w:p w14:paraId="7F732983" w14:textId="77777777" w:rsidR="00BF0268" w:rsidRPr="000E3026" w:rsidRDefault="00BF0268">
            <w:pPr>
              <w:rPr>
                <w:lang w:val="es-ES"/>
              </w:rPr>
            </w:pPr>
            <w:r w:rsidRPr="000E3026">
              <w:rPr>
                <w:lang w:val="es-ES"/>
              </w:rPr>
              <w:t> </w:t>
            </w:r>
          </w:p>
        </w:tc>
        <w:tc>
          <w:tcPr>
            <w:tcW w:w="1635" w:type="dxa"/>
            <w:noWrap/>
            <w:hideMark/>
          </w:tcPr>
          <w:p w14:paraId="000C77E3" w14:textId="77777777" w:rsidR="00BF0268" w:rsidRPr="000E3026" w:rsidRDefault="00BF0268">
            <w:pPr>
              <w:rPr>
                <w:lang w:val="es-ES"/>
              </w:rPr>
            </w:pPr>
            <w:r w:rsidRPr="000E3026">
              <w:rPr>
                <w:lang w:val="es-ES"/>
              </w:rPr>
              <w:t> </w:t>
            </w:r>
          </w:p>
        </w:tc>
        <w:tc>
          <w:tcPr>
            <w:tcW w:w="1635" w:type="dxa"/>
            <w:noWrap/>
            <w:hideMark/>
          </w:tcPr>
          <w:p w14:paraId="795FE527" w14:textId="77777777" w:rsidR="00BF0268" w:rsidRPr="000E3026" w:rsidRDefault="00BF0268">
            <w:pPr>
              <w:rPr>
                <w:lang w:val="es-ES"/>
              </w:rPr>
            </w:pPr>
            <w:r w:rsidRPr="000E3026">
              <w:rPr>
                <w:lang w:val="es-ES"/>
              </w:rPr>
              <w:t> </w:t>
            </w:r>
          </w:p>
        </w:tc>
      </w:tr>
      <w:tr w:rsidR="00BF0268" w:rsidRPr="000E3026" w14:paraId="19241E7B" w14:textId="77777777" w:rsidTr="00BF0268">
        <w:trPr>
          <w:trHeight w:val="285"/>
        </w:trPr>
        <w:tc>
          <w:tcPr>
            <w:tcW w:w="468" w:type="dxa"/>
            <w:noWrap/>
            <w:hideMark/>
          </w:tcPr>
          <w:p w14:paraId="2CB92B01" w14:textId="77777777" w:rsidR="00BF0268" w:rsidRPr="000E3026" w:rsidRDefault="00BF0268" w:rsidP="00BF0268">
            <w:pPr>
              <w:rPr>
                <w:b/>
                <w:bCs/>
                <w:lang w:val="es-ES"/>
              </w:rPr>
            </w:pPr>
            <w:r w:rsidRPr="000E3026">
              <w:rPr>
                <w:b/>
                <w:bCs/>
                <w:lang w:val="es-ES"/>
              </w:rPr>
              <w:t>A-1)</w:t>
            </w:r>
          </w:p>
        </w:tc>
        <w:tc>
          <w:tcPr>
            <w:tcW w:w="5637" w:type="dxa"/>
            <w:noWrap/>
            <w:hideMark/>
          </w:tcPr>
          <w:p w14:paraId="56B38547" w14:textId="77777777" w:rsidR="00BF0268" w:rsidRPr="000E3026" w:rsidRDefault="00BF0268">
            <w:pPr>
              <w:rPr>
                <w:b/>
                <w:bCs/>
                <w:lang w:val="es-ES"/>
              </w:rPr>
            </w:pPr>
            <w:r w:rsidRPr="000E3026">
              <w:rPr>
                <w:b/>
                <w:bCs/>
                <w:lang w:val="es-ES"/>
              </w:rPr>
              <w:t>Fondos propios</w:t>
            </w:r>
          </w:p>
        </w:tc>
        <w:tc>
          <w:tcPr>
            <w:tcW w:w="1425" w:type="dxa"/>
            <w:noWrap/>
            <w:hideMark/>
          </w:tcPr>
          <w:p w14:paraId="400CCC4F" w14:textId="77777777" w:rsidR="00BF0268" w:rsidRPr="000E3026" w:rsidRDefault="00BF0268" w:rsidP="00BF0268">
            <w:pPr>
              <w:rPr>
                <w:b/>
                <w:bCs/>
                <w:lang w:val="es-ES"/>
              </w:rPr>
            </w:pPr>
            <w:r w:rsidRPr="000E3026">
              <w:rPr>
                <w:b/>
                <w:bCs/>
                <w:lang w:val="es-ES"/>
              </w:rPr>
              <w:t>9</w:t>
            </w:r>
          </w:p>
        </w:tc>
        <w:tc>
          <w:tcPr>
            <w:tcW w:w="1635" w:type="dxa"/>
            <w:noWrap/>
            <w:hideMark/>
          </w:tcPr>
          <w:p w14:paraId="4606D288" w14:textId="77777777" w:rsidR="00BF0268" w:rsidRPr="000E3026" w:rsidRDefault="00BF0268" w:rsidP="00BF0268">
            <w:pPr>
              <w:rPr>
                <w:b/>
                <w:bCs/>
                <w:lang w:val="es-ES"/>
              </w:rPr>
            </w:pPr>
            <w:r w:rsidRPr="000E3026">
              <w:rPr>
                <w:b/>
                <w:bCs/>
                <w:lang w:val="es-ES"/>
              </w:rPr>
              <w:t>(331.208,74)</w:t>
            </w:r>
          </w:p>
        </w:tc>
        <w:tc>
          <w:tcPr>
            <w:tcW w:w="1635" w:type="dxa"/>
            <w:noWrap/>
            <w:hideMark/>
          </w:tcPr>
          <w:p w14:paraId="0EC79176" w14:textId="77777777" w:rsidR="00BF0268" w:rsidRPr="000E3026" w:rsidRDefault="00BF0268" w:rsidP="00BF0268">
            <w:pPr>
              <w:rPr>
                <w:b/>
                <w:bCs/>
                <w:lang w:val="es-ES"/>
              </w:rPr>
            </w:pPr>
            <w:r w:rsidRPr="000E3026">
              <w:rPr>
                <w:b/>
                <w:bCs/>
                <w:lang w:val="es-ES"/>
              </w:rPr>
              <w:t>(214.164,03)</w:t>
            </w:r>
          </w:p>
        </w:tc>
      </w:tr>
      <w:tr w:rsidR="00BF0268" w:rsidRPr="000E3026" w14:paraId="23E7A70B" w14:textId="77777777" w:rsidTr="00BF0268">
        <w:trPr>
          <w:trHeight w:val="300"/>
        </w:trPr>
        <w:tc>
          <w:tcPr>
            <w:tcW w:w="468" w:type="dxa"/>
            <w:noWrap/>
            <w:hideMark/>
          </w:tcPr>
          <w:p w14:paraId="19B21A85" w14:textId="77777777" w:rsidR="00BF0268" w:rsidRPr="000E3026" w:rsidRDefault="00BF0268" w:rsidP="00BF0268">
            <w:pPr>
              <w:rPr>
                <w:lang w:val="es-ES"/>
              </w:rPr>
            </w:pPr>
            <w:r w:rsidRPr="000E3026">
              <w:rPr>
                <w:lang w:val="es-ES"/>
              </w:rPr>
              <w:t>I.</w:t>
            </w:r>
          </w:p>
        </w:tc>
        <w:tc>
          <w:tcPr>
            <w:tcW w:w="5637" w:type="dxa"/>
            <w:noWrap/>
            <w:hideMark/>
          </w:tcPr>
          <w:p w14:paraId="60B01EE1" w14:textId="77777777" w:rsidR="00BF0268" w:rsidRPr="000E3026" w:rsidRDefault="00BF0268">
            <w:pPr>
              <w:rPr>
                <w:lang w:val="es-ES"/>
              </w:rPr>
            </w:pPr>
            <w:r w:rsidRPr="000E3026">
              <w:rPr>
                <w:lang w:val="es-ES"/>
              </w:rPr>
              <w:t>Capital</w:t>
            </w:r>
          </w:p>
        </w:tc>
        <w:tc>
          <w:tcPr>
            <w:tcW w:w="1425" w:type="dxa"/>
            <w:noWrap/>
            <w:hideMark/>
          </w:tcPr>
          <w:p w14:paraId="5F9D9147" w14:textId="77777777" w:rsidR="00BF0268" w:rsidRPr="000E3026" w:rsidRDefault="00BF0268">
            <w:pPr>
              <w:rPr>
                <w:lang w:val="es-ES"/>
              </w:rPr>
            </w:pPr>
            <w:r w:rsidRPr="000E3026">
              <w:rPr>
                <w:lang w:val="es-ES"/>
              </w:rPr>
              <w:t> </w:t>
            </w:r>
          </w:p>
        </w:tc>
        <w:tc>
          <w:tcPr>
            <w:tcW w:w="1635" w:type="dxa"/>
            <w:noWrap/>
            <w:hideMark/>
          </w:tcPr>
          <w:p w14:paraId="3ADB2E14" w14:textId="77777777" w:rsidR="00BF0268" w:rsidRPr="000E3026" w:rsidRDefault="00BF0268" w:rsidP="00BF0268">
            <w:pPr>
              <w:rPr>
                <w:lang w:val="es-ES"/>
              </w:rPr>
            </w:pPr>
            <w:r w:rsidRPr="000E3026">
              <w:rPr>
                <w:lang w:val="es-ES"/>
              </w:rPr>
              <w:t>60.102,00</w:t>
            </w:r>
          </w:p>
        </w:tc>
        <w:tc>
          <w:tcPr>
            <w:tcW w:w="1635" w:type="dxa"/>
            <w:noWrap/>
            <w:hideMark/>
          </w:tcPr>
          <w:p w14:paraId="05839494" w14:textId="77777777" w:rsidR="00BF0268" w:rsidRPr="000E3026" w:rsidRDefault="00BF0268" w:rsidP="00BF0268">
            <w:pPr>
              <w:rPr>
                <w:lang w:val="es-ES"/>
              </w:rPr>
            </w:pPr>
            <w:r w:rsidRPr="000E3026">
              <w:rPr>
                <w:lang w:val="es-ES"/>
              </w:rPr>
              <w:t>60.102,00</w:t>
            </w:r>
          </w:p>
        </w:tc>
      </w:tr>
      <w:tr w:rsidR="00BF0268" w:rsidRPr="000E3026" w14:paraId="2EDF6EE1" w14:textId="77777777" w:rsidTr="00BF0268">
        <w:trPr>
          <w:trHeight w:val="300"/>
        </w:trPr>
        <w:tc>
          <w:tcPr>
            <w:tcW w:w="468" w:type="dxa"/>
            <w:noWrap/>
            <w:hideMark/>
          </w:tcPr>
          <w:p w14:paraId="09000A18" w14:textId="77777777" w:rsidR="00BF0268" w:rsidRPr="000E3026" w:rsidRDefault="00BF0268" w:rsidP="00BF0268">
            <w:pPr>
              <w:rPr>
                <w:lang w:val="es-ES"/>
              </w:rPr>
            </w:pPr>
            <w:r w:rsidRPr="000E3026">
              <w:rPr>
                <w:lang w:val="es-ES"/>
              </w:rPr>
              <w:t> </w:t>
            </w:r>
          </w:p>
        </w:tc>
        <w:tc>
          <w:tcPr>
            <w:tcW w:w="5637" w:type="dxa"/>
            <w:noWrap/>
            <w:hideMark/>
          </w:tcPr>
          <w:p w14:paraId="618FFDED" w14:textId="77777777" w:rsidR="00BF0268" w:rsidRPr="000E3026" w:rsidRDefault="00BF0268">
            <w:pPr>
              <w:rPr>
                <w:lang w:val="es-ES"/>
              </w:rPr>
            </w:pPr>
            <w:r w:rsidRPr="000E3026">
              <w:rPr>
                <w:lang w:val="es-ES"/>
              </w:rPr>
              <w:t>1. Capital escriturado</w:t>
            </w:r>
          </w:p>
        </w:tc>
        <w:tc>
          <w:tcPr>
            <w:tcW w:w="1425" w:type="dxa"/>
            <w:noWrap/>
            <w:hideMark/>
          </w:tcPr>
          <w:p w14:paraId="6C0D6AAD" w14:textId="77777777" w:rsidR="00BF0268" w:rsidRPr="000E3026" w:rsidRDefault="00BF0268">
            <w:pPr>
              <w:rPr>
                <w:lang w:val="es-ES"/>
              </w:rPr>
            </w:pPr>
            <w:r w:rsidRPr="000E3026">
              <w:rPr>
                <w:lang w:val="es-ES"/>
              </w:rPr>
              <w:t> </w:t>
            </w:r>
          </w:p>
        </w:tc>
        <w:tc>
          <w:tcPr>
            <w:tcW w:w="1635" w:type="dxa"/>
            <w:noWrap/>
            <w:hideMark/>
          </w:tcPr>
          <w:p w14:paraId="59C2592B" w14:textId="77777777" w:rsidR="00BF0268" w:rsidRPr="000E3026" w:rsidRDefault="00BF0268" w:rsidP="00BF0268">
            <w:pPr>
              <w:rPr>
                <w:lang w:val="es-ES"/>
              </w:rPr>
            </w:pPr>
            <w:r w:rsidRPr="000E3026">
              <w:rPr>
                <w:lang w:val="es-ES"/>
              </w:rPr>
              <w:t>60.102,00</w:t>
            </w:r>
          </w:p>
        </w:tc>
        <w:tc>
          <w:tcPr>
            <w:tcW w:w="1635" w:type="dxa"/>
            <w:noWrap/>
            <w:hideMark/>
          </w:tcPr>
          <w:p w14:paraId="0FE3BD3C" w14:textId="77777777" w:rsidR="00BF0268" w:rsidRPr="000E3026" w:rsidRDefault="00BF0268" w:rsidP="00BF0268">
            <w:pPr>
              <w:rPr>
                <w:lang w:val="es-ES"/>
              </w:rPr>
            </w:pPr>
            <w:r w:rsidRPr="000E3026">
              <w:rPr>
                <w:lang w:val="es-ES"/>
              </w:rPr>
              <w:t>60.102,00</w:t>
            </w:r>
          </w:p>
        </w:tc>
      </w:tr>
      <w:tr w:rsidR="00BF0268" w:rsidRPr="000E3026" w14:paraId="1EA9E34D" w14:textId="77777777" w:rsidTr="00BF0268">
        <w:trPr>
          <w:trHeight w:val="300"/>
        </w:trPr>
        <w:tc>
          <w:tcPr>
            <w:tcW w:w="468" w:type="dxa"/>
            <w:noWrap/>
            <w:hideMark/>
          </w:tcPr>
          <w:p w14:paraId="4CAD7D89" w14:textId="77777777" w:rsidR="00BF0268" w:rsidRPr="000E3026" w:rsidRDefault="00BF0268" w:rsidP="00BF0268">
            <w:pPr>
              <w:rPr>
                <w:lang w:val="es-ES"/>
              </w:rPr>
            </w:pPr>
            <w:r w:rsidRPr="000E3026">
              <w:rPr>
                <w:lang w:val="es-ES"/>
              </w:rPr>
              <w:t>III.</w:t>
            </w:r>
          </w:p>
        </w:tc>
        <w:tc>
          <w:tcPr>
            <w:tcW w:w="5637" w:type="dxa"/>
            <w:noWrap/>
            <w:hideMark/>
          </w:tcPr>
          <w:p w14:paraId="36B5DBC5" w14:textId="77777777" w:rsidR="00BF0268" w:rsidRPr="000E3026" w:rsidRDefault="00BF0268">
            <w:pPr>
              <w:rPr>
                <w:lang w:val="es-ES"/>
              </w:rPr>
            </w:pPr>
            <w:r w:rsidRPr="000E3026">
              <w:rPr>
                <w:lang w:val="es-ES"/>
              </w:rPr>
              <w:t>Reservas</w:t>
            </w:r>
          </w:p>
        </w:tc>
        <w:tc>
          <w:tcPr>
            <w:tcW w:w="1425" w:type="dxa"/>
            <w:noWrap/>
            <w:hideMark/>
          </w:tcPr>
          <w:p w14:paraId="79BCD6BA" w14:textId="77777777" w:rsidR="00BF0268" w:rsidRPr="000E3026" w:rsidRDefault="00BF0268">
            <w:pPr>
              <w:rPr>
                <w:lang w:val="es-ES"/>
              </w:rPr>
            </w:pPr>
            <w:r w:rsidRPr="000E3026">
              <w:rPr>
                <w:lang w:val="es-ES"/>
              </w:rPr>
              <w:t> </w:t>
            </w:r>
          </w:p>
        </w:tc>
        <w:tc>
          <w:tcPr>
            <w:tcW w:w="1635" w:type="dxa"/>
            <w:noWrap/>
            <w:hideMark/>
          </w:tcPr>
          <w:p w14:paraId="5C868652" w14:textId="77777777" w:rsidR="00BF0268" w:rsidRPr="000E3026" w:rsidRDefault="00BF0268" w:rsidP="00BF0268">
            <w:pPr>
              <w:rPr>
                <w:lang w:val="es-ES"/>
              </w:rPr>
            </w:pPr>
            <w:r w:rsidRPr="000E3026">
              <w:rPr>
                <w:lang w:val="es-ES"/>
              </w:rPr>
              <w:t>(81.425,22)</w:t>
            </w:r>
          </w:p>
        </w:tc>
        <w:tc>
          <w:tcPr>
            <w:tcW w:w="1635" w:type="dxa"/>
            <w:noWrap/>
            <w:hideMark/>
          </w:tcPr>
          <w:p w14:paraId="2FDBCF3B" w14:textId="77777777" w:rsidR="00BF0268" w:rsidRPr="000E3026" w:rsidRDefault="00BF0268" w:rsidP="00BF0268">
            <w:pPr>
              <w:rPr>
                <w:lang w:val="es-ES"/>
              </w:rPr>
            </w:pPr>
            <w:r w:rsidRPr="000E3026">
              <w:rPr>
                <w:lang w:val="es-ES"/>
              </w:rPr>
              <w:t>(12.598,56)</w:t>
            </w:r>
          </w:p>
        </w:tc>
      </w:tr>
      <w:tr w:rsidR="00BF0268" w:rsidRPr="000E3026" w14:paraId="427CBAD6" w14:textId="77777777" w:rsidTr="00BF0268">
        <w:trPr>
          <w:trHeight w:val="300"/>
        </w:trPr>
        <w:tc>
          <w:tcPr>
            <w:tcW w:w="468" w:type="dxa"/>
            <w:noWrap/>
            <w:hideMark/>
          </w:tcPr>
          <w:p w14:paraId="7681C4C8" w14:textId="77777777" w:rsidR="00BF0268" w:rsidRPr="000E3026" w:rsidRDefault="00BF0268" w:rsidP="00BF0268">
            <w:pPr>
              <w:rPr>
                <w:lang w:val="es-ES"/>
              </w:rPr>
            </w:pPr>
            <w:r w:rsidRPr="000E3026">
              <w:rPr>
                <w:lang w:val="es-ES"/>
              </w:rPr>
              <w:t>V.</w:t>
            </w:r>
          </w:p>
        </w:tc>
        <w:tc>
          <w:tcPr>
            <w:tcW w:w="5637" w:type="dxa"/>
            <w:noWrap/>
            <w:hideMark/>
          </w:tcPr>
          <w:p w14:paraId="6B671541" w14:textId="77777777" w:rsidR="00BF0268" w:rsidRPr="000E3026" w:rsidRDefault="00BF0268">
            <w:pPr>
              <w:rPr>
                <w:lang w:val="es-ES"/>
              </w:rPr>
            </w:pPr>
            <w:r w:rsidRPr="000E3026">
              <w:rPr>
                <w:lang w:val="es-ES"/>
              </w:rPr>
              <w:t>Resultados de ejercicios anteriores</w:t>
            </w:r>
          </w:p>
        </w:tc>
        <w:tc>
          <w:tcPr>
            <w:tcW w:w="1425" w:type="dxa"/>
            <w:noWrap/>
            <w:hideMark/>
          </w:tcPr>
          <w:p w14:paraId="6CA74E54" w14:textId="77777777" w:rsidR="00BF0268" w:rsidRPr="000E3026" w:rsidRDefault="00BF0268">
            <w:pPr>
              <w:rPr>
                <w:lang w:val="es-ES"/>
              </w:rPr>
            </w:pPr>
            <w:r w:rsidRPr="000E3026">
              <w:rPr>
                <w:lang w:val="es-ES"/>
              </w:rPr>
              <w:t> </w:t>
            </w:r>
          </w:p>
        </w:tc>
        <w:tc>
          <w:tcPr>
            <w:tcW w:w="1635" w:type="dxa"/>
            <w:noWrap/>
            <w:hideMark/>
          </w:tcPr>
          <w:p w14:paraId="6974E61F" w14:textId="77777777" w:rsidR="00BF0268" w:rsidRPr="000E3026" w:rsidRDefault="00BF0268" w:rsidP="00BF0268">
            <w:pPr>
              <w:rPr>
                <w:lang w:val="es-ES"/>
              </w:rPr>
            </w:pPr>
            <w:r w:rsidRPr="000E3026">
              <w:rPr>
                <w:lang w:val="es-ES"/>
              </w:rPr>
              <w:t>(367.700,70)</w:t>
            </w:r>
          </w:p>
        </w:tc>
        <w:tc>
          <w:tcPr>
            <w:tcW w:w="1635" w:type="dxa"/>
            <w:noWrap/>
            <w:hideMark/>
          </w:tcPr>
          <w:p w14:paraId="44AD2BF9" w14:textId="77777777" w:rsidR="00BF0268" w:rsidRPr="000E3026" w:rsidRDefault="00BF0268" w:rsidP="00BF0268">
            <w:pPr>
              <w:rPr>
                <w:lang w:val="es-ES"/>
              </w:rPr>
            </w:pPr>
            <w:r w:rsidRPr="000E3026">
              <w:rPr>
                <w:lang w:val="es-ES"/>
              </w:rPr>
              <w:t>(312.273,72)</w:t>
            </w:r>
          </w:p>
        </w:tc>
      </w:tr>
      <w:tr w:rsidR="00BF0268" w:rsidRPr="000E3026" w14:paraId="676792DB" w14:textId="77777777" w:rsidTr="00BF0268">
        <w:trPr>
          <w:trHeight w:val="300"/>
        </w:trPr>
        <w:tc>
          <w:tcPr>
            <w:tcW w:w="468" w:type="dxa"/>
            <w:noWrap/>
            <w:hideMark/>
          </w:tcPr>
          <w:p w14:paraId="4618733E" w14:textId="77777777" w:rsidR="00BF0268" w:rsidRPr="000E3026" w:rsidRDefault="00BF0268" w:rsidP="00BF0268">
            <w:pPr>
              <w:rPr>
                <w:lang w:val="es-ES"/>
              </w:rPr>
            </w:pPr>
            <w:r w:rsidRPr="000E3026">
              <w:rPr>
                <w:lang w:val="es-ES"/>
              </w:rPr>
              <w:t>VII.</w:t>
            </w:r>
          </w:p>
        </w:tc>
        <w:tc>
          <w:tcPr>
            <w:tcW w:w="5637" w:type="dxa"/>
            <w:noWrap/>
            <w:hideMark/>
          </w:tcPr>
          <w:p w14:paraId="3309E0A6" w14:textId="77777777" w:rsidR="00BF0268" w:rsidRPr="000E3026" w:rsidRDefault="00BF0268">
            <w:pPr>
              <w:rPr>
                <w:lang w:val="es-ES"/>
              </w:rPr>
            </w:pPr>
            <w:r w:rsidRPr="000E3026">
              <w:rPr>
                <w:lang w:val="es-ES"/>
              </w:rPr>
              <w:t>Resultado del ejercicio</w:t>
            </w:r>
          </w:p>
        </w:tc>
        <w:tc>
          <w:tcPr>
            <w:tcW w:w="1425" w:type="dxa"/>
            <w:noWrap/>
            <w:hideMark/>
          </w:tcPr>
          <w:p w14:paraId="1CFC12F4" w14:textId="77777777" w:rsidR="00BF0268" w:rsidRPr="000E3026" w:rsidRDefault="00BF0268">
            <w:pPr>
              <w:rPr>
                <w:lang w:val="es-ES"/>
              </w:rPr>
            </w:pPr>
            <w:r w:rsidRPr="000E3026">
              <w:rPr>
                <w:lang w:val="es-ES"/>
              </w:rPr>
              <w:t> </w:t>
            </w:r>
          </w:p>
        </w:tc>
        <w:tc>
          <w:tcPr>
            <w:tcW w:w="1635" w:type="dxa"/>
            <w:noWrap/>
            <w:hideMark/>
          </w:tcPr>
          <w:p w14:paraId="0D6FDB88" w14:textId="77777777" w:rsidR="00BF0268" w:rsidRPr="000E3026" w:rsidRDefault="00BF0268" w:rsidP="00BF0268">
            <w:pPr>
              <w:rPr>
                <w:lang w:val="es-ES"/>
              </w:rPr>
            </w:pPr>
            <w:r w:rsidRPr="000E3026">
              <w:rPr>
                <w:lang w:val="es-ES"/>
              </w:rPr>
              <w:t>57.815,18</w:t>
            </w:r>
          </w:p>
        </w:tc>
        <w:tc>
          <w:tcPr>
            <w:tcW w:w="1635" w:type="dxa"/>
            <w:noWrap/>
            <w:hideMark/>
          </w:tcPr>
          <w:p w14:paraId="1745AF6C" w14:textId="77777777" w:rsidR="00BF0268" w:rsidRPr="000E3026" w:rsidRDefault="00BF0268" w:rsidP="00BF0268">
            <w:pPr>
              <w:rPr>
                <w:lang w:val="es-ES"/>
              </w:rPr>
            </w:pPr>
            <w:r w:rsidRPr="000E3026">
              <w:rPr>
                <w:lang w:val="es-ES"/>
              </w:rPr>
              <w:t>50.606,25</w:t>
            </w:r>
          </w:p>
        </w:tc>
      </w:tr>
      <w:tr w:rsidR="00BF0268" w:rsidRPr="000E3026" w14:paraId="0AA7631B" w14:textId="77777777" w:rsidTr="00BF0268">
        <w:trPr>
          <w:trHeight w:val="300"/>
        </w:trPr>
        <w:tc>
          <w:tcPr>
            <w:tcW w:w="468" w:type="dxa"/>
            <w:noWrap/>
            <w:hideMark/>
          </w:tcPr>
          <w:p w14:paraId="0B79C67C" w14:textId="77777777" w:rsidR="00BF0268" w:rsidRPr="000E3026" w:rsidRDefault="00BF0268" w:rsidP="00BF0268">
            <w:pPr>
              <w:rPr>
                <w:lang w:val="es-ES"/>
              </w:rPr>
            </w:pPr>
            <w:r w:rsidRPr="000E3026">
              <w:rPr>
                <w:lang w:val="es-ES"/>
              </w:rPr>
              <w:t> </w:t>
            </w:r>
          </w:p>
        </w:tc>
        <w:tc>
          <w:tcPr>
            <w:tcW w:w="5637" w:type="dxa"/>
            <w:noWrap/>
            <w:hideMark/>
          </w:tcPr>
          <w:p w14:paraId="59C03E3D" w14:textId="77777777" w:rsidR="00BF0268" w:rsidRPr="000E3026" w:rsidRDefault="00BF0268" w:rsidP="00BF0268">
            <w:pPr>
              <w:rPr>
                <w:lang w:val="es-ES"/>
              </w:rPr>
            </w:pPr>
          </w:p>
        </w:tc>
        <w:tc>
          <w:tcPr>
            <w:tcW w:w="1425" w:type="dxa"/>
            <w:noWrap/>
            <w:hideMark/>
          </w:tcPr>
          <w:p w14:paraId="3F209708" w14:textId="77777777" w:rsidR="00BF0268" w:rsidRPr="000E3026" w:rsidRDefault="00BF0268">
            <w:pPr>
              <w:rPr>
                <w:lang w:val="es-ES"/>
              </w:rPr>
            </w:pPr>
            <w:r w:rsidRPr="000E3026">
              <w:rPr>
                <w:lang w:val="es-ES"/>
              </w:rPr>
              <w:t> </w:t>
            </w:r>
          </w:p>
        </w:tc>
        <w:tc>
          <w:tcPr>
            <w:tcW w:w="1635" w:type="dxa"/>
            <w:noWrap/>
            <w:hideMark/>
          </w:tcPr>
          <w:p w14:paraId="604EE4D2" w14:textId="77777777" w:rsidR="00BF0268" w:rsidRPr="000E3026" w:rsidRDefault="00BF0268">
            <w:pPr>
              <w:rPr>
                <w:lang w:val="es-ES"/>
              </w:rPr>
            </w:pPr>
            <w:r w:rsidRPr="000E3026">
              <w:rPr>
                <w:lang w:val="es-ES"/>
              </w:rPr>
              <w:t> </w:t>
            </w:r>
          </w:p>
        </w:tc>
        <w:tc>
          <w:tcPr>
            <w:tcW w:w="1635" w:type="dxa"/>
            <w:noWrap/>
            <w:hideMark/>
          </w:tcPr>
          <w:p w14:paraId="4DAD411A" w14:textId="77777777" w:rsidR="00BF0268" w:rsidRPr="000E3026" w:rsidRDefault="00BF0268">
            <w:pPr>
              <w:rPr>
                <w:lang w:val="es-ES"/>
              </w:rPr>
            </w:pPr>
            <w:r w:rsidRPr="000E3026">
              <w:rPr>
                <w:lang w:val="es-ES"/>
              </w:rPr>
              <w:t> </w:t>
            </w:r>
          </w:p>
        </w:tc>
      </w:tr>
      <w:tr w:rsidR="00BF0268" w:rsidRPr="000E3026" w14:paraId="0F79692D" w14:textId="77777777" w:rsidTr="00BF0268">
        <w:trPr>
          <w:trHeight w:val="285"/>
        </w:trPr>
        <w:tc>
          <w:tcPr>
            <w:tcW w:w="468" w:type="dxa"/>
            <w:noWrap/>
            <w:hideMark/>
          </w:tcPr>
          <w:p w14:paraId="5291C26C" w14:textId="77777777" w:rsidR="00BF0268" w:rsidRPr="000E3026" w:rsidRDefault="00BF0268" w:rsidP="00BF0268">
            <w:pPr>
              <w:rPr>
                <w:b/>
                <w:bCs/>
                <w:lang w:val="es-ES"/>
              </w:rPr>
            </w:pPr>
            <w:r w:rsidRPr="000E3026">
              <w:rPr>
                <w:b/>
                <w:bCs/>
                <w:lang w:val="es-ES"/>
              </w:rPr>
              <w:t>A-3)</w:t>
            </w:r>
          </w:p>
        </w:tc>
        <w:tc>
          <w:tcPr>
            <w:tcW w:w="5637" w:type="dxa"/>
            <w:noWrap/>
            <w:hideMark/>
          </w:tcPr>
          <w:p w14:paraId="3CDC8B3E" w14:textId="77777777" w:rsidR="00BF0268" w:rsidRPr="000E3026" w:rsidRDefault="00BF0268">
            <w:pPr>
              <w:rPr>
                <w:b/>
                <w:bCs/>
                <w:lang w:val="es-ES"/>
              </w:rPr>
            </w:pPr>
            <w:r w:rsidRPr="000E3026">
              <w:rPr>
                <w:b/>
                <w:bCs/>
                <w:lang w:val="es-ES"/>
              </w:rPr>
              <w:t>Subvenciones, donaciones y legados recibidos</w:t>
            </w:r>
          </w:p>
        </w:tc>
        <w:tc>
          <w:tcPr>
            <w:tcW w:w="1425" w:type="dxa"/>
            <w:noWrap/>
            <w:hideMark/>
          </w:tcPr>
          <w:p w14:paraId="73D6937A" w14:textId="77777777" w:rsidR="00BF0268" w:rsidRPr="000E3026" w:rsidRDefault="00BF0268" w:rsidP="00BF0268">
            <w:pPr>
              <w:rPr>
                <w:b/>
                <w:bCs/>
                <w:lang w:val="es-ES"/>
              </w:rPr>
            </w:pPr>
            <w:r w:rsidRPr="000E3026">
              <w:rPr>
                <w:b/>
                <w:bCs/>
                <w:lang w:val="es-ES"/>
              </w:rPr>
              <w:t> </w:t>
            </w:r>
          </w:p>
        </w:tc>
        <w:tc>
          <w:tcPr>
            <w:tcW w:w="1635" w:type="dxa"/>
            <w:noWrap/>
            <w:hideMark/>
          </w:tcPr>
          <w:p w14:paraId="09E493E1" w14:textId="77777777" w:rsidR="00BF0268" w:rsidRPr="000E3026" w:rsidRDefault="00BF0268" w:rsidP="00BF0268">
            <w:pPr>
              <w:rPr>
                <w:b/>
                <w:bCs/>
                <w:lang w:val="es-ES"/>
              </w:rPr>
            </w:pPr>
            <w:r w:rsidRPr="000E3026">
              <w:rPr>
                <w:b/>
                <w:bCs/>
                <w:lang w:val="es-ES"/>
              </w:rPr>
              <w:t xml:space="preserve">16.073.356,52 </w:t>
            </w:r>
          </w:p>
        </w:tc>
        <w:tc>
          <w:tcPr>
            <w:tcW w:w="1635" w:type="dxa"/>
            <w:noWrap/>
            <w:hideMark/>
          </w:tcPr>
          <w:p w14:paraId="2109C93A" w14:textId="77777777" w:rsidR="00BF0268" w:rsidRPr="000E3026" w:rsidRDefault="00BF0268" w:rsidP="00BF0268">
            <w:pPr>
              <w:rPr>
                <w:b/>
                <w:bCs/>
                <w:lang w:val="es-ES"/>
              </w:rPr>
            </w:pPr>
            <w:r w:rsidRPr="000E3026">
              <w:rPr>
                <w:b/>
                <w:bCs/>
                <w:lang w:val="es-ES"/>
              </w:rPr>
              <w:t xml:space="preserve">16.188.545,55 </w:t>
            </w:r>
          </w:p>
        </w:tc>
      </w:tr>
      <w:tr w:rsidR="00BF0268" w:rsidRPr="000E3026" w14:paraId="410D9FE8" w14:textId="77777777" w:rsidTr="00BF0268">
        <w:trPr>
          <w:trHeight w:val="300"/>
        </w:trPr>
        <w:tc>
          <w:tcPr>
            <w:tcW w:w="468" w:type="dxa"/>
            <w:noWrap/>
            <w:hideMark/>
          </w:tcPr>
          <w:p w14:paraId="3FC4922E" w14:textId="77777777" w:rsidR="00BF0268" w:rsidRPr="000E3026" w:rsidRDefault="00BF0268" w:rsidP="00BF0268">
            <w:pPr>
              <w:rPr>
                <w:lang w:val="es-ES"/>
              </w:rPr>
            </w:pPr>
            <w:r w:rsidRPr="000E3026">
              <w:rPr>
                <w:lang w:val="es-ES"/>
              </w:rPr>
              <w:t> </w:t>
            </w:r>
          </w:p>
        </w:tc>
        <w:tc>
          <w:tcPr>
            <w:tcW w:w="5637" w:type="dxa"/>
            <w:noWrap/>
            <w:hideMark/>
          </w:tcPr>
          <w:p w14:paraId="7328B657" w14:textId="77777777" w:rsidR="00BF0268" w:rsidRPr="000E3026" w:rsidRDefault="00BF0268" w:rsidP="00BF0268">
            <w:pPr>
              <w:rPr>
                <w:lang w:val="es-ES"/>
              </w:rPr>
            </w:pPr>
          </w:p>
        </w:tc>
        <w:tc>
          <w:tcPr>
            <w:tcW w:w="1425" w:type="dxa"/>
            <w:noWrap/>
            <w:hideMark/>
          </w:tcPr>
          <w:p w14:paraId="7BE81A51" w14:textId="77777777" w:rsidR="00BF0268" w:rsidRPr="000E3026" w:rsidRDefault="00BF0268">
            <w:pPr>
              <w:rPr>
                <w:lang w:val="es-ES"/>
              </w:rPr>
            </w:pPr>
            <w:r w:rsidRPr="000E3026">
              <w:rPr>
                <w:lang w:val="es-ES"/>
              </w:rPr>
              <w:t> </w:t>
            </w:r>
          </w:p>
        </w:tc>
        <w:tc>
          <w:tcPr>
            <w:tcW w:w="1635" w:type="dxa"/>
            <w:noWrap/>
            <w:hideMark/>
          </w:tcPr>
          <w:p w14:paraId="1246993A" w14:textId="77777777" w:rsidR="00BF0268" w:rsidRPr="000E3026" w:rsidRDefault="00BF0268">
            <w:pPr>
              <w:rPr>
                <w:lang w:val="es-ES"/>
              </w:rPr>
            </w:pPr>
            <w:r w:rsidRPr="000E3026">
              <w:rPr>
                <w:lang w:val="es-ES"/>
              </w:rPr>
              <w:t> </w:t>
            </w:r>
          </w:p>
        </w:tc>
        <w:tc>
          <w:tcPr>
            <w:tcW w:w="1635" w:type="dxa"/>
            <w:noWrap/>
            <w:hideMark/>
          </w:tcPr>
          <w:p w14:paraId="39710D07" w14:textId="77777777" w:rsidR="00BF0268" w:rsidRPr="000E3026" w:rsidRDefault="00BF0268">
            <w:pPr>
              <w:rPr>
                <w:lang w:val="es-ES"/>
              </w:rPr>
            </w:pPr>
            <w:r w:rsidRPr="000E3026">
              <w:rPr>
                <w:lang w:val="es-ES"/>
              </w:rPr>
              <w:t> </w:t>
            </w:r>
          </w:p>
        </w:tc>
      </w:tr>
      <w:tr w:rsidR="00BF0268" w:rsidRPr="000E3026" w14:paraId="5B2279E5" w14:textId="77777777" w:rsidTr="00BF0268">
        <w:trPr>
          <w:trHeight w:val="285"/>
        </w:trPr>
        <w:tc>
          <w:tcPr>
            <w:tcW w:w="468" w:type="dxa"/>
            <w:noWrap/>
            <w:hideMark/>
          </w:tcPr>
          <w:p w14:paraId="42BC635E" w14:textId="77777777" w:rsidR="00BF0268" w:rsidRPr="000E3026" w:rsidRDefault="00BF0268" w:rsidP="00BF0268">
            <w:pPr>
              <w:rPr>
                <w:b/>
                <w:bCs/>
                <w:lang w:val="es-ES"/>
              </w:rPr>
            </w:pPr>
            <w:r w:rsidRPr="000E3026">
              <w:rPr>
                <w:b/>
                <w:bCs/>
                <w:lang w:val="es-ES"/>
              </w:rPr>
              <w:t>B)</w:t>
            </w:r>
          </w:p>
        </w:tc>
        <w:tc>
          <w:tcPr>
            <w:tcW w:w="5637" w:type="dxa"/>
            <w:noWrap/>
            <w:hideMark/>
          </w:tcPr>
          <w:p w14:paraId="503CF00E" w14:textId="77777777" w:rsidR="00BF0268" w:rsidRPr="000E3026" w:rsidRDefault="00BF0268">
            <w:pPr>
              <w:rPr>
                <w:b/>
                <w:bCs/>
                <w:lang w:val="es-ES"/>
              </w:rPr>
            </w:pPr>
            <w:r w:rsidRPr="000E3026">
              <w:rPr>
                <w:b/>
                <w:bCs/>
                <w:lang w:val="es-ES"/>
              </w:rPr>
              <w:t>PASIVO NO CORRIENTE</w:t>
            </w:r>
          </w:p>
        </w:tc>
        <w:tc>
          <w:tcPr>
            <w:tcW w:w="1425" w:type="dxa"/>
            <w:noWrap/>
            <w:hideMark/>
          </w:tcPr>
          <w:p w14:paraId="4CD219EF" w14:textId="77777777" w:rsidR="00BF0268" w:rsidRPr="000E3026" w:rsidRDefault="00BF0268">
            <w:pPr>
              <w:rPr>
                <w:b/>
                <w:bCs/>
                <w:lang w:val="es-ES"/>
              </w:rPr>
            </w:pPr>
            <w:r w:rsidRPr="000E3026">
              <w:rPr>
                <w:b/>
                <w:bCs/>
                <w:lang w:val="es-ES"/>
              </w:rPr>
              <w:t> </w:t>
            </w:r>
          </w:p>
        </w:tc>
        <w:tc>
          <w:tcPr>
            <w:tcW w:w="1635" w:type="dxa"/>
            <w:noWrap/>
            <w:hideMark/>
          </w:tcPr>
          <w:p w14:paraId="3339BF4A" w14:textId="77777777" w:rsidR="00BF0268" w:rsidRPr="000E3026" w:rsidRDefault="00BF0268" w:rsidP="00BF0268">
            <w:pPr>
              <w:rPr>
                <w:b/>
                <w:bCs/>
                <w:lang w:val="es-ES"/>
              </w:rPr>
            </w:pPr>
            <w:r w:rsidRPr="000E3026">
              <w:rPr>
                <w:b/>
                <w:bCs/>
                <w:lang w:val="es-ES"/>
              </w:rPr>
              <w:t xml:space="preserve">534.437,24 </w:t>
            </w:r>
          </w:p>
        </w:tc>
        <w:tc>
          <w:tcPr>
            <w:tcW w:w="1635" w:type="dxa"/>
            <w:noWrap/>
            <w:hideMark/>
          </w:tcPr>
          <w:p w14:paraId="496C4F13" w14:textId="77777777" w:rsidR="00BF0268" w:rsidRPr="000E3026" w:rsidRDefault="00BF0268" w:rsidP="00BF0268">
            <w:pPr>
              <w:rPr>
                <w:b/>
                <w:bCs/>
                <w:lang w:val="es-ES"/>
              </w:rPr>
            </w:pPr>
            <w:r w:rsidRPr="000E3026">
              <w:rPr>
                <w:b/>
                <w:bCs/>
                <w:lang w:val="es-ES"/>
              </w:rPr>
              <w:t xml:space="preserve">599.070,13 </w:t>
            </w:r>
          </w:p>
        </w:tc>
      </w:tr>
      <w:tr w:rsidR="00BF0268" w:rsidRPr="000E3026" w14:paraId="1D5D415A" w14:textId="77777777" w:rsidTr="00BF0268">
        <w:trPr>
          <w:trHeight w:val="285"/>
        </w:trPr>
        <w:tc>
          <w:tcPr>
            <w:tcW w:w="468" w:type="dxa"/>
            <w:noWrap/>
            <w:hideMark/>
          </w:tcPr>
          <w:p w14:paraId="54AB38E8" w14:textId="77777777" w:rsidR="00BF0268" w:rsidRPr="000E3026" w:rsidRDefault="00BF0268" w:rsidP="00BF0268">
            <w:pPr>
              <w:rPr>
                <w:b/>
                <w:bCs/>
                <w:lang w:val="es-ES"/>
              </w:rPr>
            </w:pPr>
            <w:r w:rsidRPr="000E3026">
              <w:rPr>
                <w:b/>
                <w:bCs/>
                <w:lang w:val="es-ES"/>
              </w:rPr>
              <w:t> </w:t>
            </w:r>
          </w:p>
        </w:tc>
        <w:tc>
          <w:tcPr>
            <w:tcW w:w="5637" w:type="dxa"/>
            <w:noWrap/>
            <w:hideMark/>
          </w:tcPr>
          <w:p w14:paraId="47B2F9A4" w14:textId="77777777" w:rsidR="00BF0268" w:rsidRPr="000E3026" w:rsidRDefault="00BF0268" w:rsidP="00BF0268">
            <w:pPr>
              <w:rPr>
                <w:b/>
                <w:bCs/>
                <w:lang w:val="es-ES"/>
              </w:rPr>
            </w:pPr>
          </w:p>
        </w:tc>
        <w:tc>
          <w:tcPr>
            <w:tcW w:w="1425" w:type="dxa"/>
            <w:noWrap/>
            <w:hideMark/>
          </w:tcPr>
          <w:p w14:paraId="381FEEDB" w14:textId="77777777" w:rsidR="00BF0268" w:rsidRPr="000E3026" w:rsidRDefault="00BF0268">
            <w:pPr>
              <w:rPr>
                <w:b/>
                <w:bCs/>
                <w:lang w:val="es-ES"/>
              </w:rPr>
            </w:pPr>
            <w:r w:rsidRPr="000E3026">
              <w:rPr>
                <w:b/>
                <w:bCs/>
                <w:lang w:val="es-ES"/>
              </w:rPr>
              <w:t> </w:t>
            </w:r>
          </w:p>
        </w:tc>
        <w:tc>
          <w:tcPr>
            <w:tcW w:w="1635" w:type="dxa"/>
            <w:noWrap/>
            <w:hideMark/>
          </w:tcPr>
          <w:p w14:paraId="3C1B1F13" w14:textId="77777777" w:rsidR="00BF0268" w:rsidRPr="000E3026" w:rsidRDefault="00BF0268">
            <w:pPr>
              <w:rPr>
                <w:b/>
                <w:bCs/>
                <w:lang w:val="es-ES"/>
              </w:rPr>
            </w:pPr>
            <w:r w:rsidRPr="000E3026">
              <w:rPr>
                <w:b/>
                <w:bCs/>
                <w:lang w:val="es-ES"/>
              </w:rPr>
              <w:t> </w:t>
            </w:r>
          </w:p>
        </w:tc>
        <w:tc>
          <w:tcPr>
            <w:tcW w:w="1635" w:type="dxa"/>
            <w:noWrap/>
            <w:hideMark/>
          </w:tcPr>
          <w:p w14:paraId="7783FBBC" w14:textId="77777777" w:rsidR="00BF0268" w:rsidRPr="000E3026" w:rsidRDefault="00BF0268">
            <w:pPr>
              <w:rPr>
                <w:b/>
                <w:bCs/>
                <w:lang w:val="es-ES"/>
              </w:rPr>
            </w:pPr>
            <w:r w:rsidRPr="000E3026">
              <w:rPr>
                <w:b/>
                <w:bCs/>
                <w:lang w:val="es-ES"/>
              </w:rPr>
              <w:t> </w:t>
            </w:r>
          </w:p>
        </w:tc>
      </w:tr>
      <w:tr w:rsidR="00BF0268" w:rsidRPr="000E3026" w14:paraId="334B87A7" w14:textId="77777777" w:rsidTr="00BF0268">
        <w:trPr>
          <w:trHeight w:val="285"/>
        </w:trPr>
        <w:tc>
          <w:tcPr>
            <w:tcW w:w="468" w:type="dxa"/>
            <w:noWrap/>
            <w:hideMark/>
          </w:tcPr>
          <w:p w14:paraId="1DA0DC75" w14:textId="77777777" w:rsidR="00BF0268" w:rsidRPr="000E3026" w:rsidRDefault="00BF0268" w:rsidP="00BF0268">
            <w:pPr>
              <w:rPr>
                <w:b/>
                <w:bCs/>
                <w:lang w:val="es-ES"/>
              </w:rPr>
            </w:pPr>
            <w:r w:rsidRPr="000E3026">
              <w:rPr>
                <w:b/>
                <w:bCs/>
                <w:lang w:val="es-ES"/>
              </w:rPr>
              <w:t>III.</w:t>
            </w:r>
          </w:p>
        </w:tc>
        <w:tc>
          <w:tcPr>
            <w:tcW w:w="5637" w:type="dxa"/>
            <w:noWrap/>
            <w:hideMark/>
          </w:tcPr>
          <w:p w14:paraId="3F364846" w14:textId="77777777" w:rsidR="00BF0268" w:rsidRPr="000E3026" w:rsidRDefault="00BF0268">
            <w:pPr>
              <w:rPr>
                <w:b/>
                <w:bCs/>
                <w:lang w:val="es-ES"/>
              </w:rPr>
            </w:pPr>
            <w:r w:rsidRPr="000E3026">
              <w:rPr>
                <w:b/>
                <w:bCs/>
                <w:lang w:val="es-ES"/>
              </w:rPr>
              <w:t>Deudas con empresas del grupo y asociadas a largo plazo</w:t>
            </w:r>
          </w:p>
        </w:tc>
        <w:tc>
          <w:tcPr>
            <w:tcW w:w="1425" w:type="dxa"/>
            <w:noWrap/>
            <w:hideMark/>
          </w:tcPr>
          <w:p w14:paraId="207F821E" w14:textId="77777777" w:rsidR="00BF0268" w:rsidRPr="000E3026" w:rsidRDefault="00BF0268" w:rsidP="00BF0268">
            <w:pPr>
              <w:rPr>
                <w:b/>
                <w:bCs/>
                <w:lang w:val="es-ES"/>
              </w:rPr>
            </w:pPr>
            <w:r w:rsidRPr="000E3026">
              <w:rPr>
                <w:b/>
                <w:bCs/>
                <w:lang w:val="es-ES"/>
              </w:rPr>
              <w:t>6.3</w:t>
            </w:r>
          </w:p>
        </w:tc>
        <w:tc>
          <w:tcPr>
            <w:tcW w:w="1635" w:type="dxa"/>
            <w:noWrap/>
            <w:hideMark/>
          </w:tcPr>
          <w:p w14:paraId="56AF86D3" w14:textId="77777777" w:rsidR="00BF0268" w:rsidRPr="000E3026" w:rsidRDefault="00BF0268" w:rsidP="00BF0268">
            <w:pPr>
              <w:rPr>
                <w:b/>
                <w:bCs/>
                <w:lang w:val="es-ES"/>
              </w:rPr>
            </w:pPr>
            <w:r w:rsidRPr="000E3026">
              <w:rPr>
                <w:b/>
                <w:bCs/>
                <w:lang w:val="es-ES"/>
              </w:rPr>
              <w:t>534.437,24</w:t>
            </w:r>
          </w:p>
        </w:tc>
        <w:tc>
          <w:tcPr>
            <w:tcW w:w="1635" w:type="dxa"/>
            <w:noWrap/>
            <w:hideMark/>
          </w:tcPr>
          <w:p w14:paraId="26D422E6" w14:textId="77777777" w:rsidR="00BF0268" w:rsidRPr="000E3026" w:rsidRDefault="00BF0268" w:rsidP="00BF0268">
            <w:pPr>
              <w:rPr>
                <w:b/>
                <w:bCs/>
                <w:lang w:val="es-ES"/>
              </w:rPr>
            </w:pPr>
            <w:r w:rsidRPr="000E3026">
              <w:rPr>
                <w:b/>
                <w:bCs/>
                <w:lang w:val="es-ES"/>
              </w:rPr>
              <w:t>599.070,13</w:t>
            </w:r>
          </w:p>
        </w:tc>
      </w:tr>
      <w:tr w:rsidR="00BF0268" w:rsidRPr="000E3026" w14:paraId="5B47CB6E" w14:textId="77777777" w:rsidTr="00BF0268">
        <w:trPr>
          <w:trHeight w:val="300"/>
        </w:trPr>
        <w:tc>
          <w:tcPr>
            <w:tcW w:w="468" w:type="dxa"/>
            <w:noWrap/>
            <w:hideMark/>
          </w:tcPr>
          <w:p w14:paraId="739FF10D" w14:textId="77777777" w:rsidR="00BF0268" w:rsidRPr="000E3026" w:rsidRDefault="00BF0268" w:rsidP="00BF0268">
            <w:pPr>
              <w:rPr>
                <w:lang w:val="es-ES"/>
              </w:rPr>
            </w:pPr>
            <w:r w:rsidRPr="000E3026">
              <w:rPr>
                <w:lang w:val="es-ES"/>
              </w:rPr>
              <w:t> </w:t>
            </w:r>
          </w:p>
        </w:tc>
        <w:tc>
          <w:tcPr>
            <w:tcW w:w="5637" w:type="dxa"/>
            <w:noWrap/>
            <w:hideMark/>
          </w:tcPr>
          <w:p w14:paraId="59EF6254" w14:textId="77777777" w:rsidR="00BF0268" w:rsidRPr="000E3026" w:rsidRDefault="00BF0268" w:rsidP="00BF0268">
            <w:pPr>
              <w:rPr>
                <w:lang w:val="es-ES"/>
              </w:rPr>
            </w:pPr>
          </w:p>
        </w:tc>
        <w:tc>
          <w:tcPr>
            <w:tcW w:w="1425" w:type="dxa"/>
            <w:noWrap/>
            <w:hideMark/>
          </w:tcPr>
          <w:p w14:paraId="4F9C0BDA" w14:textId="77777777" w:rsidR="00BF0268" w:rsidRPr="000E3026" w:rsidRDefault="00BF0268" w:rsidP="00BF0268">
            <w:pPr>
              <w:rPr>
                <w:b/>
                <w:bCs/>
                <w:lang w:val="es-ES"/>
              </w:rPr>
            </w:pPr>
            <w:r w:rsidRPr="000E3026">
              <w:rPr>
                <w:b/>
                <w:bCs/>
                <w:lang w:val="es-ES"/>
              </w:rPr>
              <w:t> </w:t>
            </w:r>
          </w:p>
        </w:tc>
        <w:tc>
          <w:tcPr>
            <w:tcW w:w="1635" w:type="dxa"/>
            <w:noWrap/>
            <w:hideMark/>
          </w:tcPr>
          <w:p w14:paraId="307F9425" w14:textId="77777777" w:rsidR="00BF0268" w:rsidRPr="000E3026" w:rsidRDefault="00BF0268">
            <w:pPr>
              <w:rPr>
                <w:lang w:val="es-ES"/>
              </w:rPr>
            </w:pPr>
            <w:r w:rsidRPr="000E3026">
              <w:rPr>
                <w:lang w:val="es-ES"/>
              </w:rPr>
              <w:t> </w:t>
            </w:r>
          </w:p>
        </w:tc>
        <w:tc>
          <w:tcPr>
            <w:tcW w:w="1635" w:type="dxa"/>
            <w:noWrap/>
            <w:hideMark/>
          </w:tcPr>
          <w:p w14:paraId="29632323" w14:textId="77777777" w:rsidR="00BF0268" w:rsidRPr="000E3026" w:rsidRDefault="00BF0268">
            <w:pPr>
              <w:rPr>
                <w:lang w:val="es-ES"/>
              </w:rPr>
            </w:pPr>
            <w:r w:rsidRPr="000E3026">
              <w:rPr>
                <w:lang w:val="es-ES"/>
              </w:rPr>
              <w:t> </w:t>
            </w:r>
          </w:p>
        </w:tc>
      </w:tr>
      <w:tr w:rsidR="00BF0268" w:rsidRPr="000E3026" w14:paraId="6EA96EE9" w14:textId="77777777" w:rsidTr="00BF0268">
        <w:trPr>
          <w:trHeight w:val="285"/>
        </w:trPr>
        <w:tc>
          <w:tcPr>
            <w:tcW w:w="468" w:type="dxa"/>
            <w:noWrap/>
            <w:hideMark/>
          </w:tcPr>
          <w:p w14:paraId="6C54335E" w14:textId="77777777" w:rsidR="00BF0268" w:rsidRPr="000E3026" w:rsidRDefault="00BF0268" w:rsidP="00BF0268">
            <w:pPr>
              <w:rPr>
                <w:b/>
                <w:bCs/>
                <w:lang w:val="es-ES"/>
              </w:rPr>
            </w:pPr>
            <w:r w:rsidRPr="000E3026">
              <w:rPr>
                <w:b/>
                <w:bCs/>
                <w:lang w:val="es-ES"/>
              </w:rPr>
              <w:t>C)</w:t>
            </w:r>
          </w:p>
        </w:tc>
        <w:tc>
          <w:tcPr>
            <w:tcW w:w="5637" w:type="dxa"/>
            <w:noWrap/>
            <w:hideMark/>
          </w:tcPr>
          <w:p w14:paraId="75439960" w14:textId="77777777" w:rsidR="00BF0268" w:rsidRPr="000E3026" w:rsidRDefault="00BF0268">
            <w:pPr>
              <w:rPr>
                <w:b/>
                <w:bCs/>
                <w:lang w:val="es-ES"/>
              </w:rPr>
            </w:pPr>
            <w:r w:rsidRPr="000E3026">
              <w:rPr>
                <w:b/>
                <w:bCs/>
                <w:lang w:val="es-ES"/>
              </w:rPr>
              <w:t>PASIVO CORRIENTE</w:t>
            </w:r>
          </w:p>
        </w:tc>
        <w:tc>
          <w:tcPr>
            <w:tcW w:w="1425" w:type="dxa"/>
            <w:noWrap/>
            <w:hideMark/>
          </w:tcPr>
          <w:p w14:paraId="3D5FFE5F" w14:textId="77777777" w:rsidR="00BF0268" w:rsidRPr="000E3026" w:rsidRDefault="00BF0268">
            <w:pPr>
              <w:rPr>
                <w:b/>
                <w:bCs/>
                <w:lang w:val="es-ES"/>
              </w:rPr>
            </w:pPr>
            <w:r w:rsidRPr="000E3026">
              <w:rPr>
                <w:b/>
                <w:bCs/>
                <w:lang w:val="es-ES"/>
              </w:rPr>
              <w:t> </w:t>
            </w:r>
          </w:p>
        </w:tc>
        <w:tc>
          <w:tcPr>
            <w:tcW w:w="1635" w:type="dxa"/>
            <w:noWrap/>
            <w:hideMark/>
          </w:tcPr>
          <w:p w14:paraId="26AE5E27" w14:textId="77777777" w:rsidR="00BF0268" w:rsidRPr="000E3026" w:rsidRDefault="00BF0268" w:rsidP="00BF0268">
            <w:pPr>
              <w:rPr>
                <w:b/>
                <w:bCs/>
                <w:lang w:val="es-ES"/>
              </w:rPr>
            </w:pPr>
            <w:r w:rsidRPr="000E3026">
              <w:rPr>
                <w:b/>
                <w:bCs/>
                <w:lang w:val="es-ES"/>
              </w:rPr>
              <w:t xml:space="preserve">3.106.013,95 </w:t>
            </w:r>
          </w:p>
        </w:tc>
        <w:tc>
          <w:tcPr>
            <w:tcW w:w="1635" w:type="dxa"/>
            <w:noWrap/>
            <w:hideMark/>
          </w:tcPr>
          <w:p w14:paraId="0A5EB744" w14:textId="77777777" w:rsidR="00BF0268" w:rsidRPr="000E3026" w:rsidRDefault="00BF0268" w:rsidP="00BF0268">
            <w:pPr>
              <w:rPr>
                <w:b/>
                <w:bCs/>
                <w:lang w:val="es-ES"/>
              </w:rPr>
            </w:pPr>
            <w:r w:rsidRPr="000E3026">
              <w:rPr>
                <w:b/>
                <w:bCs/>
                <w:lang w:val="es-ES"/>
              </w:rPr>
              <w:t xml:space="preserve">1.932.012,25 </w:t>
            </w:r>
          </w:p>
        </w:tc>
      </w:tr>
      <w:tr w:rsidR="00BF0268" w:rsidRPr="000E3026" w14:paraId="2CEAA461" w14:textId="77777777" w:rsidTr="00BF0268">
        <w:trPr>
          <w:trHeight w:val="300"/>
        </w:trPr>
        <w:tc>
          <w:tcPr>
            <w:tcW w:w="468" w:type="dxa"/>
            <w:noWrap/>
            <w:hideMark/>
          </w:tcPr>
          <w:p w14:paraId="7510DE39" w14:textId="77777777" w:rsidR="00BF0268" w:rsidRPr="000E3026" w:rsidRDefault="00BF0268" w:rsidP="00BF0268">
            <w:pPr>
              <w:rPr>
                <w:lang w:val="es-ES"/>
              </w:rPr>
            </w:pPr>
            <w:r w:rsidRPr="000E3026">
              <w:rPr>
                <w:lang w:val="es-ES"/>
              </w:rPr>
              <w:t> </w:t>
            </w:r>
          </w:p>
        </w:tc>
        <w:tc>
          <w:tcPr>
            <w:tcW w:w="5637" w:type="dxa"/>
            <w:noWrap/>
            <w:hideMark/>
          </w:tcPr>
          <w:p w14:paraId="232A1B08" w14:textId="77777777" w:rsidR="00BF0268" w:rsidRPr="000E3026" w:rsidRDefault="00BF0268" w:rsidP="00BF0268">
            <w:pPr>
              <w:rPr>
                <w:lang w:val="es-ES"/>
              </w:rPr>
            </w:pPr>
          </w:p>
        </w:tc>
        <w:tc>
          <w:tcPr>
            <w:tcW w:w="1425" w:type="dxa"/>
            <w:noWrap/>
            <w:hideMark/>
          </w:tcPr>
          <w:p w14:paraId="215BD228" w14:textId="77777777" w:rsidR="00BF0268" w:rsidRPr="000E3026" w:rsidRDefault="00BF0268">
            <w:pPr>
              <w:rPr>
                <w:lang w:val="es-ES"/>
              </w:rPr>
            </w:pPr>
            <w:r w:rsidRPr="000E3026">
              <w:rPr>
                <w:lang w:val="es-ES"/>
              </w:rPr>
              <w:t> </w:t>
            </w:r>
          </w:p>
        </w:tc>
        <w:tc>
          <w:tcPr>
            <w:tcW w:w="1635" w:type="dxa"/>
            <w:noWrap/>
            <w:hideMark/>
          </w:tcPr>
          <w:p w14:paraId="5A9A109C" w14:textId="77777777" w:rsidR="00BF0268" w:rsidRPr="000E3026" w:rsidRDefault="00BF0268">
            <w:pPr>
              <w:rPr>
                <w:lang w:val="es-ES"/>
              </w:rPr>
            </w:pPr>
            <w:r w:rsidRPr="000E3026">
              <w:rPr>
                <w:lang w:val="es-ES"/>
              </w:rPr>
              <w:t> </w:t>
            </w:r>
          </w:p>
        </w:tc>
        <w:tc>
          <w:tcPr>
            <w:tcW w:w="1635" w:type="dxa"/>
            <w:noWrap/>
            <w:hideMark/>
          </w:tcPr>
          <w:p w14:paraId="637C26D5" w14:textId="77777777" w:rsidR="00BF0268" w:rsidRPr="000E3026" w:rsidRDefault="00BF0268">
            <w:pPr>
              <w:rPr>
                <w:lang w:val="es-ES"/>
              </w:rPr>
            </w:pPr>
            <w:r w:rsidRPr="000E3026">
              <w:rPr>
                <w:lang w:val="es-ES"/>
              </w:rPr>
              <w:t> </w:t>
            </w:r>
          </w:p>
        </w:tc>
      </w:tr>
      <w:tr w:rsidR="00BF0268" w:rsidRPr="000E3026" w14:paraId="5C00CC15" w14:textId="77777777" w:rsidTr="00BF0268">
        <w:trPr>
          <w:trHeight w:val="285"/>
        </w:trPr>
        <w:tc>
          <w:tcPr>
            <w:tcW w:w="468" w:type="dxa"/>
            <w:noWrap/>
            <w:hideMark/>
          </w:tcPr>
          <w:p w14:paraId="40B0DF66" w14:textId="77777777" w:rsidR="00BF0268" w:rsidRPr="000E3026" w:rsidRDefault="00BF0268" w:rsidP="00BF0268">
            <w:pPr>
              <w:rPr>
                <w:b/>
                <w:bCs/>
                <w:lang w:val="es-ES"/>
              </w:rPr>
            </w:pPr>
            <w:r w:rsidRPr="000E3026">
              <w:rPr>
                <w:b/>
                <w:bCs/>
                <w:lang w:val="es-ES"/>
              </w:rPr>
              <w:t>III.</w:t>
            </w:r>
          </w:p>
        </w:tc>
        <w:tc>
          <w:tcPr>
            <w:tcW w:w="5637" w:type="dxa"/>
            <w:noWrap/>
            <w:hideMark/>
          </w:tcPr>
          <w:p w14:paraId="5C7734CE" w14:textId="77777777" w:rsidR="00BF0268" w:rsidRPr="000E3026" w:rsidRDefault="00BF0268">
            <w:pPr>
              <w:rPr>
                <w:b/>
                <w:bCs/>
                <w:lang w:val="es-ES"/>
              </w:rPr>
            </w:pPr>
            <w:r w:rsidRPr="000E3026">
              <w:rPr>
                <w:b/>
                <w:bCs/>
                <w:lang w:val="es-ES"/>
              </w:rPr>
              <w:t>Deudas a corto plazo</w:t>
            </w:r>
          </w:p>
        </w:tc>
        <w:tc>
          <w:tcPr>
            <w:tcW w:w="1425" w:type="dxa"/>
            <w:noWrap/>
            <w:hideMark/>
          </w:tcPr>
          <w:p w14:paraId="64319A20" w14:textId="77777777" w:rsidR="00BF0268" w:rsidRPr="000E3026" w:rsidRDefault="00BF0268" w:rsidP="00BF0268">
            <w:pPr>
              <w:rPr>
                <w:b/>
                <w:bCs/>
                <w:lang w:val="es-ES"/>
              </w:rPr>
            </w:pPr>
            <w:r w:rsidRPr="000E3026">
              <w:rPr>
                <w:b/>
                <w:bCs/>
                <w:lang w:val="es-ES"/>
              </w:rPr>
              <w:t>6</w:t>
            </w:r>
          </w:p>
        </w:tc>
        <w:tc>
          <w:tcPr>
            <w:tcW w:w="1635" w:type="dxa"/>
            <w:noWrap/>
            <w:hideMark/>
          </w:tcPr>
          <w:p w14:paraId="5DF2AEEA" w14:textId="77777777" w:rsidR="00BF0268" w:rsidRPr="000E3026" w:rsidRDefault="00BF0268" w:rsidP="00BF0268">
            <w:pPr>
              <w:rPr>
                <w:b/>
                <w:bCs/>
                <w:lang w:val="es-ES"/>
              </w:rPr>
            </w:pPr>
            <w:r w:rsidRPr="000E3026">
              <w:rPr>
                <w:b/>
                <w:bCs/>
                <w:lang w:val="es-ES"/>
              </w:rPr>
              <w:t xml:space="preserve">24.110,52 </w:t>
            </w:r>
          </w:p>
        </w:tc>
        <w:tc>
          <w:tcPr>
            <w:tcW w:w="1635" w:type="dxa"/>
            <w:noWrap/>
            <w:hideMark/>
          </w:tcPr>
          <w:p w14:paraId="422D396C" w14:textId="77777777" w:rsidR="00BF0268" w:rsidRPr="000E3026" w:rsidRDefault="00BF0268" w:rsidP="00BF0268">
            <w:pPr>
              <w:rPr>
                <w:b/>
                <w:bCs/>
                <w:lang w:val="es-ES"/>
              </w:rPr>
            </w:pPr>
            <w:r w:rsidRPr="000E3026">
              <w:rPr>
                <w:b/>
                <w:bCs/>
                <w:lang w:val="es-ES"/>
              </w:rPr>
              <w:t xml:space="preserve">13.777,16 </w:t>
            </w:r>
          </w:p>
        </w:tc>
      </w:tr>
      <w:tr w:rsidR="00BF0268" w:rsidRPr="000E3026" w14:paraId="0E5C6510" w14:textId="77777777" w:rsidTr="00BF0268">
        <w:trPr>
          <w:trHeight w:val="300"/>
        </w:trPr>
        <w:tc>
          <w:tcPr>
            <w:tcW w:w="468" w:type="dxa"/>
            <w:noWrap/>
            <w:hideMark/>
          </w:tcPr>
          <w:p w14:paraId="25A23864" w14:textId="77777777" w:rsidR="00BF0268" w:rsidRPr="000E3026" w:rsidRDefault="00BF0268" w:rsidP="00BF0268">
            <w:pPr>
              <w:rPr>
                <w:lang w:val="es-ES"/>
              </w:rPr>
            </w:pPr>
            <w:r w:rsidRPr="000E3026">
              <w:rPr>
                <w:lang w:val="es-ES"/>
              </w:rPr>
              <w:t>3.</w:t>
            </w:r>
          </w:p>
        </w:tc>
        <w:tc>
          <w:tcPr>
            <w:tcW w:w="5637" w:type="dxa"/>
            <w:noWrap/>
            <w:hideMark/>
          </w:tcPr>
          <w:p w14:paraId="5B5A2A58" w14:textId="77777777" w:rsidR="00BF0268" w:rsidRPr="000E3026" w:rsidRDefault="00BF0268">
            <w:pPr>
              <w:rPr>
                <w:lang w:val="es-ES"/>
              </w:rPr>
            </w:pPr>
            <w:r w:rsidRPr="000E3026">
              <w:rPr>
                <w:lang w:val="es-ES"/>
              </w:rPr>
              <w:t>Otras deudas a corto plazo</w:t>
            </w:r>
          </w:p>
        </w:tc>
        <w:tc>
          <w:tcPr>
            <w:tcW w:w="1425" w:type="dxa"/>
            <w:noWrap/>
            <w:hideMark/>
          </w:tcPr>
          <w:p w14:paraId="2D175FE4" w14:textId="77777777" w:rsidR="00BF0268" w:rsidRPr="000E3026" w:rsidRDefault="00BF0268" w:rsidP="00BF0268">
            <w:pPr>
              <w:rPr>
                <w:lang w:val="es-ES"/>
              </w:rPr>
            </w:pPr>
            <w:r w:rsidRPr="000E3026">
              <w:rPr>
                <w:lang w:val="es-ES"/>
              </w:rPr>
              <w:t> </w:t>
            </w:r>
          </w:p>
        </w:tc>
        <w:tc>
          <w:tcPr>
            <w:tcW w:w="1635" w:type="dxa"/>
            <w:noWrap/>
            <w:hideMark/>
          </w:tcPr>
          <w:p w14:paraId="74C67335" w14:textId="77777777" w:rsidR="00BF0268" w:rsidRPr="000E3026" w:rsidRDefault="00BF0268" w:rsidP="00BF0268">
            <w:pPr>
              <w:rPr>
                <w:lang w:val="es-ES"/>
              </w:rPr>
            </w:pPr>
            <w:r w:rsidRPr="000E3026">
              <w:rPr>
                <w:lang w:val="es-ES"/>
              </w:rPr>
              <w:t xml:space="preserve">24.110,52 </w:t>
            </w:r>
          </w:p>
        </w:tc>
        <w:tc>
          <w:tcPr>
            <w:tcW w:w="1635" w:type="dxa"/>
            <w:noWrap/>
            <w:hideMark/>
          </w:tcPr>
          <w:p w14:paraId="7C3EC018" w14:textId="77777777" w:rsidR="00BF0268" w:rsidRPr="000E3026" w:rsidRDefault="00BF0268" w:rsidP="00BF0268">
            <w:pPr>
              <w:rPr>
                <w:lang w:val="es-ES"/>
              </w:rPr>
            </w:pPr>
            <w:r w:rsidRPr="000E3026">
              <w:rPr>
                <w:lang w:val="es-ES"/>
              </w:rPr>
              <w:t xml:space="preserve">13.777,16 </w:t>
            </w:r>
          </w:p>
        </w:tc>
      </w:tr>
      <w:tr w:rsidR="00BF0268" w:rsidRPr="000E3026" w14:paraId="093B5339" w14:textId="77777777" w:rsidTr="00BF0268">
        <w:trPr>
          <w:trHeight w:val="300"/>
        </w:trPr>
        <w:tc>
          <w:tcPr>
            <w:tcW w:w="468" w:type="dxa"/>
            <w:noWrap/>
            <w:hideMark/>
          </w:tcPr>
          <w:p w14:paraId="099DD289" w14:textId="77777777" w:rsidR="00BF0268" w:rsidRPr="000E3026" w:rsidRDefault="00BF0268" w:rsidP="00BF0268">
            <w:pPr>
              <w:rPr>
                <w:lang w:val="es-ES"/>
              </w:rPr>
            </w:pPr>
            <w:r w:rsidRPr="000E3026">
              <w:rPr>
                <w:lang w:val="es-ES"/>
              </w:rPr>
              <w:t> </w:t>
            </w:r>
          </w:p>
        </w:tc>
        <w:tc>
          <w:tcPr>
            <w:tcW w:w="5637" w:type="dxa"/>
            <w:noWrap/>
            <w:hideMark/>
          </w:tcPr>
          <w:p w14:paraId="06A27C55" w14:textId="77777777" w:rsidR="00BF0268" w:rsidRPr="000E3026" w:rsidRDefault="00BF0268" w:rsidP="00BF0268">
            <w:pPr>
              <w:rPr>
                <w:lang w:val="es-ES"/>
              </w:rPr>
            </w:pPr>
          </w:p>
        </w:tc>
        <w:tc>
          <w:tcPr>
            <w:tcW w:w="1425" w:type="dxa"/>
            <w:noWrap/>
            <w:hideMark/>
          </w:tcPr>
          <w:p w14:paraId="228882F3" w14:textId="77777777" w:rsidR="00BF0268" w:rsidRPr="000E3026" w:rsidRDefault="00BF0268" w:rsidP="00BF0268">
            <w:pPr>
              <w:rPr>
                <w:lang w:val="es-ES"/>
              </w:rPr>
            </w:pPr>
            <w:r w:rsidRPr="000E3026">
              <w:rPr>
                <w:lang w:val="es-ES"/>
              </w:rPr>
              <w:t> </w:t>
            </w:r>
          </w:p>
        </w:tc>
        <w:tc>
          <w:tcPr>
            <w:tcW w:w="1635" w:type="dxa"/>
            <w:noWrap/>
            <w:hideMark/>
          </w:tcPr>
          <w:p w14:paraId="6A147559" w14:textId="77777777" w:rsidR="00BF0268" w:rsidRPr="000E3026" w:rsidRDefault="00BF0268" w:rsidP="00BF0268">
            <w:pPr>
              <w:rPr>
                <w:lang w:val="es-ES"/>
              </w:rPr>
            </w:pPr>
            <w:r w:rsidRPr="000E3026">
              <w:rPr>
                <w:lang w:val="es-ES"/>
              </w:rPr>
              <w:t> </w:t>
            </w:r>
          </w:p>
        </w:tc>
        <w:tc>
          <w:tcPr>
            <w:tcW w:w="1635" w:type="dxa"/>
            <w:noWrap/>
            <w:hideMark/>
          </w:tcPr>
          <w:p w14:paraId="2DE6C5B4" w14:textId="77777777" w:rsidR="00BF0268" w:rsidRPr="000E3026" w:rsidRDefault="00BF0268" w:rsidP="00BF0268">
            <w:pPr>
              <w:rPr>
                <w:lang w:val="es-ES"/>
              </w:rPr>
            </w:pPr>
            <w:r w:rsidRPr="000E3026">
              <w:rPr>
                <w:lang w:val="es-ES"/>
              </w:rPr>
              <w:t> </w:t>
            </w:r>
          </w:p>
        </w:tc>
      </w:tr>
      <w:tr w:rsidR="00BF0268" w:rsidRPr="000E3026" w14:paraId="47505EF2" w14:textId="77777777" w:rsidTr="00BF0268">
        <w:trPr>
          <w:trHeight w:val="285"/>
        </w:trPr>
        <w:tc>
          <w:tcPr>
            <w:tcW w:w="468" w:type="dxa"/>
            <w:noWrap/>
            <w:hideMark/>
          </w:tcPr>
          <w:p w14:paraId="43F47A76" w14:textId="77777777" w:rsidR="00BF0268" w:rsidRPr="000E3026" w:rsidRDefault="00BF0268" w:rsidP="00BF0268">
            <w:pPr>
              <w:rPr>
                <w:b/>
                <w:bCs/>
                <w:lang w:val="es-ES"/>
              </w:rPr>
            </w:pPr>
            <w:r w:rsidRPr="000E3026">
              <w:rPr>
                <w:b/>
                <w:bCs/>
                <w:lang w:val="es-ES"/>
              </w:rPr>
              <w:t>IV.</w:t>
            </w:r>
          </w:p>
        </w:tc>
        <w:tc>
          <w:tcPr>
            <w:tcW w:w="5637" w:type="dxa"/>
            <w:noWrap/>
            <w:hideMark/>
          </w:tcPr>
          <w:p w14:paraId="150AE905" w14:textId="77777777" w:rsidR="00BF0268" w:rsidRPr="000E3026" w:rsidRDefault="00BF0268">
            <w:pPr>
              <w:rPr>
                <w:b/>
                <w:bCs/>
                <w:lang w:val="es-ES"/>
              </w:rPr>
            </w:pPr>
            <w:r w:rsidRPr="000E3026">
              <w:rPr>
                <w:b/>
                <w:bCs/>
                <w:lang w:val="es-ES"/>
              </w:rPr>
              <w:t>Deudas con empresas del grupo y asoc.a corto plazo</w:t>
            </w:r>
          </w:p>
        </w:tc>
        <w:tc>
          <w:tcPr>
            <w:tcW w:w="1425" w:type="dxa"/>
            <w:noWrap/>
            <w:hideMark/>
          </w:tcPr>
          <w:p w14:paraId="5E9A2AB9" w14:textId="77777777" w:rsidR="00BF0268" w:rsidRPr="000E3026" w:rsidRDefault="00BF0268" w:rsidP="00BF0268">
            <w:pPr>
              <w:rPr>
                <w:b/>
                <w:bCs/>
                <w:lang w:val="es-ES"/>
              </w:rPr>
            </w:pPr>
            <w:r w:rsidRPr="000E3026">
              <w:rPr>
                <w:b/>
                <w:bCs/>
                <w:lang w:val="es-ES"/>
              </w:rPr>
              <w:t>6.3</w:t>
            </w:r>
          </w:p>
        </w:tc>
        <w:tc>
          <w:tcPr>
            <w:tcW w:w="1635" w:type="dxa"/>
            <w:noWrap/>
            <w:hideMark/>
          </w:tcPr>
          <w:p w14:paraId="5B65E71A" w14:textId="77777777" w:rsidR="00BF0268" w:rsidRPr="000E3026" w:rsidRDefault="00BF0268" w:rsidP="00BF0268">
            <w:pPr>
              <w:rPr>
                <w:b/>
                <w:bCs/>
                <w:lang w:val="es-ES"/>
              </w:rPr>
            </w:pPr>
            <w:r w:rsidRPr="000E3026">
              <w:rPr>
                <w:b/>
                <w:bCs/>
                <w:lang w:val="es-ES"/>
              </w:rPr>
              <w:t xml:space="preserve">86.177,16 </w:t>
            </w:r>
          </w:p>
        </w:tc>
        <w:tc>
          <w:tcPr>
            <w:tcW w:w="1635" w:type="dxa"/>
            <w:noWrap/>
            <w:hideMark/>
          </w:tcPr>
          <w:p w14:paraId="6F5FBFDC" w14:textId="77777777" w:rsidR="00BF0268" w:rsidRPr="000E3026" w:rsidRDefault="00BF0268" w:rsidP="00BF0268">
            <w:pPr>
              <w:rPr>
                <w:b/>
                <w:bCs/>
                <w:lang w:val="es-ES"/>
              </w:rPr>
            </w:pPr>
            <w:r w:rsidRPr="000E3026">
              <w:rPr>
                <w:b/>
                <w:bCs/>
                <w:lang w:val="es-ES"/>
              </w:rPr>
              <w:t xml:space="preserve">107.721,43 </w:t>
            </w:r>
          </w:p>
        </w:tc>
      </w:tr>
      <w:tr w:rsidR="00BF0268" w:rsidRPr="000E3026" w14:paraId="60DD5C8A" w14:textId="77777777" w:rsidTr="00BF0268">
        <w:trPr>
          <w:trHeight w:val="300"/>
        </w:trPr>
        <w:tc>
          <w:tcPr>
            <w:tcW w:w="468" w:type="dxa"/>
            <w:noWrap/>
            <w:hideMark/>
          </w:tcPr>
          <w:p w14:paraId="715745D9" w14:textId="77777777" w:rsidR="00BF0268" w:rsidRPr="000E3026" w:rsidRDefault="00BF0268" w:rsidP="00BF0268">
            <w:pPr>
              <w:rPr>
                <w:lang w:val="es-ES"/>
              </w:rPr>
            </w:pPr>
            <w:r w:rsidRPr="000E3026">
              <w:rPr>
                <w:lang w:val="es-ES"/>
              </w:rPr>
              <w:t> </w:t>
            </w:r>
          </w:p>
        </w:tc>
        <w:tc>
          <w:tcPr>
            <w:tcW w:w="5637" w:type="dxa"/>
            <w:noWrap/>
            <w:hideMark/>
          </w:tcPr>
          <w:p w14:paraId="3C1F912A" w14:textId="77777777" w:rsidR="00BF0268" w:rsidRPr="000E3026" w:rsidRDefault="00BF0268" w:rsidP="00BF0268">
            <w:pPr>
              <w:rPr>
                <w:lang w:val="es-ES"/>
              </w:rPr>
            </w:pPr>
          </w:p>
        </w:tc>
        <w:tc>
          <w:tcPr>
            <w:tcW w:w="1425" w:type="dxa"/>
            <w:noWrap/>
            <w:hideMark/>
          </w:tcPr>
          <w:p w14:paraId="2210D180" w14:textId="77777777" w:rsidR="00BF0268" w:rsidRPr="000E3026" w:rsidRDefault="00BF0268" w:rsidP="00BF0268">
            <w:pPr>
              <w:rPr>
                <w:lang w:val="es-ES"/>
              </w:rPr>
            </w:pPr>
            <w:r w:rsidRPr="000E3026">
              <w:rPr>
                <w:lang w:val="es-ES"/>
              </w:rPr>
              <w:t> </w:t>
            </w:r>
          </w:p>
        </w:tc>
        <w:tc>
          <w:tcPr>
            <w:tcW w:w="1635" w:type="dxa"/>
            <w:noWrap/>
            <w:hideMark/>
          </w:tcPr>
          <w:p w14:paraId="7A41DBC9" w14:textId="77777777" w:rsidR="00BF0268" w:rsidRPr="000E3026" w:rsidRDefault="00BF0268" w:rsidP="00BF0268">
            <w:pPr>
              <w:rPr>
                <w:lang w:val="es-ES"/>
              </w:rPr>
            </w:pPr>
            <w:r w:rsidRPr="000E3026">
              <w:rPr>
                <w:lang w:val="es-ES"/>
              </w:rPr>
              <w:t> </w:t>
            </w:r>
          </w:p>
        </w:tc>
        <w:tc>
          <w:tcPr>
            <w:tcW w:w="1635" w:type="dxa"/>
            <w:noWrap/>
            <w:hideMark/>
          </w:tcPr>
          <w:p w14:paraId="4B99A861" w14:textId="77777777" w:rsidR="00BF0268" w:rsidRPr="000E3026" w:rsidRDefault="00BF0268" w:rsidP="00BF0268">
            <w:pPr>
              <w:rPr>
                <w:lang w:val="es-ES"/>
              </w:rPr>
            </w:pPr>
            <w:r w:rsidRPr="000E3026">
              <w:rPr>
                <w:lang w:val="es-ES"/>
              </w:rPr>
              <w:t> </w:t>
            </w:r>
          </w:p>
        </w:tc>
      </w:tr>
      <w:tr w:rsidR="00BF0268" w:rsidRPr="000E3026" w14:paraId="541D1F3C" w14:textId="77777777" w:rsidTr="00BF0268">
        <w:trPr>
          <w:trHeight w:val="285"/>
        </w:trPr>
        <w:tc>
          <w:tcPr>
            <w:tcW w:w="468" w:type="dxa"/>
            <w:noWrap/>
            <w:hideMark/>
          </w:tcPr>
          <w:p w14:paraId="27340907" w14:textId="77777777" w:rsidR="00BF0268" w:rsidRPr="000E3026" w:rsidRDefault="00BF0268" w:rsidP="00BF0268">
            <w:pPr>
              <w:rPr>
                <w:b/>
                <w:bCs/>
                <w:lang w:val="es-ES"/>
              </w:rPr>
            </w:pPr>
            <w:r w:rsidRPr="000E3026">
              <w:rPr>
                <w:b/>
                <w:bCs/>
                <w:lang w:val="es-ES"/>
              </w:rPr>
              <w:t>V.</w:t>
            </w:r>
          </w:p>
        </w:tc>
        <w:tc>
          <w:tcPr>
            <w:tcW w:w="5637" w:type="dxa"/>
            <w:noWrap/>
            <w:hideMark/>
          </w:tcPr>
          <w:p w14:paraId="124B24CB" w14:textId="77777777" w:rsidR="00BF0268" w:rsidRPr="000E3026" w:rsidRDefault="00BF0268">
            <w:pPr>
              <w:rPr>
                <w:b/>
                <w:bCs/>
                <w:lang w:val="es-ES"/>
              </w:rPr>
            </w:pPr>
            <w:r w:rsidRPr="000E3026">
              <w:rPr>
                <w:b/>
                <w:bCs/>
                <w:lang w:val="es-ES"/>
              </w:rPr>
              <w:t>Acreedores comerciales y otras cuentas a pagar</w:t>
            </w:r>
          </w:p>
        </w:tc>
        <w:tc>
          <w:tcPr>
            <w:tcW w:w="1425" w:type="dxa"/>
            <w:noWrap/>
            <w:hideMark/>
          </w:tcPr>
          <w:p w14:paraId="67CF2BA7" w14:textId="77777777" w:rsidR="00BF0268" w:rsidRPr="000E3026" w:rsidRDefault="00BF0268" w:rsidP="00BF0268">
            <w:pPr>
              <w:rPr>
                <w:b/>
                <w:bCs/>
                <w:lang w:val="es-ES"/>
              </w:rPr>
            </w:pPr>
            <w:r w:rsidRPr="000E3026">
              <w:rPr>
                <w:b/>
                <w:bCs/>
                <w:lang w:val="es-ES"/>
              </w:rPr>
              <w:t>6</w:t>
            </w:r>
          </w:p>
        </w:tc>
        <w:tc>
          <w:tcPr>
            <w:tcW w:w="1635" w:type="dxa"/>
            <w:noWrap/>
            <w:hideMark/>
          </w:tcPr>
          <w:p w14:paraId="11CA9072" w14:textId="77777777" w:rsidR="00BF0268" w:rsidRPr="000E3026" w:rsidRDefault="00BF0268" w:rsidP="00BF0268">
            <w:pPr>
              <w:rPr>
                <w:b/>
                <w:bCs/>
                <w:lang w:val="es-ES"/>
              </w:rPr>
            </w:pPr>
            <w:r w:rsidRPr="000E3026">
              <w:rPr>
                <w:b/>
                <w:bCs/>
                <w:lang w:val="es-ES"/>
              </w:rPr>
              <w:t xml:space="preserve">2.995.726,27 </w:t>
            </w:r>
          </w:p>
        </w:tc>
        <w:tc>
          <w:tcPr>
            <w:tcW w:w="1635" w:type="dxa"/>
            <w:noWrap/>
            <w:hideMark/>
          </w:tcPr>
          <w:p w14:paraId="231412AC" w14:textId="77777777" w:rsidR="00BF0268" w:rsidRPr="000E3026" w:rsidRDefault="00BF0268" w:rsidP="00BF0268">
            <w:pPr>
              <w:rPr>
                <w:b/>
                <w:bCs/>
                <w:lang w:val="es-ES"/>
              </w:rPr>
            </w:pPr>
            <w:r w:rsidRPr="000E3026">
              <w:rPr>
                <w:b/>
                <w:bCs/>
                <w:lang w:val="es-ES"/>
              </w:rPr>
              <w:t xml:space="preserve">1.810.513,66 </w:t>
            </w:r>
          </w:p>
        </w:tc>
      </w:tr>
      <w:tr w:rsidR="00BF0268" w:rsidRPr="000E3026" w14:paraId="117BD3C6" w14:textId="77777777" w:rsidTr="00BF0268">
        <w:trPr>
          <w:trHeight w:val="300"/>
        </w:trPr>
        <w:tc>
          <w:tcPr>
            <w:tcW w:w="468" w:type="dxa"/>
            <w:noWrap/>
            <w:hideMark/>
          </w:tcPr>
          <w:p w14:paraId="7C4416F6" w14:textId="77777777" w:rsidR="00BF0268" w:rsidRPr="000E3026" w:rsidRDefault="00BF0268" w:rsidP="00BF0268">
            <w:pPr>
              <w:rPr>
                <w:lang w:val="es-ES"/>
              </w:rPr>
            </w:pPr>
            <w:r w:rsidRPr="000E3026">
              <w:rPr>
                <w:lang w:val="es-ES"/>
              </w:rPr>
              <w:t>1.</w:t>
            </w:r>
          </w:p>
        </w:tc>
        <w:tc>
          <w:tcPr>
            <w:tcW w:w="5637" w:type="dxa"/>
            <w:noWrap/>
            <w:hideMark/>
          </w:tcPr>
          <w:p w14:paraId="5B31D739" w14:textId="77777777" w:rsidR="00BF0268" w:rsidRPr="000E3026" w:rsidRDefault="00BF0268">
            <w:pPr>
              <w:rPr>
                <w:lang w:val="es-ES"/>
              </w:rPr>
            </w:pPr>
            <w:r w:rsidRPr="000E3026">
              <w:rPr>
                <w:lang w:val="es-ES"/>
              </w:rPr>
              <w:t>Proveedores</w:t>
            </w:r>
          </w:p>
        </w:tc>
        <w:tc>
          <w:tcPr>
            <w:tcW w:w="1425" w:type="dxa"/>
            <w:noWrap/>
            <w:hideMark/>
          </w:tcPr>
          <w:p w14:paraId="221A894A" w14:textId="77777777" w:rsidR="00BF0268" w:rsidRPr="000E3026" w:rsidRDefault="00BF0268" w:rsidP="00BF0268">
            <w:pPr>
              <w:rPr>
                <w:b/>
                <w:bCs/>
                <w:lang w:val="es-ES"/>
              </w:rPr>
            </w:pPr>
            <w:r w:rsidRPr="000E3026">
              <w:rPr>
                <w:b/>
                <w:bCs/>
                <w:lang w:val="es-ES"/>
              </w:rPr>
              <w:t> </w:t>
            </w:r>
          </w:p>
        </w:tc>
        <w:tc>
          <w:tcPr>
            <w:tcW w:w="1635" w:type="dxa"/>
            <w:noWrap/>
            <w:hideMark/>
          </w:tcPr>
          <w:p w14:paraId="6F119EB7" w14:textId="77777777" w:rsidR="00BF0268" w:rsidRPr="000E3026" w:rsidRDefault="00BF0268" w:rsidP="00BF0268">
            <w:pPr>
              <w:rPr>
                <w:lang w:val="es-ES"/>
              </w:rPr>
            </w:pPr>
            <w:r w:rsidRPr="000E3026">
              <w:rPr>
                <w:lang w:val="es-ES"/>
              </w:rPr>
              <w:t xml:space="preserve">0,00 </w:t>
            </w:r>
          </w:p>
        </w:tc>
        <w:tc>
          <w:tcPr>
            <w:tcW w:w="1635" w:type="dxa"/>
            <w:noWrap/>
            <w:hideMark/>
          </w:tcPr>
          <w:p w14:paraId="1202D396" w14:textId="77777777" w:rsidR="00BF0268" w:rsidRPr="000E3026" w:rsidRDefault="00BF0268" w:rsidP="00BF0268">
            <w:pPr>
              <w:rPr>
                <w:lang w:val="es-ES"/>
              </w:rPr>
            </w:pPr>
            <w:r w:rsidRPr="000E3026">
              <w:rPr>
                <w:lang w:val="es-ES"/>
              </w:rPr>
              <w:t xml:space="preserve">82.607,74 </w:t>
            </w:r>
          </w:p>
        </w:tc>
      </w:tr>
      <w:tr w:rsidR="00BF0268" w:rsidRPr="000E3026" w14:paraId="118051FF" w14:textId="77777777" w:rsidTr="00BF0268">
        <w:trPr>
          <w:trHeight w:val="300"/>
        </w:trPr>
        <w:tc>
          <w:tcPr>
            <w:tcW w:w="468" w:type="dxa"/>
            <w:noWrap/>
            <w:hideMark/>
          </w:tcPr>
          <w:p w14:paraId="567801D5" w14:textId="77777777" w:rsidR="00BF0268" w:rsidRPr="000E3026" w:rsidRDefault="00BF0268" w:rsidP="00BF0268">
            <w:pPr>
              <w:rPr>
                <w:lang w:val="es-ES"/>
              </w:rPr>
            </w:pPr>
            <w:r w:rsidRPr="000E3026">
              <w:rPr>
                <w:lang w:val="es-ES"/>
              </w:rPr>
              <w:t>2.</w:t>
            </w:r>
          </w:p>
        </w:tc>
        <w:tc>
          <w:tcPr>
            <w:tcW w:w="5637" w:type="dxa"/>
            <w:noWrap/>
            <w:hideMark/>
          </w:tcPr>
          <w:p w14:paraId="54EB3D57" w14:textId="77777777" w:rsidR="00BF0268" w:rsidRPr="000E3026" w:rsidRDefault="00BF0268">
            <w:pPr>
              <w:rPr>
                <w:lang w:val="es-ES"/>
              </w:rPr>
            </w:pPr>
            <w:r w:rsidRPr="000E3026">
              <w:rPr>
                <w:lang w:val="es-ES"/>
              </w:rPr>
              <w:t>Otros acreedores.</w:t>
            </w:r>
          </w:p>
        </w:tc>
        <w:tc>
          <w:tcPr>
            <w:tcW w:w="1425" w:type="dxa"/>
            <w:noWrap/>
            <w:hideMark/>
          </w:tcPr>
          <w:p w14:paraId="5F9D2133" w14:textId="77777777" w:rsidR="00BF0268" w:rsidRPr="000E3026" w:rsidRDefault="00BF0268">
            <w:pPr>
              <w:rPr>
                <w:lang w:val="es-ES"/>
              </w:rPr>
            </w:pPr>
            <w:r w:rsidRPr="000E3026">
              <w:rPr>
                <w:lang w:val="es-ES"/>
              </w:rPr>
              <w:t> </w:t>
            </w:r>
          </w:p>
        </w:tc>
        <w:tc>
          <w:tcPr>
            <w:tcW w:w="1635" w:type="dxa"/>
            <w:noWrap/>
            <w:hideMark/>
          </w:tcPr>
          <w:p w14:paraId="2A0F7F44" w14:textId="77777777" w:rsidR="00BF0268" w:rsidRPr="000E3026" w:rsidRDefault="00BF0268" w:rsidP="00BF0268">
            <w:pPr>
              <w:rPr>
                <w:lang w:val="es-ES"/>
              </w:rPr>
            </w:pPr>
            <w:r w:rsidRPr="000E3026">
              <w:rPr>
                <w:lang w:val="es-ES"/>
              </w:rPr>
              <w:t xml:space="preserve">2.995.726,27 </w:t>
            </w:r>
          </w:p>
        </w:tc>
        <w:tc>
          <w:tcPr>
            <w:tcW w:w="1635" w:type="dxa"/>
            <w:noWrap/>
            <w:hideMark/>
          </w:tcPr>
          <w:p w14:paraId="2F921019" w14:textId="77777777" w:rsidR="00BF0268" w:rsidRPr="000E3026" w:rsidRDefault="00BF0268" w:rsidP="00BF0268">
            <w:pPr>
              <w:rPr>
                <w:lang w:val="es-ES"/>
              </w:rPr>
            </w:pPr>
            <w:r w:rsidRPr="000E3026">
              <w:rPr>
                <w:lang w:val="es-ES"/>
              </w:rPr>
              <w:t xml:space="preserve">1.727.905,92 </w:t>
            </w:r>
          </w:p>
        </w:tc>
      </w:tr>
      <w:tr w:rsidR="00BF0268" w:rsidRPr="000E3026" w14:paraId="5722BE5A" w14:textId="77777777" w:rsidTr="00BF0268">
        <w:trPr>
          <w:trHeight w:val="300"/>
        </w:trPr>
        <w:tc>
          <w:tcPr>
            <w:tcW w:w="468" w:type="dxa"/>
            <w:noWrap/>
            <w:hideMark/>
          </w:tcPr>
          <w:p w14:paraId="02D65EFC" w14:textId="77777777" w:rsidR="00BF0268" w:rsidRPr="000E3026" w:rsidRDefault="00BF0268" w:rsidP="00BF0268">
            <w:pPr>
              <w:rPr>
                <w:lang w:val="es-ES"/>
              </w:rPr>
            </w:pPr>
            <w:r w:rsidRPr="000E3026">
              <w:rPr>
                <w:lang w:val="es-ES"/>
              </w:rPr>
              <w:t> </w:t>
            </w:r>
          </w:p>
        </w:tc>
        <w:tc>
          <w:tcPr>
            <w:tcW w:w="5637" w:type="dxa"/>
            <w:noWrap/>
            <w:hideMark/>
          </w:tcPr>
          <w:p w14:paraId="750697A0" w14:textId="77777777" w:rsidR="00BF0268" w:rsidRPr="000E3026" w:rsidRDefault="00BF0268" w:rsidP="00BF0268">
            <w:pPr>
              <w:rPr>
                <w:lang w:val="es-ES"/>
              </w:rPr>
            </w:pPr>
          </w:p>
        </w:tc>
        <w:tc>
          <w:tcPr>
            <w:tcW w:w="1425" w:type="dxa"/>
            <w:noWrap/>
            <w:hideMark/>
          </w:tcPr>
          <w:p w14:paraId="18F3CA2B" w14:textId="77777777" w:rsidR="00BF0268" w:rsidRPr="000E3026" w:rsidRDefault="00BF0268">
            <w:pPr>
              <w:rPr>
                <w:lang w:val="es-ES"/>
              </w:rPr>
            </w:pPr>
            <w:r w:rsidRPr="000E3026">
              <w:rPr>
                <w:lang w:val="es-ES"/>
              </w:rPr>
              <w:t> </w:t>
            </w:r>
          </w:p>
        </w:tc>
        <w:tc>
          <w:tcPr>
            <w:tcW w:w="1635" w:type="dxa"/>
            <w:noWrap/>
            <w:hideMark/>
          </w:tcPr>
          <w:p w14:paraId="5B9F9389" w14:textId="77777777" w:rsidR="00BF0268" w:rsidRPr="000E3026" w:rsidRDefault="00BF0268">
            <w:pPr>
              <w:rPr>
                <w:lang w:val="es-ES"/>
              </w:rPr>
            </w:pPr>
            <w:r w:rsidRPr="000E3026">
              <w:rPr>
                <w:lang w:val="es-ES"/>
              </w:rPr>
              <w:t> </w:t>
            </w:r>
          </w:p>
        </w:tc>
        <w:tc>
          <w:tcPr>
            <w:tcW w:w="1635" w:type="dxa"/>
            <w:noWrap/>
            <w:hideMark/>
          </w:tcPr>
          <w:p w14:paraId="13EBC64A" w14:textId="77777777" w:rsidR="00BF0268" w:rsidRPr="000E3026" w:rsidRDefault="00BF0268">
            <w:pPr>
              <w:rPr>
                <w:lang w:val="es-ES"/>
              </w:rPr>
            </w:pPr>
            <w:r w:rsidRPr="000E3026">
              <w:rPr>
                <w:lang w:val="es-ES"/>
              </w:rPr>
              <w:t> </w:t>
            </w:r>
          </w:p>
        </w:tc>
      </w:tr>
      <w:tr w:rsidR="00BF0268" w:rsidRPr="000E3026" w14:paraId="759625C9" w14:textId="77777777" w:rsidTr="00BF0268">
        <w:trPr>
          <w:trHeight w:val="285"/>
        </w:trPr>
        <w:tc>
          <w:tcPr>
            <w:tcW w:w="468" w:type="dxa"/>
            <w:noWrap/>
            <w:hideMark/>
          </w:tcPr>
          <w:p w14:paraId="6AED68BF" w14:textId="77777777" w:rsidR="00BF0268" w:rsidRPr="000E3026" w:rsidRDefault="00BF0268" w:rsidP="00BF0268">
            <w:pPr>
              <w:rPr>
                <w:b/>
                <w:bCs/>
                <w:lang w:val="es-ES"/>
              </w:rPr>
            </w:pPr>
            <w:r w:rsidRPr="000E3026">
              <w:rPr>
                <w:b/>
                <w:bCs/>
                <w:lang w:val="es-ES"/>
              </w:rPr>
              <w:t> </w:t>
            </w:r>
          </w:p>
        </w:tc>
        <w:tc>
          <w:tcPr>
            <w:tcW w:w="5637" w:type="dxa"/>
            <w:noWrap/>
            <w:hideMark/>
          </w:tcPr>
          <w:p w14:paraId="30D8505D" w14:textId="77777777" w:rsidR="00BF0268" w:rsidRPr="000E3026" w:rsidRDefault="00BF0268">
            <w:pPr>
              <w:rPr>
                <w:b/>
                <w:bCs/>
                <w:lang w:val="es-ES"/>
              </w:rPr>
            </w:pPr>
            <w:r w:rsidRPr="000E3026">
              <w:rPr>
                <w:b/>
                <w:bCs/>
                <w:lang w:val="es-ES"/>
              </w:rPr>
              <w:t>TOTAL PATRIMONIO NETO Y PASIVO</w:t>
            </w:r>
          </w:p>
        </w:tc>
        <w:tc>
          <w:tcPr>
            <w:tcW w:w="1425" w:type="dxa"/>
            <w:noWrap/>
            <w:hideMark/>
          </w:tcPr>
          <w:p w14:paraId="758FC5B1" w14:textId="77777777" w:rsidR="00BF0268" w:rsidRPr="000E3026" w:rsidRDefault="00BF0268">
            <w:pPr>
              <w:rPr>
                <w:b/>
                <w:bCs/>
                <w:lang w:val="es-ES"/>
              </w:rPr>
            </w:pPr>
            <w:r w:rsidRPr="000E3026">
              <w:rPr>
                <w:b/>
                <w:bCs/>
                <w:lang w:val="es-ES"/>
              </w:rPr>
              <w:t> </w:t>
            </w:r>
          </w:p>
        </w:tc>
        <w:tc>
          <w:tcPr>
            <w:tcW w:w="1635" w:type="dxa"/>
            <w:noWrap/>
            <w:hideMark/>
          </w:tcPr>
          <w:p w14:paraId="27A00333" w14:textId="77777777" w:rsidR="00BF0268" w:rsidRPr="000E3026" w:rsidRDefault="00BF0268" w:rsidP="00BF0268">
            <w:pPr>
              <w:rPr>
                <w:b/>
                <w:bCs/>
                <w:lang w:val="es-ES"/>
              </w:rPr>
            </w:pPr>
            <w:r w:rsidRPr="000E3026">
              <w:rPr>
                <w:b/>
                <w:bCs/>
                <w:lang w:val="es-ES"/>
              </w:rPr>
              <w:t xml:space="preserve">19.382.598,97 </w:t>
            </w:r>
          </w:p>
        </w:tc>
        <w:tc>
          <w:tcPr>
            <w:tcW w:w="1635" w:type="dxa"/>
            <w:noWrap/>
            <w:hideMark/>
          </w:tcPr>
          <w:p w14:paraId="40A78495" w14:textId="77777777" w:rsidR="00BF0268" w:rsidRPr="000E3026" w:rsidRDefault="00BF0268" w:rsidP="00BF0268">
            <w:pPr>
              <w:rPr>
                <w:b/>
                <w:bCs/>
                <w:lang w:val="es-ES"/>
              </w:rPr>
            </w:pPr>
            <w:r w:rsidRPr="000E3026">
              <w:rPr>
                <w:b/>
                <w:bCs/>
                <w:lang w:val="es-ES"/>
              </w:rPr>
              <w:t xml:space="preserve">18.505.463,90 </w:t>
            </w:r>
          </w:p>
        </w:tc>
      </w:tr>
      <w:tr w:rsidR="00BF0268" w:rsidRPr="000E3026" w14:paraId="74B0F8B5" w14:textId="77777777" w:rsidTr="00BF0268">
        <w:trPr>
          <w:trHeight w:val="255"/>
        </w:trPr>
        <w:tc>
          <w:tcPr>
            <w:tcW w:w="468" w:type="dxa"/>
            <w:noWrap/>
            <w:hideMark/>
          </w:tcPr>
          <w:p w14:paraId="1C34922C" w14:textId="77777777" w:rsidR="00BF0268" w:rsidRPr="000E3026" w:rsidRDefault="00BF0268" w:rsidP="00BF0268">
            <w:pPr>
              <w:rPr>
                <w:b/>
                <w:bCs/>
                <w:lang w:val="es-ES"/>
              </w:rPr>
            </w:pPr>
          </w:p>
        </w:tc>
        <w:tc>
          <w:tcPr>
            <w:tcW w:w="5637" w:type="dxa"/>
            <w:noWrap/>
            <w:hideMark/>
          </w:tcPr>
          <w:p w14:paraId="27D86918" w14:textId="77777777" w:rsidR="00BF0268" w:rsidRPr="000E3026" w:rsidRDefault="00BF0268">
            <w:pPr>
              <w:rPr>
                <w:lang w:val="es-ES"/>
              </w:rPr>
            </w:pPr>
          </w:p>
        </w:tc>
        <w:tc>
          <w:tcPr>
            <w:tcW w:w="1425" w:type="dxa"/>
            <w:noWrap/>
            <w:hideMark/>
          </w:tcPr>
          <w:p w14:paraId="34447FA8" w14:textId="77777777" w:rsidR="00BF0268" w:rsidRPr="000E3026" w:rsidRDefault="00BF0268">
            <w:pPr>
              <w:rPr>
                <w:lang w:val="es-ES"/>
              </w:rPr>
            </w:pPr>
          </w:p>
        </w:tc>
        <w:tc>
          <w:tcPr>
            <w:tcW w:w="1635" w:type="dxa"/>
            <w:noWrap/>
            <w:hideMark/>
          </w:tcPr>
          <w:p w14:paraId="42E223E0" w14:textId="77777777" w:rsidR="00BF0268" w:rsidRPr="000E3026" w:rsidRDefault="00BF0268">
            <w:pPr>
              <w:rPr>
                <w:lang w:val="es-ES"/>
              </w:rPr>
            </w:pPr>
          </w:p>
        </w:tc>
        <w:tc>
          <w:tcPr>
            <w:tcW w:w="1635" w:type="dxa"/>
            <w:noWrap/>
            <w:hideMark/>
          </w:tcPr>
          <w:p w14:paraId="78872C07" w14:textId="77777777" w:rsidR="00BF0268" w:rsidRPr="000E3026" w:rsidRDefault="00BF0268">
            <w:pPr>
              <w:rPr>
                <w:lang w:val="es-ES"/>
              </w:rPr>
            </w:pPr>
          </w:p>
        </w:tc>
      </w:tr>
      <w:tr w:rsidR="00BF0268" w:rsidRPr="000E3026" w14:paraId="5CF08B6C" w14:textId="77777777" w:rsidTr="00BF0268">
        <w:trPr>
          <w:trHeight w:val="255"/>
        </w:trPr>
        <w:tc>
          <w:tcPr>
            <w:tcW w:w="468" w:type="dxa"/>
            <w:noWrap/>
            <w:hideMark/>
          </w:tcPr>
          <w:p w14:paraId="444234CF" w14:textId="77777777" w:rsidR="00BF0268" w:rsidRPr="000E3026" w:rsidRDefault="00BF0268">
            <w:pPr>
              <w:rPr>
                <w:lang w:val="es-ES"/>
              </w:rPr>
            </w:pPr>
          </w:p>
        </w:tc>
        <w:tc>
          <w:tcPr>
            <w:tcW w:w="7062" w:type="dxa"/>
            <w:gridSpan w:val="2"/>
            <w:noWrap/>
            <w:hideMark/>
          </w:tcPr>
          <w:p w14:paraId="3AF0C92F" w14:textId="77777777" w:rsidR="00BF0268" w:rsidRPr="000E3026" w:rsidRDefault="00BF0268">
            <w:pPr>
              <w:rPr>
                <w:lang w:val="es-ES"/>
              </w:rPr>
            </w:pPr>
            <w:r w:rsidRPr="000E3026">
              <w:rPr>
                <w:lang w:val="es-ES"/>
              </w:rPr>
              <w:t>Las notas adjuntas forman parte integrante de las cuentas anuales de pymes</w:t>
            </w:r>
          </w:p>
        </w:tc>
        <w:tc>
          <w:tcPr>
            <w:tcW w:w="1635" w:type="dxa"/>
            <w:noWrap/>
            <w:hideMark/>
          </w:tcPr>
          <w:p w14:paraId="4262DDB3" w14:textId="77777777" w:rsidR="00BF0268" w:rsidRPr="000E3026" w:rsidRDefault="00BF0268">
            <w:pPr>
              <w:rPr>
                <w:lang w:val="es-ES"/>
              </w:rPr>
            </w:pPr>
          </w:p>
        </w:tc>
        <w:tc>
          <w:tcPr>
            <w:tcW w:w="1635" w:type="dxa"/>
            <w:noWrap/>
            <w:hideMark/>
          </w:tcPr>
          <w:p w14:paraId="65DFFCC2" w14:textId="77777777" w:rsidR="00BF0268" w:rsidRPr="000E3026" w:rsidRDefault="00BF0268">
            <w:pPr>
              <w:rPr>
                <w:lang w:val="es-ES"/>
              </w:rPr>
            </w:pPr>
          </w:p>
        </w:tc>
      </w:tr>
      <w:tr w:rsidR="00BF0268" w:rsidRPr="000E3026" w14:paraId="48D0FF8B" w14:textId="77777777" w:rsidTr="00BF0268">
        <w:trPr>
          <w:trHeight w:val="255"/>
        </w:trPr>
        <w:tc>
          <w:tcPr>
            <w:tcW w:w="468" w:type="dxa"/>
            <w:noWrap/>
            <w:hideMark/>
          </w:tcPr>
          <w:p w14:paraId="13218C1F" w14:textId="77777777" w:rsidR="00BF0268" w:rsidRPr="000E3026" w:rsidRDefault="00BF0268" w:rsidP="00BF0268">
            <w:pPr>
              <w:rPr>
                <w:lang w:val="es-ES"/>
              </w:rPr>
            </w:pPr>
          </w:p>
        </w:tc>
        <w:tc>
          <w:tcPr>
            <w:tcW w:w="5637" w:type="dxa"/>
            <w:noWrap/>
            <w:hideMark/>
          </w:tcPr>
          <w:p w14:paraId="09094B98" w14:textId="77777777" w:rsidR="00BF0268" w:rsidRPr="000E3026" w:rsidRDefault="00BF0268">
            <w:pPr>
              <w:rPr>
                <w:lang w:val="es-ES"/>
              </w:rPr>
            </w:pPr>
          </w:p>
        </w:tc>
        <w:tc>
          <w:tcPr>
            <w:tcW w:w="1425" w:type="dxa"/>
            <w:noWrap/>
            <w:hideMark/>
          </w:tcPr>
          <w:p w14:paraId="44A5C0E3" w14:textId="77777777" w:rsidR="00BF0268" w:rsidRPr="000E3026" w:rsidRDefault="00BF0268">
            <w:pPr>
              <w:rPr>
                <w:lang w:val="es-ES"/>
              </w:rPr>
            </w:pPr>
          </w:p>
        </w:tc>
        <w:tc>
          <w:tcPr>
            <w:tcW w:w="1635" w:type="dxa"/>
            <w:noWrap/>
            <w:hideMark/>
          </w:tcPr>
          <w:p w14:paraId="25E5A6EC" w14:textId="77777777" w:rsidR="00BF0268" w:rsidRPr="000E3026" w:rsidRDefault="00BF0268">
            <w:pPr>
              <w:rPr>
                <w:lang w:val="es-ES"/>
              </w:rPr>
            </w:pPr>
          </w:p>
        </w:tc>
        <w:tc>
          <w:tcPr>
            <w:tcW w:w="1635" w:type="dxa"/>
            <w:noWrap/>
            <w:hideMark/>
          </w:tcPr>
          <w:p w14:paraId="76417922" w14:textId="77777777" w:rsidR="00BF0268" w:rsidRPr="000E3026" w:rsidRDefault="00BF0268">
            <w:pPr>
              <w:rPr>
                <w:lang w:val="es-ES"/>
              </w:rPr>
            </w:pPr>
          </w:p>
        </w:tc>
      </w:tr>
    </w:tbl>
    <w:p w14:paraId="5B3207FC" w14:textId="20AD6C9F" w:rsidR="00C61F0A" w:rsidRPr="000E3026" w:rsidRDefault="00C61F0A">
      <w:pPr>
        <w:rPr>
          <w:lang w:val="es-ES"/>
        </w:rPr>
      </w:pPr>
    </w:p>
    <w:p w14:paraId="382CE27C" w14:textId="2CF976E8" w:rsidR="00BF0268" w:rsidRPr="000E3026" w:rsidRDefault="00BF0268">
      <w:pPr>
        <w:rPr>
          <w:lang w:val="es-ES"/>
        </w:rPr>
      </w:pPr>
    </w:p>
    <w:p w14:paraId="79535D2C" w14:textId="0E2A5859" w:rsidR="00BF0268" w:rsidRPr="000E3026" w:rsidRDefault="00BF0268">
      <w:pPr>
        <w:rPr>
          <w:lang w:val="es-ES"/>
        </w:rPr>
      </w:pPr>
    </w:p>
    <w:p w14:paraId="098C0F73" w14:textId="5D395C55" w:rsidR="00BF0268" w:rsidRPr="000E3026" w:rsidRDefault="00BF0268">
      <w:pPr>
        <w:rPr>
          <w:lang w:val="es-ES"/>
        </w:rPr>
      </w:pPr>
    </w:p>
    <w:p w14:paraId="7C981380" w14:textId="7131018B" w:rsidR="00BF0268" w:rsidRPr="000E3026" w:rsidRDefault="00BF0268">
      <w:pPr>
        <w:rPr>
          <w:lang w:val="es-ES"/>
        </w:rPr>
      </w:pPr>
    </w:p>
    <w:p w14:paraId="00152F01" w14:textId="47B8F66E" w:rsidR="00BF0268" w:rsidRPr="000E3026" w:rsidRDefault="00BF0268">
      <w:pPr>
        <w:rPr>
          <w:lang w:val="es-ES"/>
        </w:rPr>
      </w:pPr>
    </w:p>
    <w:tbl>
      <w:tblPr>
        <w:tblStyle w:val="Tablaconcuadrcula"/>
        <w:tblW w:w="0" w:type="auto"/>
        <w:tblLook w:val="04A0" w:firstRow="1" w:lastRow="0" w:firstColumn="1" w:lastColumn="0" w:noHBand="0" w:noVBand="1"/>
      </w:tblPr>
      <w:tblGrid>
        <w:gridCol w:w="5167"/>
        <w:gridCol w:w="635"/>
        <w:gridCol w:w="1346"/>
        <w:gridCol w:w="1346"/>
      </w:tblGrid>
      <w:tr w:rsidR="008A7C55" w:rsidRPr="000E3026" w14:paraId="540C1A6A" w14:textId="77777777" w:rsidTr="008A7C55">
        <w:trPr>
          <w:trHeight w:val="255"/>
        </w:trPr>
        <w:tc>
          <w:tcPr>
            <w:tcW w:w="5574" w:type="dxa"/>
            <w:noWrap/>
            <w:hideMark/>
          </w:tcPr>
          <w:p w14:paraId="26782637" w14:textId="77777777" w:rsidR="008A7C55" w:rsidRPr="000E3026" w:rsidRDefault="008A7C55" w:rsidP="008A7C55">
            <w:pPr>
              <w:rPr>
                <w:b/>
                <w:bCs/>
                <w:lang w:val="es-ES"/>
              </w:rPr>
            </w:pPr>
          </w:p>
        </w:tc>
        <w:tc>
          <w:tcPr>
            <w:tcW w:w="512" w:type="dxa"/>
            <w:noWrap/>
            <w:hideMark/>
          </w:tcPr>
          <w:p w14:paraId="6A5EC2FA" w14:textId="77777777" w:rsidR="008A7C55" w:rsidRPr="000E3026" w:rsidRDefault="008A7C55" w:rsidP="008A7C55">
            <w:pPr>
              <w:rPr>
                <w:lang w:val="es-ES"/>
              </w:rPr>
            </w:pPr>
          </w:p>
        </w:tc>
        <w:tc>
          <w:tcPr>
            <w:tcW w:w="1197" w:type="dxa"/>
            <w:noWrap/>
            <w:hideMark/>
          </w:tcPr>
          <w:p w14:paraId="506AD719" w14:textId="77777777" w:rsidR="008A7C55" w:rsidRPr="000E3026" w:rsidRDefault="008A7C55">
            <w:pPr>
              <w:rPr>
                <w:lang w:val="es-ES"/>
              </w:rPr>
            </w:pPr>
          </w:p>
        </w:tc>
        <w:tc>
          <w:tcPr>
            <w:tcW w:w="1211" w:type="dxa"/>
            <w:noWrap/>
            <w:hideMark/>
          </w:tcPr>
          <w:p w14:paraId="2DCAB19A" w14:textId="77777777" w:rsidR="008A7C55" w:rsidRPr="000E3026" w:rsidRDefault="008A7C55">
            <w:pPr>
              <w:rPr>
                <w:lang w:val="es-ES"/>
              </w:rPr>
            </w:pPr>
          </w:p>
        </w:tc>
      </w:tr>
      <w:tr w:rsidR="008A7C55" w:rsidRPr="000E3026" w14:paraId="0CF968ED" w14:textId="77777777" w:rsidTr="008A7C55">
        <w:trPr>
          <w:trHeight w:val="675"/>
        </w:trPr>
        <w:tc>
          <w:tcPr>
            <w:tcW w:w="8494" w:type="dxa"/>
            <w:gridSpan w:val="4"/>
            <w:hideMark/>
          </w:tcPr>
          <w:p w14:paraId="6F5E3A8F" w14:textId="77777777" w:rsidR="008A7C55" w:rsidRPr="000E3026" w:rsidRDefault="008A7C55" w:rsidP="008A7C55">
            <w:pPr>
              <w:rPr>
                <w:b/>
                <w:bCs/>
                <w:lang w:val="es-ES"/>
              </w:rPr>
            </w:pPr>
            <w:r w:rsidRPr="000E3026">
              <w:rPr>
                <w:b/>
                <w:bCs/>
                <w:lang w:val="es-ES"/>
              </w:rPr>
              <w:t>CUENTA DE PÉRDIDAS Y GANANCIAS DE PYMES CORRESPONDIENTE AL EJERCICIO TERMINADO EL 31 DE DICIEMBRE DE 2016</w:t>
            </w:r>
          </w:p>
        </w:tc>
      </w:tr>
      <w:tr w:rsidR="008A7C55" w:rsidRPr="000E3026" w14:paraId="76C20F7B" w14:textId="77777777" w:rsidTr="008A7C55">
        <w:trPr>
          <w:trHeight w:val="255"/>
        </w:trPr>
        <w:tc>
          <w:tcPr>
            <w:tcW w:w="5574" w:type="dxa"/>
            <w:noWrap/>
            <w:hideMark/>
          </w:tcPr>
          <w:p w14:paraId="573B1201" w14:textId="77777777" w:rsidR="008A7C55" w:rsidRPr="000E3026" w:rsidRDefault="008A7C55" w:rsidP="008A7C55">
            <w:pPr>
              <w:rPr>
                <w:b/>
                <w:bCs/>
                <w:lang w:val="es-ES"/>
              </w:rPr>
            </w:pPr>
          </w:p>
        </w:tc>
        <w:tc>
          <w:tcPr>
            <w:tcW w:w="512" w:type="dxa"/>
            <w:noWrap/>
            <w:hideMark/>
          </w:tcPr>
          <w:p w14:paraId="102E9C43" w14:textId="77777777" w:rsidR="008A7C55" w:rsidRPr="000E3026" w:rsidRDefault="008A7C55" w:rsidP="008A7C55">
            <w:pPr>
              <w:rPr>
                <w:lang w:val="es-ES"/>
              </w:rPr>
            </w:pPr>
          </w:p>
        </w:tc>
        <w:tc>
          <w:tcPr>
            <w:tcW w:w="1197" w:type="dxa"/>
            <w:noWrap/>
            <w:hideMark/>
          </w:tcPr>
          <w:p w14:paraId="672D7F65" w14:textId="77777777" w:rsidR="008A7C55" w:rsidRPr="000E3026" w:rsidRDefault="008A7C55">
            <w:pPr>
              <w:rPr>
                <w:lang w:val="es-ES"/>
              </w:rPr>
            </w:pPr>
          </w:p>
        </w:tc>
        <w:tc>
          <w:tcPr>
            <w:tcW w:w="1211" w:type="dxa"/>
            <w:noWrap/>
            <w:hideMark/>
          </w:tcPr>
          <w:p w14:paraId="577D235A" w14:textId="77777777" w:rsidR="008A7C55" w:rsidRPr="000E3026" w:rsidRDefault="008A7C55">
            <w:pPr>
              <w:rPr>
                <w:lang w:val="es-ES"/>
              </w:rPr>
            </w:pPr>
          </w:p>
        </w:tc>
      </w:tr>
      <w:tr w:rsidR="008A7C55" w:rsidRPr="000E3026" w14:paraId="2773E468" w14:textId="77777777" w:rsidTr="008A7C55">
        <w:trPr>
          <w:trHeight w:val="255"/>
        </w:trPr>
        <w:tc>
          <w:tcPr>
            <w:tcW w:w="5574" w:type="dxa"/>
            <w:noWrap/>
            <w:hideMark/>
          </w:tcPr>
          <w:p w14:paraId="0DD8CF15" w14:textId="77777777" w:rsidR="008A7C55" w:rsidRPr="000E3026" w:rsidRDefault="008A7C55">
            <w:pPr>
              <w:rPr>
                <w:lang w:val="es-ES"/>
              </w:rPr>
            </w:pPr>
          </w:p>
        </w:tc>
        <w:tc>
          <w:tcPr>
            <w:tcW w:w="512" w:type="dxa"/>
            <w:noWrap/>
            <w:hideMark/>
          </w:tcPr>
          <w:p w14:paraId="518D1399" w14:textId="77777777" w:rsidR="008A7C55" w:rsidRPr="000E3026" w:rsidRDefault="008A7C55" w:rsidP="008A7C55">
            <w:pPr>
              <w:rPr>
                <w:lang w:val="es-ES"/>
              </w:rPr>
            </w:pPr>
          </w:p>
        </w:tc>
        <w:tc>
          <w:tcPr>
            <w:tcW w:w="1197" w:type="dxa"/>
            <w:noWrap/>
            <w:hideMark/>
          </w:tcPr>
          <w:p w14:paraId="2C35AC8D" w14:textId="77777777" w:rsidR="008A7C55" w:rsidRPr="000E3026" w:rsidRDefault="008A7C55">
            <w:pPr>
              <w:rPr>
                <w:lang w:val="es-ES"/>
              </w:rPr>
            </w:pPr>
          </w:p>
        </w:tc>
        <w:tc>
          <w:tcPr>
            <w:tcW w:w="1211" w:type="dxa"/>
            <w:noWrap/>
            <w:hideMark/>
          </w:tcPr>
          <w:p w14:paraId="22295A24" w14:textId="77777777" w:rsidR="008A7C55" w:rsidRPr="000E3026" w:rsidRDefault="008A7C55">
            <w:pPr>
              <w:rPr>
                <w:lang w:val="es-ES"/>
              </w:rPr>
            </w:pPr>
          </w:p>
        </w:tc>
      </w:tr>
      <w:tr w:rsidR="008A7C55" w:rsidRPr="000E3026" w14:paraId="43DE0CEE" w14:textId="77777777" w:rsidTr="008A7C55">
        <w:trPr>
          <w:trHeight w:val="345"/>
        </w:trPr>
        <w:tc>
          <w:tcPr>
            <w:tcW w:w="5574" w:type="dxa"/>
            <w:noWrap/>
            <w:hideMark/>
          </w:tcPr>
          <w:p w14:paraId="240E2EA4" w14:textId="77777777" w:rsidR="008A7C55" w:rsidRPr="000E3026" w:rsidRDefault="008A7C55" w:rsidP="008A7C55">
            <w:pPr>
              <w:rPr>
                <w:b/>
                <w:bCs/>
                <w:lang w:val="es-ES"/>
              </w:rPr>
            </w:pPr>
            <w:r w:rsidRPr="000E3026">
              <w:rPr>
                <w:b/>
                <w:bCs/>
                <w:lang w:val="es-ES"/>
              </w:rPr>
              <w:t> </w:t>
            </w:r>
          </w:p>
        </w:tc>
        <w:tc>
          <w:tcPr>
            <w:tcW w:w="512" w:type="dxa"/>
            <w:noWrap/>
            <w:hideMark/>
          </w:tcPr>
          <w:p w14:paraId="4F2020A5" w14:textId="77777777" w:rsidR="008A7C55" w:rsidRPr="000E3026" w:rsidRDefault="008A7C55" w:rsidP="008A7C55">
            <w:pPr>
              <w:rPr>
                <w:b/>
                <w:bCs/>
                <w:lang w:val="es-ES"/>
              </w:rPr>
            </w:pPr>
            <w:r w:rsidRPr="000E3026">
              <w:rPr>
                <w:b/>
                <w:bCs/>
                <w:lang w:val="es-ES"/>
              </w:rPr>
              <w:t>Nota</w:t>
            </w:r>
          </w:p>
        </w:tc>
        <w:tc>
          <w:tcPr>
            <w:tcW w:w="2408" w:type="dxa"/>
            <w:gridSpan w:val="2"/>
            <w:noWrap/>
            <w:hideMark/>
          </w:tcPr>
          <w:p w14:paraId="1E913655" w14:textId="77777777" w:rsidR="008A7C55" w:rsidRPr="000E3026" w:rsidRDefault="008A7C55" w:rsidP="008A7C55">
            <w:pPr>
              <w:rPr>
                <w:b/>
                <w:bCs/>
                <w:lang w:val="es-ES"/>
              </w:rPr>
            </w:pPr>
            <w:r w:rsidRPr="000E3026">
              <w:rPr>
                <w:b/>
                <w:bCs/>
                <w:lang w:val="es-ES"/>
              </w:rPr>
              <w:t>(Debe) Haber</w:t>
            </w:r>
          </w:p>
        </w:tc>
      </w:tr>
      <w:tr w:rsidR="008A7C55" w:rsidRPr="000E3026" w14:paraId="41BD1C07" w14:textId="77777777" w:rsidTr="008A7C55">
        <w:trPr>
          <w:trHeight w:val="600"/>
        </w:trPr>
        <w:tc>
          <w:tcPr>
            <w:tcW w:w="5574" w:type="dxa"/>
            <w:noWrap/>
            <w:hideMark/>
          </w:tcPr>
          <w:p w14:paraId="38A2ED30" w14:textId="77777777" w:rsidR="008A7C55" w:rsidRPr="000E3026" w:rsidRDefault="008A7C55">
            <w:pPr>
              <w:rPr>
                <w:lang w:val="es-ES"/>
              </w:rPr>
            </w:pPr>
            <w:r w:rsidRPr="000E3026">
              <w:rPr>
                <w:lang w:val="es-ES"/>
              </w:rPr>
              <w:t xml:space="preserve"> </w:t>
            </w:r>
          </w:p>
        </w:tc>
        <w:tc>
          <w:tcPr>
            <w:tcW w:w="512" w:type="dxa"/>
            <w:noWrap/>
            <w:hideMark/>
          </w:tcPr>
          <w:p w14:paraId="5D722566" w14:textId="77777777" w:rsidR="008A7C55" w:rsidRPr="000E3026" w:rsidRDefault="008A7C55" w:rsidP="008A7C55">
            <w:pPr>
              <w:rPr>
                <w:b/>
                <w:bCs/>
                <w:lang w:val="es-ES"/>
              </w:rPr>
            </w:pPr>
            <w:r w:rsidRPr="000E3026">
              <w:rPr>
                <w:b/>
                <w:bCs/>
                <w:lang w:val="es-ES"/>
              </w:rPr>
              <w:t> </w:t>
            </w:r>
          </w:p>
        </w:tc>
        <w:tc>
          <w:tcPr>
            <w:tcW w:w="1197" w:type="dxa"/>
            <w:hideMark/>
          </w:tcPr>
          <w:p w14:paraId="7F11A785" w14:textId="77777777" w:rsidR="008A7C55" w:rsidRPr="000E3026" w:rsidRDefault="008A7C55" w:rsidP="008A7C55">
            <w:pPr>
              <w:rPr>
                <w:b/>
                <w:bCs/>
                <w:lang w:val="es-ES"/>
              </w:rPr>
            </w:pPr>
            <w:r w:rsidRPr="000E3026">
              <w:rPr>
                <w:b/>
                <w:bCs/>
                <w:lang w:val="es-ES"/>
              </w:rPr>
              <w:t>EJERCICIO 2016</w:t>
            </w:r>
          </w:p>
        </w:tc>
        <w:tc>
          <w:tcPr>
            <w:tcW w:w="1211" w:type="dxa"/>
            <w:hideMark/>
          </w:tcPr>
          <w:p w14:paraId="6354A7FA" w14:textId="77777777" w:rsidR="008A7C55" w:rsidRPr="000E3026" w:rsidRDefault="008A7C55" w:rsidP="008A7C55">
            <w:pPr>
              <w:rPr>
                <w:b/>
                <w:bCs/>
                <w:lang w:val="es-ES"/>
              </w:rPr>
            </w:pPr>
            <w:r w:rsidRPr="000E3026">
              <w:rPr>
                <w:b/>
                <w:bCs/>
                <w:lang w:val="es-ES"/>
              </w:rPr>
              <w:t>EJERCICIO 2015</w:t>
            </w:r>
          </w:p>
        </w:tc>
      </w:tr>
      <w:tr w:rsidR="008A7C55" w:rsidRPr="000E3026" w14:paraId="248FF40C" w14:textId="77777777" w:rsidTr="008A7C55">
        <w:trPr>
          <w:trHeight w:val="105"/>
        </w:trPr>
        <w:tc>
          <w:tcPr>
            <w:tcW w:w="5574" w:type="dxa"/>
            <w:noWrap/>
            <w:hideMark/>
          </w:tcPr>
          <w:p w14:paraId="0EE91C33" w14:textId="77777777" w:rsidR="008A7C55" w:rsidRPr="000E3026" w:rsidRDefault="008A7C55" w:rsidP="008A7C55">
            <w:pPr>
              <w:rPr>
                <w:b/>
                <w:bCs/>
                <w:lang w:val="es-ES"/>
              </w:rPr>
            </w:pPr>
            <w:r w:rsidRPr="000E3026">
              <w:rPr>
                <w:b/>
                <w:bCs/>
                <w:lang w:val="es-ES"/>
              </w:rPr>
              <w:t> </w:t>
            </w:r>
          </w:p>
        </w:tc>
        <w:tc>
          <w:tcPr>
            <w:tcW w:w="512" w:type="dxa"/>
            <w:noWrap/>
            <w:hideMark/>
          </w:tcPr>
          <w:p w14:paraId="1FEB9A56" w14:textId="77777777" w:rsidR="008A7C55" w:rsidRPr="000E3026" w:rsidRDefault="008A7C55">
            <w:pPr>
              <w:rPr>
                <w:b/>
                <w:bCs/>
                <w:lang w:val="es-ES"/>
              </w:rPr>
            </w:pPr>
            <w:r w:rsidRPr="000E3026">
              <w:rPr>
                <w:b/>
                <w:bCs/>
                <w:lang w:val="es-ES"/>
              </w:rPr>
              <w:t> </w:t>
            </w:r>
          </w:p>
        </w:tc>
        <w:tc>
          <w:tcPr>
            <w:tcW w:w="1197" w:type="dxa"/>
            <w:noWrap/>
            <w:hideMark/>
          </w:tcPr>
          <w:p w14:paraId="2C8C857F" w14:textId="77777777" w:rsidR="008A7C55" w:rsidRPr="000E3026" w:rsidRDefault="008A7C55">
            <w:pPr>
              <w:rPr>
                <w:b/>
                <w:bCs/>
                <w:lang w:val="es-ES"/>
              </w:rPr>
            </w:pPr>
            <w:r w:rsidRPr="000E3026">
              <w:rPr>
                <w:b/>
                <w:bCs/>
                <w:lang w:val="es-ES"/>
              </w:rPr>
              <w:t> </w:t>
            </w:r>
          </w:p>
        </w:tc>
        <w:tc>
          <w:tcPr>
            <w:tcW w:w="1211" w:type="dxa"/>
            <w:noWrap/>
            <w:hideMark/>
          </w:tcPr>
          <w:p w14:paraId="25EA3214" w14:textId="77777777" w:rsidR="008A7C55" w:rsidRPr="000E3026" w:rsidRDefault="008A7C55">
            <w:pPr>
              <w:rPr>
                <w:b/>
                <w:bCs/>
                <w:lang w:val="es-ES"/>
              </w:rPr>
            </w:pPr>
            <w:r w:rsidRPr="000E3026">
              <w:rPr>
                <w:b/>
                <w:bCs/>
                <w:lang w:val="es-ES"/>
              </w:rPr>
              <w:t> </w:t>
            </w:r>
          </w:p>
        </w:tc>
      </w:tr>
      <w:tr w:rsidR="008A7C55" w:rsidRPr="000E3026" w14:paraId="180620CF" w14:textId="77777777" w:rsidTr="008A7C55">
        <w:trPr>
          <w:trHeight w:val="300"/>
        </w:trPr>
        <w:tc>
          <w:tcPr>
            <w:tcW w:w="5574" w:type="dxa"/>
            <w:noWrap/>
            <w:hideMark/>
          </w:tcPr>
          <w:p w14:paraId="41922E7A" w14:textId="77777777" w:rsidR="008A7C55" w:rsidRPr="000E3026" w:rsidRDefault="008A7C55" w:rsidP="008A7C55">
            <w:pPr>
              <w:rPr>
                <w:b/>
                <w:bCs/>
                <w:lang w:val="es-ES"/>
              </w:rPr>
            </w:pPr>
            <w:r w:rsidRPr="000E3026">
              <w:rPr>
                <w:b/>
                <w:bCs/>
                <w:lang w:val="es-ES"/>
              </w:rPr>
              <w:t>1. Importe neto de la cifra de negocios.</w:t>
            </w:r>
          </w:p>
        </w:tc>
        <w:tc>
          <w:tcPr>
            <w:tcW w:w="512" w:type="dxa"/>
            <w:noWrap/>
            <w:hideMark/>
          </w:tcPr>
          <w:p w14:paraId="200DC80D" w14:textId="77777777" w:rsidR="008A7C55" w:rsidRPr="000E3026" w:rsidRDefault="008A7C55">
            <w:pPr>
              <w:rPr>
                <w:lang w:val="es-ES"/>
              </w:rPr>
            </w:pPr>
            <w:r w:rsidRPr="000E3026">
              <w:rPr>
                <w:lang w:val="es-ES"/>
              </w:rPr>
              <w:t> </w:t>
            </w:r>
          </w:p>
        </w:tc>
        <w:tc>
          <w:tcPr>
            <w:tcW w:w="1197" w:type="dxa"/>
            <w:noWrap/>
            <w:hideMark/>
          </w:tcPr>
          <w:p w14:paraId="4BC06A5F" w14:textId="77777777" w:rsidR="008A7C55" w:rsidRPr="000E3026" w:rsidRDefault="008A7C55" w:rsidP="008A7C55">
            <w:pPr>
              <w:rPr>
                <w:b/>
                <w:bCs/>
                <w:lang w:val="es-ES"/>
              </w:rPr>
            </w:pPr>
            <w:r w:rsidRPr="000E3026">
              <w:rPr>
                <w:b/>
                <w:bCs/>
                <w:lang w:val="es-ES"/>
              </w:rPr>
              <w:t>612.709,51</w:t>
            </w:r>
          </w:p>
        </w:tc>
        <w:tc>
          <w:tcPr>
            <w:tcW w:w="1211" w:type="dxa"/>
            <w:noWrap/>
            <w:hideMark/>
          </w:tcPr>
          <w:p w14:paraId="2FBD9B93" w14:textId="77777777" w:rsidR="008A7C55" w:rsidRPr="000E3026" w:rsidRDefault="008A7C55" w:rsidP="008A7C55">
            <w:pPr>
              <w:rPr>
                <w:b/>
                <w:bCs/>
                <w:lang w:val="es-ES"/>
              </w:rPr>
            </w:pPr>
            <w:r w:rsidRPr="000E3026">
              <w:rPr>
                <w:b/>
                <w:bCs/>
                <w:lang w:val="es-ES"/>
              </w:rPr>
              <w:t>412.055,05</w:t>
            </w:r>
          </w:p>
        </w:tc>
      </w:tr>
      <w:tr w:rsidR="008A7C55" w:rsidRPr="000E3026" w14:paraId="6C5E4FAD" w14:textId="77777777" w:rsidTr="008A7C55">
        <w:trPr>
          <w:trHeight w:val="300"/>
        </w:trPr>
        <w:tc>
          <w:tcPr>
            <w:tcW w:w="5574" w:type="dxa"/>
            <w:noWrap/>
            <w:hideMark/>
          </w:tcPr>
          <w:p w14:paraId="3E2566D6" w14:textId="77777777" w:rsidR="008A7C55" w:rsidRPr="000E3026" w:rsidRDefault="008A7C55" w:rsidP="008A7C55">
            <w:pPr>
              <w:rPr>
                <w:b/>
                <w:bCs/>
                <w:lang w:val="es-ES"/>
              </w:rPr>
            </w:pPr>
            <w:r w:rsidRPr="000E3026">
              <w:rPr>
                <w:b/>
                <w:bCs/>
                <w:lang w:val="es-ES"/>
              </w:rPr>
              <w:t>5. Otros ingresos de explotación.</w:t>
            </w:r>
          </w:p>
        </w:tc>
        <w:tc>
          <w:tcPr>
            <w:tcW w:w="512" w:type="dxa"/>
            <w:noWrap/>
            <w:hideMark/>
          </w:tcPr>
          <w:p w14:paraId="3BE6FE14" w14:textId="77777777" w:rsidR="008A7C55" w:rsidRPr="000E3026" w:rsidRDefault="008A7C55">
            <w:pPr>
              <w:rPr>
                <w:lang w:val="es-ES"/>
              </w:rPr>
            </w:pPr>
            <w:r w:rsidRPr="000E3026">
              <w:rPr>
                <w:lang w:val="es-ES"/>
              </w:rPr>
              <w:t> </w:t>
            </w:r>
          </w:p>
        </w:tc>
        <w:tc>
          <w:tcPr>
            <w:tcW w:w="1197" w:type="dxa"/>
            <w:noWrap/>
            <w:hideMark/>
          </w:tcPr>
          <w:p w14:paraId="27AE130B" w14:textId="77777777" w:rsidR="008A7C55" w:rsidRPr="000E3026" w:rsidRDefault="008A7C55" w:rsidP="008A7C55">
            <w:pPr>
              <w:rPr>
                <w:b/>
                <w:bCs/>
                <w:lang w:val="es-ES"/>
              </w:rPr>
            </w:pPr>
            <w:r w:rsidRPr="000E3026">
              <w:rPr>
                <w:b/>
                <w:bCs/>
                <w:lang w:val="es-ES"/>
              </w:rPr>
              <w:t>7.536.607,48</w:t>
            </w:r>
          </w:p>
        </w:tc>
        <w:tc>
          <w:tcPr>
            <w:tcW w:w="1211" w:type="dxa"/>
            <w:noWrap/>
            <w:hideMark/>
          </w:tcPr>
          <w:p w14:paraId="5C1D554D" w14:textId="77777777" w:rsidR="008A7C55" w:rsidRPr="000E3026" w:rsidRDefault="008A7C55" w:rsidP="008A7C55">
            <w:pPr>
              <w:rPr>
                <w:b/>
                <w:bCs/>
                <w:lang w:val="es-ES"/>
              </w:rPr>
            </w:pPr>
            <w:r w:rsidRPr="000E3026">
              <w:rPr>
                <w:b/>
                <w:bCs/>
                <w:lang w:val="es-ES"/>
              </w:rPr>
              <w:t>6.758.221,60</w:t>
            </w:r>
          </w:p>
        </w:tc>
      </w:tr>
      <w:tr w:rsidR="008A7C55" w:rsidRPr="000E3026" w14:paraId="7409093E" w14:textId="77777777" w:rsidTr="008A7C55">
        <w:trPr>
          <w:trHeight w:val="300"/>
        </w:trPr>
        <w:tc>
          <w:tcPr>
            <w:tcW w:w="5574" w:type="dxa"/>
            <w:noWrap/>
            <w:hideMark/>
          </w:tcPr>
          <w:p w14:paraId="79237E7B" w14:textId="77777777" w:rsidR="008A7C55" w:rsidRPr="000E3026" w:rsidRDefault="008A7C55" w:rsidP="008A7C55">
            <w:pPr>
              <w:rPr>
                <w:b/>
                <w:bCs/>
                <w:lang w:val="es-ES"/>
              </w:rPr>
            </w:pPr>
            <w:r w:rsidRPr="000E3026">
              <w:rPr>
                <w:b/>
                <w:bCs/>
                <w:lang w:val="es-ES"/>
              </w:rPr>
              <w:t>6. Gastos de personal.</w:t>
            </w:r>
          </w:p>
        </w:tc>
        <w:tc>
          <w:tcPr>
            <w:tcW w:w="512" w:type="dxa"/>
            <w:noWrap/>
            <w:hideMark/>
          </w:tcPr>
          <w:p w14:paraId="61B81E68" w14:textId="77777777" w:rsidR="008A7C55" w:rsidRPr="000E3026" w:rsidRDefault="008A7C55">
            <w:pPr>
              <w:rPr>
                <w:lang w:val="es-ES"/>
              </w:rPr>
            </w:pPr>
            <w:r w:rsidRPr="000E3026">
              <w:rPr>
                <w:lang w:val="es-ES"/>
              </w:rPr>
              <w:t> </w:t>
            </w:r>
          </w:p>
        </w:tc>
        <w:tc>
          <w:tcPr>
            <w:tcW w:w="1197" w:type="dxa"/>
            <w:noWrap/>
            <w:hideMark/>
          </w:tcPr>
          <w:p w14:paraId="6F736102" w14:textId="77777777" w:rsidR="008A7C55" w:rsidRPr="000E3026" w:rsidRDefault="008A7C55" w:rsidP="008A7C55">
            <w:pPr>
              <w:rPr>
                <w:b/>
                <w:bCs/>
                <w:lang w:val="es-ES"/>
              </w:rPr>
            </w:pPr>
            <w:r w:rsidRPr="000E3026">
              <w:rPr>
                <w:b/>
                <w:bCs/>
                <w:lang w:val="es-ES"/>
              </w:rPr>
              <w:t>-1.584.859,51</w:t>
            </w:r>
          </w:p>
        </w:tc>
        <w:tc>
          <w:tcPr>
            <w:tcW w:w="1211" w:type="dxa"/>
            <w:noWrap/>
            <w:hideMark/>
          </w:tcPr>
          <w:p w14:paraId="385D72C7" w14:textId="77777777" w:rsidR="008A7C55" w:rsidRPr="000E3026" w:rsidRDefault="008A7C55" w:rsidP="008A7C55">
            <w:pPr>
              <w:rPr>
                <w:b/>
                <w:bCs/>
                <w:lang w:val="es-ES"/>
              </w:rPr>
            </w:pPr>
            <w:r w:rsidRPr="000E3026">
              <w:rPr>
                <w:b/>
                <w:bCs/>
                <w:lang w:val="es-ES"/>
              </w:rPr>
              <w:t>-1.439.531,37</w:t>
            </w:r>
          </w:p>
        </w:tc>
      </w:tr>
      <w:tr w:rsidR="008A7C55" w:rsidRPr="000E3026" w14:paraId="050616FC" w14:textId="77777777" w:rsidTr="008A7C55">
        <w:trPr>
          <w:trHeight w:val="285"/>
        </w:trPr>
        <w:tc>
          <w:tcPr>
            <w:tcW w:w="5574" w:type="dxa"/>
            <w:noWrap/>
            <w:hideMark/>
          </w:tcPr>
          <w:p w14:paraId="19B47E45" w14:textId="77777777" w:rsidR="008A7C55" w:rsidRPr="000E3026" w:rsidRDefault="008A7C55" w:rsidP="008A7C55">
            <w:pPr>
              <w:rPr>
                <w:b/>
                <w:bCs/>
                <w:lang w:val="es-ES"/>
              </w:rPr>
            </w:pPr>
            <w:r w:rsidRPr="000E3026">
              <w:rPr>
                <w:b/>
                <w:bCs/>
                <w:lang w:val="es-ES"/>
              </w:rPr>
              <w:t>7. Otros gastos de explotación.</w:t>
            </w:r>
          </w:p>
        </w:tc>
        <w:tc>
          <w:tcPr>
            <w:tcW w:w="512" w:type="dxa"/>
            <w:noWrap/>
            <w:hideMark/>
          </w:tcPr>
          <w:p w14:paraId="3C5CE287" w14:textId="77777777" w:rsidR="008A7C55" w:rsidRPr="000E3026" w:rsidRDefault="008A7C55" w:rsidP="008A7C55">
            <w:pPr>
              <w:rPr>
                <w:b/>
                <w:bCs/>
                <w:lang w:val="es-ES"/>
              </w:rPr>
            </w:pPr>
            <w:r w:rsidRPr="000E3026">
              <w:rPr>
                <w:b/>
                <w:bCs/>
                <w:lang w:val="es-ES"/>
              </w:rPr>
              <w:t> </w:t>
            </w:r>
          </w:p>
        </w:tc>
        <w:tc>
          <w:tcPr>
            <w:tcW w:w="1197" w:type="dxa"/>
            <w:noWrap/>
            <w:hideMark/>
          </w:tcPr>
          <w:p w14:paraId="526B1721" w14:textId="77777777" w:rsidR="008A7C55" w:rsidRPr="000E3026" w:rsidRDefault="008A7C55" w:rsidP="008A7C55">
            <w:pPr>
              <w:rPr>
                <w:b/>
                <w:bCs/>
                <w:lang w:val="es-ES"/>
              </w:rPr>
            </w:pPr>
            <w:r w:rsidRPr="000E3026">
              <w:rPr>
                <w:b/>
                <w:bCs/>
                <w:lang w:val="es-ES"/>
              </w:rPr>
              <w:t>-6.369.185,86</w:t>
            </w:r>
          </w:p>
        </w:tc>
        <w:tc>
          <w:tcPr>
            <w:tcW w:w="1211" w:type="dxa"/>
            <w:noWrap/>
            <w:hideMark/>
          </w:tcPr>
          <w:p w14:paraId="71632EC4" w14:textId="77777777" w:rsidR="008A7C55" w:rsidRPr="000E3026" w:rsidRDefault="008A7C55" w:rsidP="008A7C55">
            <w:pPr>
              <w:rPr>
                <w:b/>
                <w:bCs/>
                <w:lang w:val="es-ES"/>
              </w:rPr>
            </w:pPr>
            <w:r w:rsidRPr="000E3026">
              <w:rPr>
                <w:b/>
                <w:bCs/>
                <w:lang w:val="es-ES"/>
              </w:rPr>
              <w:t>-5.511.956,48</w:t>
            </w:r>
          </w:p>
        </w:tc>
      </w:tr>
      <w:tr w:rsidR="008A7C55" w:rsidRPr="000E3026" w14:paraId="60C9A352" w14:textId="77777777" w:rsidTr="008A7C55">
        <w:trPr>
          <w:trHeight w:val="300"/>
        </w:trPr>
        <w:tc>
          <w:tcPr>
            <w:tcW w:w="5574" w:type="dxa"/>
            <w:noWrap/>
            <w:hideMark/>
          </w:tcPr>
          <w:p w14:paraId="55AC65BC" w14:textId="77777777" w:rsidR="008A7C55" w:rsidRPr="000E3026" w:rsidRDefault="008A7C55" w:rsidP="008A7C55">
            <w:pPr>
              <w:rPr>
                <w:b/>
                <w:bCs/>
                <w:lang w:val="es-ES"/>
              </w:rPr>
            </w:pPr>
            <w:r w:rsidRPr="000E3026">
              <w:rPr>
                <w:b/>
                <w:bCs/>
                <w:lang w:val="es-ES"/>
              </w:rPr>
              <w:t>8. Amortización del inmovilizado.</w:t>
            </w:r>
          </w:p>
        </w:tc>
        <w:tc>
          <w:tcPr>
            <w:tcW w:w="512" w:type="dxa"/>
            <w:noWrap/>
            <w:hideMark/>
          </w:tcPr>
          <w:p w14:paraId="51C7D33C" w14:textId="77777777" w:rsidR="008A7C55" w:rsidRPr="000E3026" w:rsidRDefault="008A7C55">
            <w:pPr>
              <w:rPr>
                <w:lang w:val="es-ES"/>
              </w:rPr>
            </w:pPr>
            <w:r w:rsidRPr="000E3026">
              <w:rPr>
                <w:lang w:val="es-ES"/>
              </w:rPr>
              <w:t> </w:t>
            </w:r>
          </w:p>
        </w:tc>
        <w:tc>
          <w:tcPr>
            <w:tcW w:w="1197" w:type="dxa"/>
            <w:noWrap/>
            <w:hideMark/>
          </w:tcPr>
          <w:p w14:paraId="79FF7AE3" w14:textId="77777777" w:rsidR="008A7C55" w:rsidRPr="000E3026" w:rsidRDefault="008A7C55" w:rsidP="008A7C55">
            <w:pPr>
              <w:rPr>
                <w:b/>
                <w:bCs/>
                <w:lang w:val="es-ES"/>
              </w:rPr>
            </w:pPr>
            <w:r w:rsidRPr="000E3026">
              <w:rPr>
                <w:b/>
                <w:bCs/>
                <w:lang w:val="es-ES"/>
              </w:rPr>
              <w:t>-201.438,23</w:t>
            </w:r>
          </w:p>
        </w:tc>
        <w:tc>
          <w:tcPr>
            <w:tcW w:w="1211" w:type="dxa"/>
            <w:noWrap/>
            <w:hideMark/>
          </w:tcPr>
          <w:p w14:paraId="591A4B5A" w14:textId="77777777" w:rsidR="008A7C55" w:rsidRPr="000E3026" w:rsidRDefault="008A7C55" w:rsidP="008A7C55">
            <w:pPr>
              <w:rPr>
                <w:b/>
                <w:bCs/>
                <w:lang w:val="es-ES"/>
              </w:rPr>
            </w:pPr>
            <w:r w:rsidRPr="000E3026">
              <w:rPr>
                <w:b/>
                <w:bCs/>
                <w:lang w:val="es-ES"/>
              </w:rPr>
              <w:t>-209.198,92</w:t>
            </w:r>
          </w:p>
        </w:tc>
      </w:tr>
      <w:tr w:rsidR="008A7C55" w:rsidRPr="000E3026" w14:paraId="776A179E" w14:textId="77777777" w:rsidTr="008A7C55">
        <w:trPr>
          <w:trHeight w:val="285"/>
        </w:trPr>
        <w:tc>
          <w:tcPr>
            <w:tcW w:w="5574" w:type="dxa"/>
            <w:noWrap/>
            <w:hideMark/>
          </w:tcPr>
          <w:p w14:paraId="328B62A6" w14:textId="77777777" w:rsidR="008A7C55" w:rsidRPr="000E3026" w:rsidRDefault="008A7C55" w:rsidP="008A7C55">
            <w:pPr>
              <w:rPr>
                <w:b/>
                <w:bCs/>
                <w:lang w:val="es-ES"/>
              </w:rPr>
            </w:pPr>
            <w:r w:rsidRPr="000E3026">
              <w:rPr>
                <w:b/>
                <w:bCs/>
                <w:lang w:val="es-ES"/>
              </w:rPr>
              <w:t>9. Imputación de subvenciones de inmovilizado no financiero y otras</w:t>
            </w:r>
          </w:p>
        </w:tc>
        <w:tc>
          <w:tcPr>
            <w:tcW w:w="512" w:type="dxa"/>
            <w:noWrap/>
            <w:hideMark/>
          </w:tcPr>
          <w:p w14:paraId="28543653" w14:textId="77777777" w:rsidR="008A7C55" w:rsidRPr="000E3026" w:rsidRDefault="008A7C55" w:rsidP="008A7C55">
            <w:pPr>
              <w:rPr>
                <w:b/>
                <w:bCs/>
                <w:lang w:val="es-ES"/>
              </w:rPr>
            </w:pPr>
            <w:r w:rsidRPr="000E3026">
              <w:rPr>
                <w:b/>
                <w:bCs/>
                <w:lang w:val="es-ES"/>
              </w:rPr>
              <w:t> </w:t>
            </w:r>
          </w:p>
        </w:tc>
        <w:tc>
          <w:tcPr>
            <w:tcW w:w="1197" w:type="dxa"/>
            <w:noWrap/>
            <w:hideMark/>
          </w:tcPr>
          <w:p w14:paraId="41B4D496" w14:textId="77777777" w:rsidR="008A7C55" w:rsidRPr="000E3026" w:rsidRDefault="008A7C55" w:rsidP="008A7C55">
            <w:pPr>
              <w:rPr>
                <w:b/>
                <w:bCs/>
                <w:lang w:val="es-ES"/>
              </w:rPr>
            </w:pPr>
            <w:r w:rsidRPr="000E3026">
              <w:rPr>
                <w:b/>
                <w:bCs/>
                <w:lang w:val="es-ES"/>
              </w:rPr>
              <w:t>115.189,03</w:t>
            </w:r>
          </w:p>
        </w:tc>
        <w:tc>
          <w:tcPr>
            <w:tcW w:w="1211" w:type="dxa"/>
            <w:noWrap/>
            <w:hideMark/>
          </w:tcPr>
          <w:p w14:paraId="514C4E71" w14:textId="77777777" w:rsidR="008A7C55" w:rsidRPr="000E3026" w:rsidRDefault="008A7C55" w:rsidP="008A7C55">
            <w:pPr>
              <w:rPr>
                <w:b/>
                <w:bCs/>
                <w:lang w:val="es-ES"/>
              </w:rPr>
            </w:pPr>
            <w:r w:rsidRPr="000E3026">
              <w:rPr>
                <w:b/>
                <w:bCs/>
                <w:lang w:val="es-ES"/>
              </w:rPr>
              <w:t>105.420,74</w:t>
            </w:r>
          </w:p>
        </w:tc>
      </w:tr>
      <w:tr w:rsidR="008A7C55" w:rsidRPr="000E3026" w14:paraId="50CEF46F" w14:textId="77777777" w:rsidTr="008A7C55">
        <w:trPr>
          <w:trHeight w:val="285"/>
        </w:trPr>
        <w:tc>
          <w:tcPr>
            <w:tcW w:w="5574" w:type="dxa"/>
            <w:noWrap/>
            <w:hideMark/>
          </w:tcPr>
          <w:p w14:paraId="3C190F0C" w14:textId="77777777" w:rsidR="008A7C55" w:rsidRPr="000E3026" w:rsidRDefault="008A7C55" w:rsidP="008A7C55">
            <w:pPr>
              <w:rPr>
                <w:b/>
                <w:bCs/>
                <w:lang w:val="es-ES"/>
              </w:rPr>
            </w:pPr>
            <w:r w:rsidRPr="000E3026">
              <w:rPr>
                <w:b/>
                <w:bCs/>
                <w:lang w:val="es-ES"/>
              </w:rPr>
              <w:t>12. Otros resultados</w:t>
            </w:r>
          </w:p>
        </w:tc>
        <w:tc>
          <w:tcPr>
            <w:tcW w:w="512" w:type="dxa"/>
            <w:noWrap/>
            <w:hideMark/>
          </w:tcPr>
          <w:p w14:paraId="28630292" w14:textId="77777777" w:rsidR="008A7C55" w:rsidRPr="000E3026" w:rsidRDefault="008A7C55" w:rsidP="008A7C55">
            <w:pPr>
              <w:rPr>
                <w:b/>
                <w:bCs/>
                <w:lang w:val="es-ES"/>
              </w:rPr>
            </w:pPr>
            <w:r w:rsidRPr="000E3026">
              <w:rPr>
                <w:b/>
                <w:bCs/>
                <w:lang w:val="es-ES"/>
              </w:rPr>
              <w:t> </w:t>
            </w:r>
          </w:p>
        </w:tc>
        <w:tc>
          <w:tcPr>
            <w:tcW w:w="1197" w:type="dxa"/>
            <w:noWrap/>
            <w:hideMark/>
          </w:tcPr>
          <w:p w14:paraId="79667241" w14:textId="77777777" w:rsidR="008A7C55" w:rsidRPr="000E3026" w:rsidRDefault="008A7C55" w:rsidP="008A7C55">
            <w:pPr>
              <w:rPr>
                <w:b/>
                <w:bCs/>
                <w:lang w:val="es-ES"/>
              </w:rPr>
            </w:pPr>
            <w:r w:rsidRPr="000E3026">
              <w:rPr>
                <w:b/>
                <w:bCs/>
                <w:lang w:val="es-ES"/>
              </w:rPr>
              <w:t>-20.024,90</w:t>
            </w:r>
          </w:p>
        </w:tc>
        <w:tc>
          <w:tcPr>
            <w:tcW w:w="1211" w:type="dxa"/>
            <w:noWrap/>
            <w:hideMark/>
          </w:tcPr>
          <w:p w14:paraId="6A3A11EF" w14:textId="77777777" w:rsidR="008A7C55" w:rsidRPr="000E3026" w:rsidRDefault="008A7C55" w:rsidP="008A7C55">
            <w:pPr>
              <w:rPr>
                <w:b/>
                <w:bCs/>
                <w:lang w:val="es-ES"/>
              </w:rPr>
            </w:pPr>
            <w:r w:rsidRPr="000E3026">
              <w:rPr>
                <w:b/>
                <w:bCs/>
                <w:lang w:val="es-ES"/>
              </w:rPr>
              <w:t>-47.387,08</w:t>
            </w:r>
          </w:p>
        </w:tc>
      </w:tr>
      <w:tr w:rsidR="008A7C55" w:rsidRPr="000E3026" w14:paraId="6C2AD175" w14:textId="77777777" w:rsidTr="008A7C55">
        <w:trPr>
          <w:trHeight w:val="300"/>
        </w:trPr>
        <w:tc>
          <w:tcPr>
            <w:tcW w:w="5574" w:type="dxa"/>
            <w:noWrap/>
            <w:hideMark/>
          </w:tcPr>
          <w:p w14:paraId="2E8434C5" w14:textId="77777777" w:rsidR="008A7C55" w:rsidRPr="000E3026" w:rsidRDefault="008A7C55" w:rsidP="008A7C55">
            <w:pPr>
              <w:rPr>
                <w:b/>
                <w:bCs/>
                <w:lang w:val="es-ES"/>
              </w:rPr>
            </w:pPr>
            <w:r w:rsidRPr="000E3026">
              <w:rPr>
                <w:b/>
                <w:bCs/>
                <w:lang w:val="es-ES"/>
              </w:rPr>
              <w:t> </w:t>
            </w:r>
          </w:p>
        </w:tc>
        <w:tc>
          <w:tcPr>
            <w:tcW w:w="512" w:type="dxa"/>
            <w:noWrap/>
            <w:hideMark/>
          </w:tcPr>
          <w:p w14:paraId="20E9395E" w14:textId="77777777" w:rsidR="008A7C55" w:rsidRPr="000E3026" w:rsidRDefault="008A7C55">
            <w:pPr>
              <w:rPr>
                <w:lang w:val="es-ES"/>
              </w:rPr>
            </w:pPr>
            <w:r w:rsidRPr="000E3026">
              <w:rPr>
                <w:lang w:val="es-ES"/>
              </w:rPr>
              <w:t> </w:t>
            </w:r>
          </w:p>
        </w:tc>
        <w:tc>
          <w:tcPr>
            <w:tcW w:w="1197" w:type="dxa"/>
            <w:noWrap/>
            <w:hideMark/>
          </w:tcPr>
          <w:p w14:paraId="2E4A8FC9" w14:textId="77777777" w:rsidR="008A7C55" w:rsidRPr="000E3026" w:rsidRDefault="008A7C55">
            <w:pPr>
              <w:rPr>
                <w:lang w:val="es-ES"/>
              </w:rPr>
            </w:pPr>
            <w:r w:rsidRPr="000E3026">
              <w:rPr>
                <w:lang w:val="es-ES"/>
              </w:rPr>
              <w:t> </w:t>
            </w:r>
          </w:p>
        </w:tc>
        <w:tc>
          <w:tcPr>
            <w:tcW w:w="1211" w:type="dxa"/>
            <w:noWrap/>
            <w:hideMark/>
          </w:tcPr>
          <w:p w14:paraId="7D7AD42E" w14:textId="77777777" w:rsidR="008A7C55" w:rsidRPr="000E3026" w:rsidRDefault="008A7C55">
            <w:pPr>
              <w:rPr>
                <w:lang w:val="es-ES"/>
              </w:rPr>
            </w:pPr>
            <w:r w:rsidRPr="000E3026">
              <w:rPr>
                <w:lang w:val="es-ES"/>
              </w:rPr>
              <w:t> </w:t>
            </w:r>
          </w:p>
        </w:tc>
      </w:tr>
      <w:tr w:rsidR="008A7C55" w:rsidRPr="000E3026" w14:paraId="48B95E9A" w14:textId="77777777" w:rsidTr="008A7C55">
        <w:trPr>
          <w:trHeight w:val="285"/>
        </w:trPr>
        <w:tc>
          <w:tcPr>
            <w:tcW w:w="5574" w:type="dxa"/>
            <w:noWrap/>
            <w:hideMark/>
          </w:tcPr>
          <w:p w14:paraId="41B2734F" w14:textId="77777777" w:rsidR="008A7C55" w:rsidRPr="000E3026" w:rsidRDefault="008A7C55" w:rsidP="008A7C55">
            <w:pPr>
              <w:rPr>
                <w:b/>
                <w:bCs/>
                <w:lang w:val="es-ES"/>
              </w:rPr>
            </w:pPr>
            <w:r w:rsidRPr="000E3026">
              <w:rPr>
                <w:b/>
                <w:bCs/>
                <w:lang w:val="es-ES"/>
              </w:rPr>
              <w:t>A) RESULTADO DE EXPLOTACIÓN</w:t>
            </w:r>
          </w:p>
        </w:tc>
        <w:tc>
          <w:tcPr>
            <w:tcW w:w="512" w:type="dxa"/>
            <w:noWrap/>
            <w:hideMark/>
          </w:tcPr>
          <w:p w14:paraId="75FE76A3" w14:textId="77777777" w:rsidR="008A7C55" w:rsidRPr="000E3026" w:rsidRDefault="008A7C55">
            <w:pPr>
              <w:rPr>
                <w:b/>
                <w:bCs/>
                <w:lang w:val="es-ES"/>
              </w:rPr>
            </w:pPr>
            <w:r w:rsidRPr="000E3026">
              <w:rPr>
                <w:b/>
                <w:bCs/>
                <w:lang w:val="es-ES"/>
              </w:rPr>
              <w:t> </w:t>
            </w:r>
          </w:p>
        </w:tc>
        <w:tc>
          <w:tcPr>
            <w:tcW w:w="1197" w:type="dxa"/>
            <w:noWrap/>
            <w:hideMark/>
          </w:tcPr>
          <w:p w14:paraId="3E1A3C5B" w14:textId="77777777" w:rsidR="008A7C55" w:rsidRPr="000E3026" w:rsidRDefault="008A7C55" w:rsidP="008A7C55">
            <w:pPr>
              <w:rPr>
                <w:b/>
                <w:bCs/>
                <w:lang w:val="es-ES"/>
              </w:rPr>
            </w:pPr>
            <w:r w:rsidRPr="000E3026">
              <w:rPr>
                <w:b/>
                <w:bCs/>
                <w:lang w:val="es-ES"/>
              </w:rPr>
              <w:t>88.997,52</w:t>
            </w:r>
          </w:p>
        </w:tc>
        <w:tc>
          <w:tcPr>
            <w:tcW w:w="1211" w:type="dxa"/>
            <w:noWrap/>
            <w:hideMark/>
          </w:tcPr>
          <w:p w14:paraId="0F8A53B1" w14:textId="77777777" w:rsidR="008A7C55" w:rsidRPr="000E3026" w:rsidRDefault="008A7C55" w:rsidP="008A7C55">
            <w:pPr>
              <w:rPr>
                <w:b/>
                <w:bCs/>
                <w:lang w:val="es-ES"/>
              </w:rPr>
            </w:pPr>
            <w:r w:rsidRPr="000E3026">
              <w:rPr>
                <w:b/>
                <w:bCs/>
                <w:lang w:val="es-ES"/>
              </w:rPr>
              <w:t>67.623,54</w:t>
            </w:r>
          </w:p>
        </w:tc>
      </w:tr>
      <w:tr w:rsidR="008A7C55" w:rsidRPr="000E3026" w14:paraId="6EB91CF2" w14:textId="77777777" w:rsidTr="008A7C55">
        <w:trPr>
          <w:trHeight w:val="285"/>
        </w:trPr>
        <w:tc>
          <w:tcPr>
            <w:tcW w:w="5574" w:type="dxa"/>
            <w:noWrap/>
            <w:hideMark/>
          </w:tcPr>
          <w:p w14:paraId="0A6F27B8" w14:textId="77777777" w:rsidR="008A7C55" w:rsidRPr="000E3026" w:rsidRDefault="008A7C55" w:rsidP="008A7C55">
            <w:pPr>
              <w:rPr>
                <w:b/>
                <w:bCs/>
                <w:lang w:val="es-ES"/>
              </w:rPr>
            </w:pPr>
            <w:r w:rsidRPr="000E3026">
              <w:rPr>
                <w:b/>
                <w:bCs/>
                <w:lang w:val="es-ES"/>
              </w:rPr>
              <w:t> </w:t>
            </w:r>
          </w:p>
        </w:tc>
        <w:tc>
          <w:tcPr>
            <w:tcW w:w="512" w:type="dxa"/>
            <w:noWrap/>
            <w:hideMark/>
          </w:tcPr>
          <w:p w14:paraId="6553754A" w14:textId="77777777" w:rsidR="008A7C55" w:rsidRPr="000E3026" w:rsidRDefault="008A7C55">
            <w:pPr>
              <w:rPr>
                <w:b/>
                <w:bCs/>
                <w:lang w:val="es-ES"/>
              </w:rPr>
            </w:pPr>
            <w:r w:rsidRPr="000E3026">
              <w:rPr>
                <w:b/>
                <w:bCs/>
                <w:lang w:val="es-ES"/>
              </w:rPr>
              <w:t> </w:t>
            </w:r>
          </w:p>
        </w:tc>
        <w:tc>
          <w:tcPr>
            <w:tcW w:w="1197" w:type="dxa"/>
            <w:noWrap/>
            <w:hideMark/>
          </w:tcPr>
          <w:p w14:paraId="4DC7819B" w14:textId="77777777" w:rsidR="008A7C55" w:rsidRPr="000E3026" w:rsidRDefault="008A7C55">
            <w:pPr>
              <w:rPr>
                <w:b/>
                <w:bCs/>
                <w:lang w:val="es-ES"/>
              </w:rPr>
            </w:pPr>
            <w:r w:rsidRPr="000E3026">
              <w:rPr>
                <w:b/>
                <w:bCs/>
                <w:lang w:val="es-ES"/>
              </w:rPr>
              <w:t> </w:t>
            </w:r>
          </w:p>
        </w:tc>
        <w:tc>
          <w:tcPr>
            <w:tcW w:w="1211" w:type="dxa"/>
            <w:noWrap/>
            <w:hideMark/>
          </w:tcPr>
          <w:p w14:paraId="79C3FC75" w14:textId="77777777" w:rsidR="008A7C55" w:rsidRPr="000E3026" w:rsidRDefault="008A7C55">
            <w:pPr>
              <w:rPr>
                <w:b/>
                <w:bCs/>
                <w:lang w:val="es-ES"/>
              </w:rPr>
            </w:pPr>
            <w:r w:rsidRPr="000E3026">
              <w:rPr>
                <w:b/>
                <w:bCs/>
                <w:lang w:val="es-ES"/>
              </w:rPr>
              <w:t> </w:t>
            </w:r>
          </w:p>
        </w:tc>
      </w:tr>
      <w:tr w:rsidR="008A7C55" w:rsidRPr="000E3026" w14:paraId="77CCF3EC" w14:textId="77777777" w:rsidTr="008A7C55">
        <w:trPr>
          <w:trHeight w:val="300"/>
        </w:trPr>
        <w:tc>
          <w:tcPr>
            <w:tcW w:w="5574" w:type="dxa"/>
            <w:noWrap/>
            <w:hideMark/>
          </w:tcPr>
          <w:p w14:paraId="4E986746" w14:textId="77777777" w:rsidR="008A7C55" w:rsidRPr="000E3026" w:rsidRDefault="008A7C55" w:rsidP="008A7C55">
            <w:pPr>
              <w:rPr>
                <w:b/>
                <w:bCs/>
                <w:lang w:val="es-ES"/>
              </w:rPr>
            </w:pPr>
            <w:r w:rsidRPr="000E3026">
              <w:rPr>
                <w:b/>
                <w:bCs/>
                <w:lang w:val="es-ES"/>
              </w:rPr>
              <w:t>13. Ingresos financieros.</w:t>
            </w:r>
          </w:p>
        </w:tc>
        <w:tc>
          <w:tcPr>
            <w:tcW w:w="512" w:type="dxa"/>
            <w:noWrap/>
            <w:hideMark/>
          </w:tcPr>
          <w:p w14:paraId="47BECFE8" w14:textId="77777777" w:rsidR="008A7C55" w:rsidRPr="000E3026" w:rsidRDefault="008A7C55">
            <w:pPr>
              <w:rPr>
                <w:lang w:val="es-ES"/>
              </w:rPr>
            </w:pPr>
            <w:r w:rsidRPr="000E3026">
              <w:rPr>
                <w:lang w:val="es-ES"/>
              </w:rPr>
              <w:t> </w:t>
            </w:r>
          </w:p>
        </w:tc>
        <w:tc>
          <w:tcPr>
            <w:tcW w:w="1197" w:type="dxa"/>
            <w:noWrap/>
            <w:hideMark/>
          </w:tcPr>
          <w:p w14:paraId="7E3ACB33" w14:textId="77777777" w:rsidR="008A7C55" w:rsidRPr="000E3026" w:rsidRDefault="008A7C55" w:rsidP="008A7C55">
            <w:pPr>
              <w:rPr>
                <w:b/>
                <w:bCs/>
                <w:lang w:val="es-ES"/>
              </w:rPr>
            </w:pPr>
            <w:r w:rsidRPr="000E3026">
              <w:rPr>
                <w:b/>
                <w:bCs/>
                <w:lang w:val="es-ES"/>
              </w:rPr>
              <w:t>32,30</w:t>
            </w:r>
          </w:p>
        </w:tc>
        <w:tc>
          <w:tcPr>
            <w:tcW w:w="1211" w:type="dxa"/>
            <w:noWrap/>
            <w:hideMark/>
          </w:tcPr>
          <w:p w14:paraId="30924E27" w14:textId="77777777" w:rsidR="008A7C55" w:rsidRPr="000E3026" w:rsidRDefault="008A7C55" w:rsidP="008A7C55">
            <w:pPr>
              <w:rPr>
                <w:b/>
                <w:bCs/>
                <w:lang w:val="es-ES"/>
              </w:rPr>
            </w:pPr>
            <w:r w:rsidRPr="000E3026">
              <w:rPr>
                <w:b/>
                <w:bCs/>
                <w:lang w:val="es-ES"/>
              </w:rPr>
              <w:t>44,69</w:t>
            </w:r>
          </w:p>
        </w:tc>
      </w:tr>
      <w:tr w:rsidR="008A7C55" w:rsidRPr="000E3026" w14:paraId="06F46C57" w14:textId="77777777" w:rsidTr="008A7C55">
        <w:trPr>
          <w:trHeight w:val="300"/>
        </w:trPr>
        <w:tc>
          <w:tcPr>
            <w:tcW w:w="5574" w:type="dxa"/>
            <w:noWrap/>
            <w:hideMark/>
          </w:tcPr>
          <w:p w14:paraId="0CB6A910" w14:textId="77777777" w:rsidR="008A7C55" w:rsidRPr="000E3026" w:rsidRDefault="008A7C55" w:rsidP="008A7C55">
            <w:pPr>
              <w:rPr>
                <w:lang w:val="es-ES"/>
              </w:rPr>
            </w:pPr>
            <w:r w:rsidRPr="000E3026">
              <w:rPr>
                <w:lang w:val="es-ES"/>
              </w:rPr>
              <w:t xml:space="preserve">       b) Otros ingresos financieros</w:t>
            </w:r>
          </w:p>
        </w:tc>
        <w:tc>
          <w:tcPr>
            <w:tcW w:w="512" w:type="dxa"/>
            <w:noWrap/>
            <w:hideMark/>
          </w:tcPr>
          <w:p w14:paraId="568075E5" w14:textId="77777777" w:rsidR="008A7C55" w:rsidRPr="000E3026" w:rsidRDefault="008A7C55">
            <w:pPr>
              <w:rPr>
                <w:lang w:val="es-ES"/>
              </w:rPr>
            </w:pPr>
            <w:r w:rsidRPr="000E3026">
              <w:rPr>
                <w:lang w:val="es-ES"/>
              </w:rPr>
              <w:t> </w:t>
            </w:r>
          </w:p>
        </w:tc>
        <w:tc>
          <w:tcPr>
            <w:tcW w:w="1197" w:type="dxa"/>
            <w:noWrap/>
            <w:hideMark/>
          </w:tcPr>
          <w:p w14:paraId="1937BD0B" w14:textId="77777777" w:rsidR="008A7C55" w:rsidRPr="000E3026" w:rsidRDefault="008A7C55" w:rsidP="008A7C55">
            <w:pPr>
              <w:rPr>
                <w:lang w:val="es-ES"/>
              </w:rPr>
            </w:pPr>
            <w:r w:rsidRPr="000E3026">
              <w:rPr>
                <w:lang w:val="es-ES"/>
              </w:rPr>
              <w:t>32,30</w:t>
            </w:r>
          </w:p>
        </w:tc>
        <w:tc>
          <w:tcPr>
            <w:tcW w:w="1211" w:type="dxa"/>
            <w:noWrap/>
            <w:hideMark/>
          </w:tcPr>
          <w:p w14:paraId="0A5C033A" w14:textId="77777777" w:rsidR="008A7C55" w:rsidRPr="000E3026" w:rsidRDefault="008A7C55" w:rsidP="008A7C55">
            <w:pPr>
              <w:rPr>
                <w:lang w:val="es-ES"/>
              </w:rPr>
            </w:pPr>
            <w:r w:rsidRPr="000E3026">
              <w:rPr>
                <w:lang w:val="es-ES"/>
              </w:rPr>
              <w:t>44,69</w:t>
            </w:r>
          </w:p>
        </w:tc>
      </w:tr>
      <w:tr w:rsidR="008A7C55" w:rsidRPr="000E3026" w14:paraId="747E179B" w14:textId="77777777" w:rsidTr="008A7C55">
        <w:trPr>
          <w:trHeight w:val="300"/>
        </w:trPr>
        <w:tc>
          <w:tcPr>
            <w:tcW w:w="5574" w:type="dxa"/>
            <w:noWrap/>
            <w:hideMark/>
          </w:tcPr>
          <w:p w14:paraId="69ECF5C8" w14:textId="77777777" w:rsidR="008A7C55" w:rsidRPr="000E3026" w:rsidRDefault="008A7C55" w:rsidP="008A7C55">
            <w:pPr>
              <w:rPr>
                <w:b/>
                <w:bCs/>
                <w:lang w:val="es-ES"/>
              </w:rPr>
            </w:pPr>
            <w:r w:rsidRPr="000E3026">
              <w:rPr>
                <w:b/>
                <w:bCs/>
                <w:lang w:val="es-ES"/>
              </w:rPr>
              <w:t>14. Gastos financieros.</w:t>
            </w:r>
          </w:p>
        </w:tc>
        <w:tc>
          <w:tcPr>
            <w:tcW w:w="512" w:type="dxa"/>
            <w:noWrap/>
            <w:hideMark/>
          </w:tcPr>
          <w:p w14:paraId="429DF1FE" w14:textId="77777777" w:rsidR="008A7C55" w:rsidRPr="000E3026" w:rsidRDefault="008A7C55">
            <w:pPr>
              <w:rPr>
                <w:lang w:val="es-ES"/>
              </w:rPr>
            </w:pPr>
            <w:r w:rsidRPr="000E3026">
              <w:rPr>
                <w:lang w:val="es-ES"/>
              </w:rPr>
              <w:t> </w:t>
            </w:r>
          </w:p>
        </w:tc>
        <w:tc>
          <w:tcPr>
            <w:tcW w:w="1197" w:type="dxa"/>
            <w:noWrap/>
            <w:hideMark/>
          </w:tcPr>
          <w:p w14:paraId="40596C2C" w14:textId="77777777" w:rsidR="008A7C55" w:rsidRPr="000E3026" w:rsidRDefault="008A7C55" w:rsidP="008A7C55">
            <w:pPr>
              <w:rPr>
                <w:b/>
                <w:bCs/>
                <w:lang w:val="es-ES"/>
              </w:rPr>
            </w:pPr>
            <w:r w:rsidRPr="000E3026">
              <w:rPr>
                <w:b/>
                <w:bCs/>
                <w:lang w:val="es-ES"/>
              </w:rPr>
              <w:t>-31.214,64</w:t>
            </w:r>
          </w:p>
        </w:tc>
        <w:tc>
          <w:tcPr>
            <w:tcW w:w="1211" w:type="dxa"/>
            <w:noWrap/>
            <w:hideMark/>
          </w:tcPr>
          <w:p w14:paraId="4197B817" w14:textId="77777777" w:rsidR="008A7C55" w:rsidRPr="000E3026" w:rsidRDefault="008A7C55" w:rsidP="008A7C55">
            <w:pPr>
              <w:rPr>
                <w:b/>
                <w:bCs/>
                <w:lang w:val="es-ES"/>
              </w:rPr>
            </w:pPr>
            <w:r w:rsidRPr="000E3026">
              <w:rPr>
                <w:b/>
                <w:bCs/>
                <w:lang w:val="es-ES"/>
              </w:rPr>
              <w:t>-17.061,98</w:t>
            </w:r>
          </w:p>
        </w:tc>
      </w:tr>
      <w:tr w:rsidR="008A7C55" w:rsidRPr="000E3026" w14:paraId="2830E76B" w14:textId="77777777" w:rsidTr="008A7C55">
        <w:trPr>
          <w:trHeight w:val="300"/>
        </w:trPr>
        <w:tc>
          <w:tcPr>
            <w:tcW w:w="5574" w:type="dxa"/>
            <w:noWrap/>
            <w:hideMark/>
          </w:tcPr>
          <w:p w14:paraId="245C7991" w14:textId="77777777" w:rsidR="008A7C55" w:rsidRPr="000E3026" w:rsidRDefault="008A7C55" w:rsidP="008A7C55">
            <w:pPr>
              <w:rPr>
                <w:lang w:val="es-ES"/>
              </w:rPr>
            </w:pPr>
            <w:r w:rsidRPr="000E3026">
              <w:rPr>
                <w:lang w:val="es-ES"/>
              </w:rPr>
              <w:t> </w:t>
            </w:r>
          </w:p>
        </w:tc>
        <w:tc>
          <w:tcPr>
            <w:tcW w:w="512" w:type="dxa"/>
            <w:noWrap/>
            <w:hideMark/>
          </w:tcPr>
          <w:p w14:paraId="0AB064A7" w14:textId="77777777" w:rsidR="008A7C55" w:rsidRPr="000E3026" w:rsidRDefault="008A7C55">
            <w:pPr>
              <w:rPr>
                <w:lang w:val="es-ES"/>
              </w:rPr>
            </w:pPr>
            <w:r w:rsidRPr="000E3026">
              <w:rPr>
                <w:lang w:val="es-ES"/>
              </w:rPr>
              <w:t> </w:t>
            </w:r>
          </w:p>
        </w:tc>
        <w:tc>
          <w:tcPr>
            <w:tcW w:w="1197" w:type="dxa"/>
            <w:noWrap/>
            <w:hideMark/>
          </w:tcPr>
          <w:p w14:paraId="2C121E41" w14:textId="77777777" w:rsidR="008A7C55" w:rsidRPr="000E3026" w:rsidRDefault="008A7C55">
            <w:pPr>
              <w:rPr>
                <w:lang w:val="es-ES"/>
              </w:rPr>
            </w:pPr>
            <w:r w:rsidRPr="000E3026">
              <w:rPr>
                <w:lang w:val="es-ES"/>
              </w:rPr>
              <w:t> </w:t>
            </w:r>
          </w:p>
        </w:tc>
        <w:tc>
          <w:tcPr>
            <w:tcW w:w="1211" w:type="dxa"/>
            <w:noWrap/>
            <w:hideMark/>
          </w:tcPr>
          <w:p w14:paraId="4E1F774F" w14:textId="77777777" w:rsidR="008A7C55" w:rsidRPr="000E3026" w:rsidRDefault="008A7C55">
            <w:pPr>
              <w:rPr>
                <w:lang w:val="es-ES"/>
              </w:rPr>
            </w:pPr>
            <w:r w:rsidRPr="000E3026">
              <w:rPr>
                <w:lang w:val="es-ES"/>
              </w:rPr>
              <w:t> </w:t>
            </w:r>
          </w:p>
        </w:tc>
      </w:tr>
      <w:tr w:rsidR="008A7C55" w:rsidRPr="000E3026" w14:paraId="6FFFCFB0" w14:textId="77777777" w:rsidTr="008A7C55">
        <w:trPr>
          <w:trHeight w:val="285"/>
        </w:trPr>
        <w:tc>
          <w:tcPr>
            <w:tcW w:w="5574" w:type="dxa"/>
            <w:noWrap/>
            <w:hideMark/>
          </w:tcPr>
          <w:p w14:paraId="772AC5EA" w14:textId="77777777" w:rsidR="008A7C55" w:rsidRPr="000E3026" w:rsidRDefault="008A7C55" w:rsidP="008A7C55">
            <w:pPr>
              <w:rPr>
                <w:b/>
                <w:bCs/>
                <w:lang w:val="es-ES"/>
              </w:rPr>
            </w:pPr>
            <w:r w:rsidRPr="000E3026">
              <w:rPr>
                <w:b/>
                <w:bCs/>
                <w:lang w:val="es-ES"/>
              </w:rPr>
              <w:t>B) RESULTADO FINANCIERO</w:t>
            </w:r>
          </w:p>
        </w:tc>
        <w:tc>
          <w:tcPr>
            <w:tcW w:w="512" w:type="dxa"/>
            <w:noWrap/>
            <w:hideMark/>
          </w:tcPr>
          <w:p w14:paraId="3EF79E3D" w14:textId="77777777" w:rsidR="008A7C55" w:rsidRPr="000E3026" w:rsidRDefault="008A7C55">
            <w:pPr>
              <w:rPr>
                <w:b/>
                <w:bCs/>
                <w:lang w:val="es-ES"/>
              </w:rPr>
            </w:pPr>
            <w:r w:rsidRPr="000E3026">
              <w:rPr>
                <w:b/>
                <w:bCs/>
                <w:lang w:val="es-ES"/>
              </w:rPr>
              <w:t> </w:t>
            </w:r>
          </w:p>
        </w:tc>
        <w:tc>
          <w:tcPr>
            <w:tcW w:w="1197" w:type="dxa"/>
            <w:noWrap/>
            <w:hideMark/>
          </w:tcPr>
          <w:p w14:paraId="3C7E6A4B" w14:textId="77777777" w:rsidR="008A7C55" w:rsidRPr="000E3026" w:rsidRDefault="008A7C55" w:rsidP="008A7C55">
            <w:pPr>
              <w:rPr>
                <w:b/>
                <w:bCs/>
                <w:lang w:val="es-ES"/>
              </w:rPr>
            </w:pPr>
            <w:r w:rsidRPr="000E3026">
              <w:rPr>
                <w:b/>
                <w:bCs/>
                <w:lang w:val="es-ES"/>
              </w:rPr>
              <w:t>-31.182,34</w:t>
            </w:r>
          </w:p>
        </w:tc>
        <w:tc>
          <w:tcPr>
            <w:tcW w:w="1211" w:type="dxa"/>
            <w:noWrap/>
            <w:hideMark/>
          </w:tcPr>
          <w:p w14:paraId="58C09ACF" w14:textId="77777777" w:rsidR="008A7C55" w:rsidRPr="000E3026" w:rsidRDefault="008A7C55" w:rsidP="008A7C55">
            <w:pPr>
              <w:rPr>
                <w:b/>
                <w:bCs/>
                <w:lang w:val="es-ES"/>
              </w:rPr>
            </w:pPr>
            <w:r w:rsidRPr="000E3026">
              <w:rPr>
                <w:b/>
                <w:bCs/>
                <w:lang w:val="es-ES"/>
              </w:rPr>
              <w:t>-17.017,29</w:t>
            </w:r>
          </w:p>
        </w:tc>
      </w:tr>
      <w:tr w:rsidR="008A7C55" w:rsidRPr="000E3026" w14:paraId="724F1EF2" w14:textId="77777777" w:rsidTr="008A7C55">
        <w:trPr>
          <w:trHeight w:val="285"/>
        </w:trPr>
        <w:tc>
          <w:tcPr>
            <w:tcW w:w="5574" w:type="dxa"/>
            <w:noWrap/>
            <w:hideMark/>
          </w:tcPr>
          <w:p w14:paraId="43CF80A2" w14:textId="77777777" w:rsidR="008A7C55" w:rsidRPr="000E3026" w:rsidRDefault="008A7C55" w:rsidP="008A7C55">
            <w:pPr>
              <w:rPr>
                <w:b/>
                <w:bCs/>
                <w:lang w:val="es-ES"/>
              </w:rPr>
            </w:pPr>
            <w:r w:rsidRPr="000E3026">
              <w:rPr>
                <w:b/>
                <w:bCs/>
                <w:lang w:val="es-ES"/>
              </w:rPr>
              <w:t>C) RESULTADO ANTES DE IMPUESTOS</w:t>
            </w:r>
          </w:p>
        </w:tc>
        <w:tc>
          <w:tcPr>
            <w:tcW w:w="512" w:type="dxa"/>
            <w:noWrap/>
            <w:hideMark/>
          </w:tcPr>
          <w:p w14:paraId="0A869DB2" w14:textId="77777777" w:rsidR="008A7C55" w:rsidRPr="000E3026" w:rsidRDefault="008A7C55">
            <w:pPr>
              <w:rPr>
                <w:b/>
                <w:bCs/>
                <w:lang w:val="es-ES"/>
              </w:rPr>
            </w:pPr>
            <w:r w:rsidRPr="000E3026">
              <w:rPr>
                <w:b/>
                <w:bCs/>
                <w:lang w:val="es-ES"/>
              </w:rPr>
              <w:t> </w:t>
            </w:r>
          </w:p>
        </w:tc>
        <w:tc>
          <w:tcPr>
            <w:tcW w:w="1197" w:type="dxa"/>
            <w:noWrap/>
            <w:hideMark/>
          </w:tcPr>
          <w:p w14:paraId="695C7D25" w14:textId="77777777" w:rsidR="008A7C55" w:rsidRPr="000E3026" w:rsidRDefault="008A7C55" w:rsidP="008A7C55">
            <w:pPr>
              <w:rPr>
                <w:b/>
                <w:bCs/>
                <w:lang w:val="es-ES"/>
              </w:rPr>
            </w:pPr>
            <w:r w:rsidRPr="000E3026">
              <w:rPr>
                <w:b/>
                <w:bCs/>
                <w:lang w:val="es-ES"/>
              </w:rPr>
              <w:t>57.815,18</w:t>
            </w:r>
          </w:p>
        </w:tc>
        <w:tc>
          <w:tcPr>
            <w:tcW w:w="1211" w:type="dxa"/>
            <w:noWrap/>
            <w:hideMark/>
          </w:tcPr>
          <w:p w14:paraId="1C39D939" w14:textId="77777777" w:rsidR="008A7C55" w:rsidRPr="000E3026" w:rsidRDefault="008A7C55" w:rsidP="008A7C55">
            <w:pPr>
              <w:rPr>
                <w:b/>
                <w:bCs/>
                <w:lang w:val="es-ES"/>
              </w:rPr>
            </w:pPr>
            <w:r w:rsidRPr="000E3026">
              <w:rPr>
                <w:b/>
                <w:bCs/>
                <w:lang w:val="es-ES"/>
              </w:rPr>
              <w:t>50.606,25</w:t>
            </w:r>
          </w:p>
        </w:tc>
      </w:tr>
      <w:tr w:rsidR="008A7C55" w:rsidRPr="000E3026" w14:paraId="259C9408" w14:textId="77777777" w:rsidTr="008A7C55">
        <w:trPr>
          <w:trHeight w:val="285"/>
        </w:trPr>
        <w:tc>
          <w:tcPr>
            <w:tcW w:w="5574" w:type="dxa"/>
            <w:noWrap/>
            <w:hideMark/>
          </w:tcPr>
          <w:p w14:paraId="60630F71" w14:textId="77777777" w:rsidR="008A7C55" w:rsidRPr="000E3026" w:rsidRDefault="008A7C55" w:rsidP="008A7C55">
            <w:pPr>
              <w:rPr>
                <w:b/>
                <w:bCs/>
                <w:lang w:val="es-ES"/>
              </w:rPr>
            </w:pPr>
            <w:r w:rsidRPr="000E3026">
              <w:rPr>
                <w:b/>
                <w:bCs/>
                <w:lang w:val="es-ES"/>
              </w:rPr>
              <w:t> </w:t>
            </w:r>
          </w:p>
        </w:tc>
        <w:tc>
          <w:tcPr>
            <w:tcW w:w="512" w:type="dxa"/>
            <w:noWrap/>
            <w:hideMark/>
          </w:tcPr>
          <w:p w14:paraId="535440AF" w14:textId="77777777" w:rsidR="008A7C55" w:rsidRPr="000E3026" w:rsidRDefault="008A7C55">
            <w:pPr>
              <w:rPr>
                <w:b/>
                <w:bCs/>
                <w:lang w:val="es-ES"/>
              </w:rPr>
            </w:pPr>
            <w:r w:rsidRPr="000E3026">
              <w:rPr>
                <w:b/>
                <w:bCs/>
                <w:lang w:val="es-ES"/>
              </w:rPr>
              <w:t> </w:t>
            </w:r>
          </w:p>
        </w:tc>
        <w:tc>
          <w:tcPr>
            <w:tcW w:w="1197" w:type="dxa"/>
            <w:noWrap/>
            <w:hideMark/>
          </w:tcPr>
          <w:p w14:paraId="62426339" w14:textId="77777777" w:rsidR="008A7C55" w:rsidRPr="000E3026" w:rsidRDefault="008A7C55">
            <w:pPr>
              <w:rPr>
                <w:b/>
                <w:bCs/>
                <w:lang w:val="es-ES"/>
              </w:rPr>
            </w:pPr>
            <w:r w:rsidRPr="000E3026">
              <w:rPr>
                <w:b/>
                <w:bCs/>
                <w:lang w:val="es-ES"/>
              </w:rPr>
              <w:t> </w:t>
            </w:r>
          </w:p>
        </w:tc>
        <w:tc>
          <w:tcPr>
            <w:tcW w:w="1211" w:type="dxa"/>
            <w:noWrap/>
            <w:hideMark/>
          </w:tcPr>
          <w:p w14:paraId="27E55FE5" w14:textId="77777777" w:rsidR="008A7C55" w:rsidRPr="000E3026" w:rsidRDefault="008A7C55">
            <w:pPr>
              <w:rPr>
                <w:b/>
                <w:bCs/>
                <w:lang w:val="es-ES"/>
              </w:rPr>
            </w:pPr>
            <w:r w:rsidRPr="000E3026">
              <w:rPr>
                <w:b/>
                <w:bCs/>
                <w:lang w:val="es-ES"/>
              </w:rPr>
              <w:t> </w:t>
            </w:r>
          </w:p>
        </w:tc>
      </w:tr>
      <w:tr w:rsidR="008A7C55" w:rsidRPr="000E3026" w14:paraId="717CBA2C" w14:textId="77777777" w:rsidTr="008A7C55">
        <w:trPr>
          <w:trHeight w:val="300"/>
        </w:trPr>
        <w:tc>
          <w:tcPr>
            <w:tcW w:w="5574" w:type="dxa"/>
            <w:noWrap/>
            <w:hideMark/>
          </w:tcPr>
          <w:p w14:paraId="02E7C775" w14:textId="77777777" w:rsidR="008A7C55" w:rsidRPr="000E3026" w:rsidRDefault="008A7C55" w:rsidP="008A7C55">
            <w:pPr>
              <w:rPr>
                <w:b/>
                <w:bCs/>
                <w:lang w:val="es-ES"/>
              </w:rPr>
            </w:pPr>
            <w:r w:rsidRPr="000E3026">
              <w:rPr>
                <w:b/>
                <w:bCs/>
                <w:lang w:val="es-ES"/>
              </w:rPr>
              <w:t>19. Impuestos sobre beneficios.</w:t>
            </w:r>
          </w:p>
        </w:tc>
        <w:tc>
          <w:tcPr>
            <w:tcW w:w="512" w:type="dxa"/>
            <w:noWrap/>
            <w:hideMark/>
          </w:tcPr>
          <w:p w14:paraId="10DB9119" w14:textId="77777777" w:rsidR="008A7C55" w:rsidRPr="000E3026" w:rsidRDefault="008A7C55">
            <w:pPr>
              <w:rPr>
                <w:lang w:val="es-ES"/>
              </w:rPr>
            </w:pPr>
            <w:r w:rsidRPr="000E3026">
              <w:rPr>
                <w:lang w:val="es-ES"/>
              </w:rPr>
              <w:t> </w:t>
            </w:r>
          </w:p>
        </w:tc>
        <w:tc>
          <w:tcPr>
            <w:tcW w:w="1197" w:type="dxa"/>
            <w:noWrap/>
            <w:hideMark/>
          </w:tcPr>
          <w:p w14:paraId="525A2B66" w14:textId="77777777" w:rsidR="008A7C55" w:rsidRPr="000E3026" w:rsidRDefault="008A7C55">
            <w:pPr>
              <w:rPr>
                <w:b/>
                <w:bCs/>
                <w:lang w:val="es-ES"/>
              </w:rPr>
            </w:pPr>
            <w:r w:rsidRPr="000E3026">
              <w:rPr>
                <w:b/>
                <w:bCs/>
                <w:lang w:val="es-ES"/>
              </w:rPr>
              <w:t> </w:t>
            </w:r>
          </w:p>
        </w:tc>
        <w:tc>
          <w:tcPr>
            <w:tcW w:w="1211" w:type="dxa"/>
            <w:noWrap/>
            <w:hideMark/>
          </w:tcPr>
          <w:p w14:paraId="683FC530" w14:textId="77777777" w:rsidR="008A7C55" w:rsidRPr="000E3026" w:rsidRDefault="008A7C55">
            <w:pPr>
              <w:rPr>
                <w:b/>
                <w:bCs/>
                <w:lang w:val="es-ES"/>
              </w:rPr>
            </w:pPr>
            <w:r w:rsidRPr="000E3026">
              <w:rPr>
                <w:b/>
                <w:bCs/>
                <w:lang w:val="es-ES"/>
              </w:rPr>
              <w:t> </w:t>
            </w:r>
          </w:p>
        </w:tc>
      </w:tr>
      <w:tr w:rsidR="008A7C55" w:rsidRPr="000E3026" w14:paraId="0A6D5E9C" w14:textId="77777777" w:rsidTr="008A7C55">
        <w:trPr>
          <w:trHeight w:val="300"/>
        </w:trPr>
        <w:tc>
          <w:tcPr>
            <w:tcW w:w="5574" w:type="dxa"/>
            <w:noWrap/>
            <w:hideMark/>
          </w:tcPr>
          <w:p w14:paraId="58FF0DDD" w14:textId="77777777" w:rsidR="008A7C55" w:rsidRPr="000E3026" w:rsidRDefault="008A7C55" w:rsidP="008A7C55">
            <w:pPr>
              <w:rPr>
                <w:b/>
                <w:bCs/>
                <w:lang w:val="es-ES"/>
              </w:rPr>
            </w:pPr>
            <w:r w:rsidRPr="000E3026">
              <w:rPr>
                <w:b/>
                <w:bCs/>
                <w:lang w:val="es-ES"/>
              </w:rPr>
              <w:t> </w:t>
            </w:r>
          </w:p>
        </w:tc>
        <w:tc>
          <w:tcPr>
            <w:tcW w:w="512" w:type="dxa"/>
            <w:noWrap/>
            <w:hideMark/>
          </w:tcPr>
          <w:p w14:paraId="4BC3B612" w14:textId="77777777" w:rsidR="008A7C55" w:rsidRPr="000E3026" w:rsidRDefault="008A7C55">
            <w:pPr>
              <w:rPr>
                <w:lang w:val="es-ES"/>
              </w:rPr>
            </w:pPr>
            <w:r w:rsidRPr="000E3026">
              <w:rPr>
                <w:lang w:val="es-ES"/>
              </w:rPr>
              <w:t> </w:t>
            </w:r>
          </w:p>
        </w:tc>
        <w:tc>
          <w:tcPr>
            <w:tcW w:w="1197" w:type="dxa"/>
            <w:noWrap/>
            <w:hideMark/>
          </w:tcPr>
          <w:p w14:paraId="2E2CA1C3" w14:textId="77777777" w:rsidR="008A7C55" w:rsidRPr="000E3026" w:rsidRDefault="008A7C55">
            <w:pPr>
              <w:rPr>
                <w:lang w:val="es-ES"/>
              </w:rPr>
            </w:pPr>
            <w:r w:rsidRPr="000E3026">
              <w:rPr>
                <w:lang w:val="es-ES"/>
              </w:rPr>
              <w:t> </w:t>
            </w:r>
          </w:p>
        </w:tc>
        <w:tc>
          <w:tcPr>
            <w:tcW w:w="1211" w:type="dxa"/>
            <w:noWrap/>
            <w:hideMark/>
          </w:tcPr>
          <w:p w14:paraId="01468BC9" w14:textId="77777777" w:rsidR="008A7C55" w:rsidRPr="000E3026" w:rsidRDefault="008A7C55">
            <w:pPr>
              <w:rPr>
                <w:lang w:val="es-ES"/>
              </w:rPr>
            </w:pPr>
            <w:r w:rsidRPr="000E3026">
              <w:rPr>
                <w:lang w:val="es-ES"/>
              </w:rPr>
              <w:t> </w:t>
            </w:r>
          </w:p>
        </w:tc>
      </w:tr>
      <w:tr w:rsidR="008A7C55" w:rsidRPr="000E3026" w14:paraId="27E6EF45" w14:textId="77777777" w:rsidTr="008A7C55">
        <w:trPr>
          <w:trHeight w:val="285"/>
        </w:trPr>
        <w:tc>
          <w:tcPr>
            <w:tcW w:w="5574" w:type="dxa"/>
            <w:noWrap/>
            <w:hideMark/>
          </w:tcPr>
          <w:p w14:paraId="20D3502E" w14:textId="77777777" w:rsidR="008A7C55" w:rsidRPr="000E3026" w:rsidRDefault="008A7C55" w:rsidP="008A7C55">
            <w:pPr>
              <w:rPr>
                <w:b/>
                <w:bCs/>
                <w:lang w:val="es-ES"/>
              </w:rPr>
            </w:pPr>
            <w:r w:rsidRPr="000E3026">
              <w:rPr>
                <w:b/>
                <w:bCs/>
                <w:lang w:val="es-ES"/>
              </w:rPr>
              <w:t>D) RESULTADO DEL EJERCICIO</w:t>
            </w:r>
          </w:p>
        </w:tc>
        <w:tc>
          <w:tcPr>
            <w:tcW w:w="512" w:type="dxa"/>
            <w:noWrap/>
            <w:hideMark/>
          </w:tcPr>
          <w:p w14:paraId="65B7BAF4" w14:textId="77777777" w:rsidR="008A7C55" w:rsidRPr="000E3026" w:rsidRDefault="008A7C55">
            <w:pPr>
              <w:rPr>
                <w:b/>
                <w:bCs/>
                <w:lang w:val="es-ES"/>
              </w:rPr>
            </w:pPr>
            <w:r w:rsidRPr="000E3026">
              <w:rPr>
                <w:b/>
                <w:bCs/>
                <w:lang w:val="es-ES"/>
              </w:rPr>
              <w:t> </w:t>
            </w:r>
          </w:p>
        </w:tc>
        <w:tc>
          <w:tcPr>
            <w:tcW w:w="1197" w:type="dxa"/>
            <w:noWrap/>
            <w:hideMark/>
          </w:tcPr>
          <w:p w14:paraId="548C1AB6" w14:textId="77777777" w:rsidR="008A7C55" w:rsidRPr="000E3026" w:rsidRDefault="008A7C55" w:rsidP="008A7C55">
            <w:pPr>
              <w:rPr>
                <w:b/>
                <w:bCs/>
                <w:lang w:val="es-ES"/>
              </w:rPr>
            </w:pPr>
            <w:r w:rsidRPr="000E3026">
              <w:rPr>
                <w:b/>
                <w:bCs/>
                <w:lang w:val="es-ES"/>
              </w:rPr>
              <w:t>57.815,18</w:t>
            </w:r>
          </w:p>
        </w:tc>
        <w:tc>
          <w:tcPr>
            <w:tcW w:w="1211" w:type="dxa"/>
            <w:noWrap/>
            <w:hideMark/>
          </w:tcPr>
          <w:p w14:paraId="1DE9A836" w14:textId="77777777" w:rsidR="008A7C55" w:rsidRPr="000E3026" w:rsidRDefault="008A7C55" w:rsidP="008A7C55">
            <w:pPr>
              <w:rPr>
                <w:b/>
                <w:bCs/>
                <w:lang w:val="es-ES"/>
              </w:rPr>
            </w:pPr>
            <w:r w:rsidRPr="000E3026">
              <w:rPr>
                <w:b/>
                <w:bCs/>
                <w:lang w:val="es-ES"/>
              </w:rPr>
              <w:t>50.606,25</w:t>
            </w:r>
          </w:p>
        </w:tc>
      </w:tr>
      <w:tr w:rsidR="008A7C55" w:rsidRPr="000E3026" w14:paraId="39955E0C" w14:textId="77777777" w:rsidTr="008A7C55">
        <w:trPr>
          <w:trHeight w:val="255"/>
        </w:trPr>
        <w:tc>
          <w:tcPr>
            <w:tcW w:w="5574" w:type="dxa"/>
            <w:noWrap/>
            <w:hideMark/>
          </w:tcPr>
          <w:p w14:paraId="6175E0C3" w14:textId="77777777" w:rsidR="008A7C55" w:rsidRPr="000E3026" w:rsidRDefault="008A7C55" w:rsidP="008A7C55">
            <w:pPr>
              <w:rPr>
                <w:b/>
                <w:bCs/>
                <w:lang w:val="es-ES"/>
              </w:rPr>
            </w:pPr>
          </w:p>
        </w:tc>
        <w:tc>
          <w:tcPr>
            <w:tcW w:w="512" w:type="dxa"/>
            <w:noWrap/>
            <w:hideMark/>
          </w:tcPr>
          <w:p w14:paraId="023C899C" w14:textId="77777777" w:rsidR="008A7C55" w:rsidRPr="000E3026" w:rsidRDefault="008A7C55">
            <w:pPr>
              <w:rPr>
                <w:lang w:val="es-ES"/>
              </w:rPr>
            </w:pPr>
          </w:p>
        </w:tc>
        <w:tc>
          <w:tcPr>
            <w:tcW w:w="1197" w:type="dxa"/>
            <w:noWrap/>
            <w:hideMark/>
          </w:tcPr>
          <w:p w14:paraId="6777E74F" w14:textId="77777777" w:rsidR="008A7C55" w:rsidRPr="000E3026" w:rsidRDefault="008A7C55">
            <w:pPr>
              <w:rPr>
                <w:lang w:val="es-ES"/>
              </w:rPr>
            </w:pPr>
          </w:p>
        </w:tc>
        <w:tc>
          <w:tcPr>
            <w:tcW w:w="1211" w:type="dxa"/>
            <w:noWrap/>
            <w:hideMark/>
          </w:tcPr>
          <w:p w14:paraId="7DF1A008" w14:textId="77777777" w:rsidR="008A7C55" w:rsidRPr="000E3026" w:rsidRDefault="008A7C55">
            <w:pPr>
              <w:rPr>
                <w:lang w:val="es-ES"/>
              </w:rPr>
            </w:pPr>
          </w:p>
        </w:tc>
      </w:tr>
      <w:tr w:rsidR="008A7C55" w:rsidRPr="000E3026" w14:paraId="3F9D75A3" w14:textId="77777777" w:rsidTr="008A7C55">
        <w:trPr>
          <w:trHeight w:val="255"/>
        </w:trPr>
        <w:tc>
          <w:tcPr>
            <w:tcW w:w="5574" w:type="dxa"/>
            <w:noWrap/>
            <w:hideMark/>
          </w:tcPr>
          <w:p w14:paraId="3245D80A" w14:textId="77777777" w:rsidR="008A7C55" w:rsidRPr="000E3026" w:rsidRDefault="008A7C55">
            <w:pPr>
              <w:rPr>
                <w:lang w:val="es-ES"/>
              </w:rPr>
            </w:pPr>
            <w:r w:rsidRPr="000E3026">
              <w:rPr>
                <w:lang w:val="es-ES"/>
              </w:rPr>
              <w:t>Las notas adjuntas forman parte integrante de las cuentas anuales de pymes</w:t>
            </w:r>
          </w:p>
        </w:tc>
        <w:tc>
          <w:tcPr>
            <w:tcW w:w="512" w:type="dxa"/>
            <w:noWrap/>
            <w:hideMark/>
          </w:tcPr>
          <w:p w14:paraId="3C7DBDC4" w14:textId="77777777" w:rsidR="008A7C55" w:rsidRPr="000E3026" w:rsidRDefault="008A7C55">
            <w:pPr>
              <w:rPr>
                <w:lang w:val="es-ES"/>
              </w:rPr>
            </w:pPr>
          </w:p>
        </w:tc>
        <w:tc>
          <w:tcPr>
            <w:tcW w:w="1197" w:type="dxa"/>
            <w:noWrap/>
            <w:hideMark/>
          </w:tcPr>
          <w:p w14:paraId="3EE5E2A4" w14:textId="77777777" w:rsidR="008A7C55" w:rsidRPr="000E3026" w:rsidRDefault="008A7C55">
            <w:pPr>
              <w:rPr>
                <w:lang w:val="es-ES"/>
              </w:rPr>
            </w:pPr>
          </w:p>
        </w:tc>
        <w:tc>
          <w:tcPr>
            <w:tcW w:w="1211" w:type="dxa"/>
            <w:noWrap/>
            <w:hideMark/>
          </w:tcPr>
          <w:p w14:paraId="143490A3" w14:textId="77777777" w:rsidR="008A7C55" w:rsidRPr="000E3026" w:rsidRDefault="008A7C55">
            <w:pPr>
              <w:rPr>
                <w:lang w:val="es-ES"/>
              </w:rPr>
            </w:pPr>
          </w:p>
        </w:tc>
      </w:tr>
    </w:tbl>
    <w:p w14:paraId="1DD2B53A" w14:textId="02F9DD1F" w:rsidR="00BF0268" w:rsidRPr="000E3026" w:rsidRDefault="00BF0268">
      <w:pPr>
        <w:rPr>
          <w:lang w:val="es-ES"/>
        </w:rPr>
      </w:pPr>
    </w:p>
    <w:p w14:paraId="46A4ADA7" w14:textId="36A6ACC6" w:rsidR="008A7C55" w:rsidRPr="000E3026" w:rsidRDefault="008A7C55">
      <w:pPr>
        <w:rPr>
          <w:lang w:val="es-ES"/>
        </w:rPr>
      </w:pPr>
    </w:p>
    <w:p w14:paraId="333EEEE3" w14:textId="105F54D5" w:rsidR="008A7C55" w:rsidRPr="000E3026" w:rsidRDefault="008A7C55">
      <w:pPr>
        <w:rPr>
          <w:lang w:val="es-ES"/>
        </w:rPr>
      </w:pPr>
    </w:p>
    <w:p w14:paraId="3446251B" w14:textId="020A395B" w:rsidR="008A7C55" w:rsidRPr="000E3026" w:rsidRDefault="008A7C55">
      <w:pPr>
        <w:rPr>
          <w:lang w:val="es-ES"/>
        </w:rPr>
      </w:pPr>
    </w:p>
    <w:p w14:paraId="7938A8A7" w14:textId="77777777" w:rsidR="000E3026" w:rsidRPr="000E3026" w:rsidRDefault="000E3026" w:rsidP="000E3026">
      <w:pPr>
        <w:shd w:val="clear" w:color="auto" w:fill="FFFFFF"/>
        <w:tabs>
          <w:tab w:val="left" w:pos="851"/>
          <w:tab w:val="left" w:pos="993"/>
        </w:tabs>
        <w:spacing w:before="360"/>
        <w:ind w:right="14" w:firstLine="708"/>
        <w:jc w:val="both"/>
        <w:rPr>
          <w:spacing w:val="-2"/>
          <w:lang w:val="es-ES" w:eastAsia="es-ES_tradnl"/>
        </w:rPr>
      </w:pPr>
      <w:r w:rsidRPr="000E3026">
        <w:rPr>
          <w:b/>
          <w:bCs/>
          <w:spacing w:val="-4"/>
          <w:lang w:val="es-ES" w:eastAsia="es-ES_tradnl"/>
        </w:rPr>
        <w:lastRenderedPageBreak/>
        <w:t xml:space="preserve">1. </w:t>
      </w:r>
      <w:r w:rsidRPr="000E3026">
        <w:rPr>
          <w:b/>
          <w:bCs/>
          <w:spacing w:val="-4"/>
          <w:u w:val="double"/>
          <w:lang w:val="es-ES" w:eastAsia="es-ES_tradnl"/>
        </w:rPr>
        <w:t>ACTIVIDAD DE LA EMPRESA</w:t>
      </w:r>
    </w:p>
    <w:p w14:paraId="0DAAFAA5" w14:textId="77777777" w:rsidR="000E3026" w:rsidRPr="000E3026" w:rsidRDefault="000E3026" w:rsidP="000E3026">
      <w:pPr>
        <w:shd w:val="clear" w:color="auto" w:fill="FFFFFF"/>
        <w:spacing w:before="360"/>
        <w:ind w:left="720" w:right="14"/>
        <w:jc w:val="both"/>
        <w:rPr>
          <w:lang w:val="es-ES"/>
        </w:rPr>
      </w:pPr>
      <w:r w:rsidRPr="000E3026">
        <w:rPr>
          <w:spacing w:val="-2"/>
          <w:lang w:val="es-ES" w:eastAsia="es-ES_tradnl"/>
        </w:rPr>
        <w:t xml:space="preserve">Con fecha 14 de noviembre de 1990 y ante el Notario de Las Palmas Don Alfonso Zapata Zapata, se constituye la Sociedad Anónima Municipal bajo la denominación inicial de FIESTAS </w:t>
      </w:r>
      <w:r w:rsidRPr="000E3026">
        <w:rPr>
          <w:lang w:val="es-ES" w:eastAsia="es-ES_tradnl"/>
        </w:rPr>
        <w:t xml:space="preserve">DEL CARNAVAL DE LAS PALMAS, S.A., cambiando a su actual denominación de </w:t>
      </w:r>
      <w:r w:rsidRPr="000E3026">
        <w:rPr>
          <w:spacing w:val="-2"/>
          <w:lang w:val="es-ES" w:eastAsia="es-ES_tradnl"/>
        </w:rPr>
        <w:t xml:space="preserve">PROMOCIÓN DE LA CIUDAD DE LAS PALMAS DE GRAN CANARIA, S.A. en escritura </w:t>
      </w:r>
      <w:r w:rsidRPr="000E3026">
        <w:rPr>
          <w:lang w:val="es-ES" w:eastAsia="es-ES_tradnl"/>
        </w:rPr>
        <w:t xml:space="preserve">pública formalizada el 18 de mayo de 2000 ante el Notario de Las Palmas Don Juan Alfonso </w:t>
      </w:r>
      <w:r w:rsidRPr="000E3026">
        <w:rPr>
          <w:spacing w:val="-1"/>
          <w:lang w:val="es-ES" w:eastAsia="es-ES_tradnl"/>
        </w:rPr>
        <w:t xml:space="preserve">Cabello Cascajo bajo el número de 3825 de su protocolo, íntegramente participada desde su </w:t>
      </w:r>
      <w:r w:rsidRPr="000E3026">
        <w:rPr>
          <w:spacing w:val="-3"/>
          <w:lang w:val="es-ES" w:eastAsia="es-ES_tradnl"/>
        </w:rPr>
        <w:t>constitución por el Excmo. Ayuntamiento de Las Palmas de Gran Canaria.</w:t>
      </w:r>
    </w:p>
    <w:p w14:paraId="735E35AC" w14:textId="77777777" w:rsidR="000E3026" w:rsidRPr="000E3026" w:rsidRDefault="000E3026" w:rsidP="000E3026">
      <w:pPr>
        <w:shd w:val="clear" w:color="auto" w:fill="FFFFFF"/>
        <w:spacing w:before="240"/>
        <w:ind w:firstLine="708"/>
        <w:jc w:val="both"/>
        <w:rPr>
          <w:spacing w:val="-2"/>
          <w:lang w:val="es-ES" w:eastAsia="es-ES_tradnl"/>
        </w:rPr>
      </w:pPr>
      <w:r w:rsidRPr="000E3026">
        <w:rPr>
          <w:spacing w:val="-2"/>
          <w:lang w:val="es-ES" w:eastAsia="es-ES_tradnl"/>
        </w:rPr>
        <w:t xml:space="preserve">La Sociedad tiene por objeto:    </w:t>
      </w:r>
    </w:p>
    <w:p w14:paraId="003E0E5C" w14:textId="77777777" w:rsidR="000E3026" w:rsidRPr="000E3026" w:rsidRDefault="000E3026" w:rsidP="000E3026">
      <w:pPr>
        <w:shd w:val="clear" w:color="auto" w:fill="FFFFFF"/>
        <w:ind w:left="720" w:firstLine="720"/>
        <w:jc w:val="both"/>
        <w:rPr>
          <w:spacing w:val="-2"/>
          <w:lang w:val="es-ES" w:eastAsia="es-ES_tradnl"/>
        </w:rPr>
      </w:pPr>
      <w:r w:rsidRPr="000E3026">
        <w:rPr>
          <w:spacing w:val="-2"/>
          <w:lang w:val="es-ES" w:eastAsia="es-ES_tradnl"/>
        </w:rPr>
        <w:t xml:space="preserve">                                                                                                          </w:t>
      </w:r>
    </w:p>
    <w:p w14:paraId="67B99119" w14:textId="77777777" w:rsidR="000E3026" w:rsidRPr="000E3026" w:rsidRDefault="000E3026" w:rsidP="000E3026">
      <w:pPr>
        <w:shd w:val="clear" w:color="auto" w:fill="FFFFFF"/>
        <w:ind w:left="720" w:right="29"/>
        <w:jc w:val="both"/>
        <w:rPr>
          <w:lang w:val="es-ES"/>
        </w:rPr>
      </w:pPr>
      <w:r w:rsidRPr="000E3026">
        <w:rPr>
          <w:spacing w:val="-2"/>
          <w:lang w:val="es-ES" w:eastAsia="es-ES_tradnl"/>
        </w:rPr>
        <w:t xml:space="preserve">La promoción de la ciudad de Las Palmas de Gran Canaria en la producción, gestión, y </w:t>
      </w:r>
      <w:r w:rsidRPr="000E3026">
        <w:rPr>
          <w:lang w:val="es-ES" w:eastAsia="es-ES_tradnl"/>
        </w:rPr>
        <w:t>difusión de actividades culturales, turísticas y de carnaval; así como la comercialización de aquellos productos / servicios a que den lugar las actuaciones societarias.</w:t>
      </w:r>
    </w:p>
    <w:p w14:paraId="55005655" w14:textId="77777777" w:rsidR="000E3026" w:rsidRPr="000E3026" w:rsidRDefault="000E3026" w:rsidP="000E3026">
      <w:pPr>
        <w:shd w:val="clear" w:color="auto" w:fill="FFFFFF"/>
        <w:ind w:left="1253" w:right="29" w:firstLine="720"/>
        <w:jc w:val="both"/>
        <w:rPr>
          <w:lang w:val="es-ES"/>
        </w:rPr>
      </w:pPr>
    </w:p>
    <w:p w14:paraId="08FCD279" w14:textId="77777777" w:rsidR="000E3026" w:rsidRPr="000E3026" w:rsidRDefault="000E3026" w:rsidP="000E3026">
      <w:pPr>
        <w:shd w:val="clear" w:color="auto" w:fill="FFFFFF"/>
        <w:ind w:left="720" w:right="29"/>
        <w:jc w:val="both"/>
        <w:rPr>
          <w:spacing w:val="-2"/>
          <w:lang w:val="es-ES" w:eastAsia="es-ES_tradnl"/>
        </w:rPr>
      </w:pPr>
      <w:r w:rsidRPr="000E3026">
        <w:rPr>
          <w:lang w:val="es-ES" w:eastAsia="es-ES_tradnl"/>
        </w:rPr>
        <w:t xml:space="preserve">La moneda funcional de la Sociedad es el euro. Consecuentemente, las operaciones en </w:t>
      </w:r>
      <w:r w:rsidRPr="000E3026">
        <w:rPr>
          <w:spacing w:val="-2"/>
          <w:lang w:val="es-ES" w:eastAsia="es-ES_tradnl"/>
        </w:rPr>
        <w:t>otras divisas distintas del euro se consideran denominadas en "moneda extranjera".</w:t>
      </w:r>
    </w:p>
    <w:p w14:paraId="66232C65" w14:textId="77777777" w:rsidR="000E3026" w:rsidRPr="000E3026" w:rsidRDefault="000E3026" w:rsidP="000E3026">
      <w:pPr>
        <w:shd w:val="clear" w:color="auto" w:fill="FFFFFF"/>
        <w:ind w:left="720" w:right="29" w:firstLine="720"/>
        <w:jc w:val="both"/>
        <w:rPr>
          <w:lang w:val="es-ES"/>
        </w:rPr>
      </w:pPr>
    </w:p>
    <w:p w14:paraId="6E6B009F" w14:textId="77777777" w:rsidR="000E3026" w:rsidRPr="000E3026" w:rsidRDefault="000E3026" w:rsidP="000E3026">
      <w:pPr>
        <w:shd w:val="clear" w:color="auto" w:fill="FFFFFF"/>
        <w:tabs>
          <w:tab w:val="left" w:pos="709"/>
          <w:tab w:val="left" w:pos="993"/>
          <w:tab w:val="left" w:pos="8820"/>
        </w:tabs>
        <w:spacing w:before="522"/>
        <w:ind w:left="709"/>
        <w:jc w:val="both"/>
        <w:rPr>
          <w:lang w:val="es-ES"/>
        </w:rPr>
      </w:pPr>
      <w:r w:rsidRPr="000E3026">
        <w:rPr>
          <w:b/>
          <w:bCs/>
          <w:spacing w:val="-4"/>
          <w:lang w:val="es-ES" w:eastAsia="es-ES_tradnl"/>
        </w:rPr>
        <w:t xml:space="preserve">2. </w:t>
      </w:r>
      <w:r w:rsidRPr="000E3026">
        <w:rPr>
          <w:b/>
          <w:bCs/>
          <w:spacing w:val="-4"/>
          <w:u w:val="double"/>
          <w:lang w:val="es-ES" w:eastAsia="es-ES_tradnl"/>
        </w:rPr>
        <w:t>BASES DE PRESENTACIÓN DE LAS CUENTAS ANUALES DE PYMES</w:t>
      </w:r>
      <w:r w:rsidRPr="000E3026">
        <w:rPr>
          <w:b/>
          <w:bCs/>
          <w:spacing w:val="-4"/>
          <w:lang w:val="es-ES" w:eastAsia="es-ES_tradnl"/>
        </w:rPr>
        <w:tab/>
      </w:r>
    </w:p>
    <w:p w14:paraId="1A03BD1D" w14:textId="77777777" w:rsidR="000E3026" w:rsidRPr="000E3026" w:rsidRDefault="000E3026" w:rsidP="000E3026">
      <w:pPr>
        <w:shd w:val="clear" w:color="auto" w:fill="FFFFFF"/>
        <w:tabs>
          <w:tab w:val="left" w:pos="1134"/>
        </w:tabs>
        <w:spacing w:before="353"/>
        <w:ind w:left="709"/>
        <w:jc w:val="both"/>
        <w:rPr>
          <w:lang w:val="es-ES"/>
        </w:rPr>
      </w:pPr>
      <w:r w:rsidRPr="000E3026">
        <w:rPr>
          <w:b/>
          <w:bCs/>
          <w:spacing w:val="-7"/>
          <w:lang w:val="es-ES" w:eastAsia="es-ES_tradnl"/>
        </w:rPr>
        <w:t>2.1</w:t>
      </w:r>
      <w:r w:rsidRPr="000E3026">
        <w:rPr>
          <w:b/>
          <w:bCs/>
          <w:lang w:val="es-ES" w:eastAsia="es-ES_tradnl"/>
        </w:rPr>
        <w:tab/>
      </w:r>
      <w:r w:rsidRPr="000E3026">
        <w:rPr>
          <w:b/>
          <w:bCs/>
          <w:spacing w:val="-5"/>
          <w:lang w:val="es-ES" w:eastAsia="es-ES_tradnl"/>
        </w:rPr>
        <w:t>Imagen fiel:</w:t>
      </w:r>
    </w:p>
    <w:p w14:paraId="1C7AC400" w14:textId="77777777" w:rsidR="000E3026" w:rsidRPr="000E3026" w:rsidRDefault="000E3026" w:rsidP="000E3026">
      <w:pPr>
        <w:shd w:val="clear" w:color="auto" w:fill="FFFFFF"/>
        <w:spacing w:before="205"/>
        <w:ind w:left="720" w:right="6"/>
        <w:jc w:val="both"/>
        <w:rPr>
          <w:lang w:val="es-ES" w:eastAsia="es-ES_tradnl"/>
        </w:rPr>
      </w:pPr>
      <w:r w:rsidRPr="000E3026">
        <w:rPr>
          <w:spacing w:val="-3"/>
          <w:lang w:val="es-ES" w:eastAsia="es-ES_tradnl"/>
        </w:rPr>
        <w:t xml:space="preserve">Las cuentas anuales se han preparado a partir de los registros contables de la Sociedad y se </w:t>
      </w:r>
      <w:r w:rsidRPr="000E3026">
        <w:rPr>
          <w:spacing w:val="-2"/>
          <w:lang w:val="es-ES" w:eastAsia="es-ES_tradnl"/>
        </w:rPr>
        <w:t xml:space="preserve">presentan de acuerdo con la legislación mercantil vigente y con las normas establecidas en el Plan General de Contabilidad, aprobado por el Real Decreto 1515/2007, de 16 de noviembre, por el que </w:t>
      </w:r>
      <w:r w:rsidRPr="000E3026">
        <w:rPr>
          <w:spacing w:val="-3"/>
          <w:lang w:val="es-ES" w:eastAsia="es-ES_tradnl"/>
        </w:rPr>
        <w:t xml:space="preserve">se aprueba el Plan General de Contabilidad de Pequeñas y Medianas Empresas y las disposiciones legales en materia contable obligatorias, con objeto de mostrar la imagen fiel del patrimonio, de la </w:t>
      </w:r>
      <w:r w:rsidRPr="000E3026">
        <w:rPr>
          <w:lang w:val="es-ES" w:eastAsia="es-ES_tradnl"/>
        </w:rPr>
        <w:t>situación financiera y de los resultados de la empresa.</w:t>
      </w:r>
    </w:p>
    <w:p w14:paraId="2CBDEBE6" w14:textId="77777777" w:rsidR="000E3026" w:rsidRPr="000E3026" w:rsidRDefault="000E3026" w:rsidP="000E3026">
      <w:pPr>
        <w:shd w:val="clear" w:color="auto" w:fill="FFFFFF"/>
        <w:spacing w:before="205"/>
        <w:ind w:left="720" w:right="6"/>
        <w:jc w:val="both"/>
        <w:rPr>
          <w:lang w:val="es-ES" w:eastAsia="es-ES_tradnl"/>
        </w:rPr>
      </w:pPr>
      <w:r w:rsidRPr="000E3026">
        <w:rPr>
          <w:lang w:val="es-ES" w:eastAsia="es-ES_tradnl"/>
        </w:rPr>
        <w:t>Estas cuentas anuales han sido formuladas por el Consejo de Administración y se someterán a la aprobación del Pleno del Ayuntamiento, estimándose que serán aprobadas sin modificación alguna.</w:t>
      </w:r>
    </w:p>
    <w:p w14:paraId="0D0F9D5E" w14:textId="77777777" w:rsidR="000E3026" w:rsidRPr="000E3026" w:rsidRDefault="000E3026" w:rsidP="000E3026">
      <w:pPr>
        <w:shd w:val="clear" w:color="auto" w:fill="FFFFFF"/>
        <w:spacing w:before="205"/>
        <w:ind w:left="720" w:right="6" w:firstLine="720"/>
        <w:jc w:val="both"/>
        <w:rPr>
          <w:lang w:val="es-ES" w:eastAsia="es-ES_tradnl"/>
        </w:rPr>
      </w:pPr>
    </w:p>
    <w:p w14:paraId="2B14C537" w14:textId="77777777" w:rsidR="000E3026" w:rsidRPr="000E3026" w:rsidRDefault="000E3026" w:rsidP="000E3026">
      <w:pPr>
        <w:shd w:val="clear" w:color="auto" w:fill="FFFFFF"/>
        <w:tabs>
          <w:tab w:val="left" w:pos="1134"/>
        </w:tabs>
        <w:spacing w:before="47" w:line="360" w:lineRule="auto"/>
        <w:ind w:left="709"/>
        <w:jc w:val="both"/>
        <w:rPr>
          <w:lang w:val="es-ES"/>
        </w:rPr>
      </w:pPr>
      <w:r w:rsidRPr="000E3026">
        <w:rPr>
          <w:b/>
          <w:bCs/>
          <w:spacing w:val="-6"/>
          <w:lang w:val="es-ES" w:eastAsia="es-ES_tradnl"/>
        </w:rPr>
        <w:t>2.2</w:t>
      </w:r>
      <w:r w:rsidRPr="000E3026">
        <w:rPr>
          <w:b/>
          <w:bCs/>
          <w:lang w:val="es-ES" w:eastAsia="es-ES_tradnl"/>
        </w:rPr>
        <w:tab/>
      </w:r>
      <w:r w:rsidRPr="000E3026">
        <w:rPr>
          <w:b/>
          <w:bCs/>
          <w:spacing w:val="-3"/>
          <w:lang w:val="es-ES" w:eastAsia="es-ES_tradnl"/>
        </w:rPr>
        <w:t>Principios contables no obligatorios aplicados:</w:t>
      </w:r>
    </w:p>
    <w:p w14:paraId="56DE8CF2" w14:textId="77777777" w:rsidR="000E3026" w:rsidRPr="000E3026" w:rsidRDefault="000E3026" w:rsidP="000E3026">
      <w:pPr>
        <w:shd w:val="clear" w:color="auto" w:fill="FFFFFF"/>
        <w:spacing w:line="360" w:lineRule="auto"/>
        <w:ind w:firstLine="708"/>
        <w:jc w:val="both"/>
        <w:rPr>
          <w:spacing w:val="-3"/>
          <w:lang w:val="es-ES" w:eastAsia="es-ES_tradnl"/>
        </w:rPr>
      </w:pPr>
      <w:r w:rsidRPr="000E3026">
        <w:rPr>
          <w:spacing w:val="-3"/>
          <w:lang w:val="es-ES" w:eastAsia="es-ES_tradnl"/>
        </w:rPr>
        <w:t>No se han aplicado principios contables no obligatorios.</w:t>
      </w:r>
    </w:p>
    <w:p w14:paraId="32D20212" w14:textId="77777777" w:rsidR="000E3026" w:rsidRPr="000E3026" w:rsidRDefault="000E3026" w:rsidP="000E3026">
      <w:pPr>
        <w:shd w:val="clear" w:color="auto" w:fill="FFFFFF"/>
        <w:ind w:left="1948" w:firstLine="720"/>
        <w:jc w:val="both"/>
        <w:rPr>
          <w:color w:val="FF0000"/>
          <w:lang w:val="es-ES"/>
        </w:rPr>
      </w:pPr>
    </w:p>
    <w:p w14:paraId="3DA6446E" w14:textId="77777777" w:rsidR="000E3026" w:rsidRPr="000E3026" w:rsidRDefault="000E3026" w:rsidP="000E3026">
      <w:pPr>
        <w:shd w:val="clear" w:color="auto" w:fill="FFFFFF"/>
        <w:spacing w:before="4"/>
        <w:ind w:left="709"/>
        <w:jc w:val="both"/>
        <w:rPr>
          <w:lang w:val="es-ES"/>
        </w:rPr>
      </w:pPr>
      <w:r w:rsidRPr="000E3026">
        <w:rPr>
          <w:b/>
          <w:bCs/>
          <w:spacing w:val="-5"/>
          <w:lang w:val="es-ES" w:eastAsia="es-ES_tradnl"/>
        </w:rPr>
        <w:t>2.3</w:t>
      </w:r>
      <w:r w:rsidRPr="000E3026">
        <w:rPr>
          <w:b/>
          <w:bCs/>
          <w:lang w:val="es-ES" w:eastAsia="es-ES_tradnl"/>
        </w:rPr>
        <w:t xml:space="preserve">   </w:t>
      </w:r>
      <w:r w:rsidRPr="000E3026">
        <w:rPr>
          <w:b/>
          <w:bCs/>
          <w:spacing w:val="-3"/>
          <w:lang w:val="es-ES" w:eastAsia="es-ES_tradnl"/>
        </w:rPr>
        <w:t>Aspectos críticos de la valoración y estimación de la incertidumbre:</w:t>
      </w:r>
    </w:p>
    <w:p w14:paraId="2E9C0C46" w14:textId="77777777" w:rsidR="000E3026" w:rsidRPr="000E3026" w:rsidRDefault="000E3026" w:rsidP="000E3026">
      <w:pPr>
        <w:shd w:val="clear" w:color="auto" w:fill="FFFFFF"/>
        <w:spacing w:before="173"/>
        <w:ind w:left="720" w:right="6"/>
        <w:jc w:val="both"/>
        <w:rPr>
          <w:spacing w:val="-2"/>
          <w:lang w:val="es-ES" w:eastAsia="es-ES_tradnl"/>
        </w:rPr>
      </w:pPr>
      <w:r w:rsidRPr="000E3026">
        <w:rPr>
          <w:spacing w:val="-2"/>
          <w:lang w:val="es-ES" w:eastAsia="es-ES_tradnl"/>
        </w:rPr>
        <w:t xml:space="preserve">Al cierre del ejercicio se utilizan estimaciones para la formulación de las cuentas anuales como son: cálculo del deterioro de activos, estimaciones de vida útil de activos, entre otras. Debido a acontecimientos futuros, es posible que información adicional a la existente en el momento de </w:t>
      </w:r>
      <w:r w:rsidRPr="000E3026">
        <w:rPr>
          <w:spacing w:val="-3"/>
          <w:lang w:val="es-ES" w:eastAsia="es-ES_tradnl"/>
        </w:rPr>
        <w:t xml:space="preserve">formular las cuentas anuales requieran modificar estas </w:t>
      </w:r>
      <w:r w:rsidRPr="000E3026">
        <w:rPr>
          <w:spacing w:val="-2"/>
          <w:lang w:val="es-ES" w:eastAsia="es-ES_tradnl"/>
        </w:rPr>
        <w:t>estimaciones en ejercicios futuros.</w:t>
      </w:r>
    </w:p>
    <w:p w14:paraId="338FAAE1" w14:textId="77777777" w:rsidR="000E3026" w:rsidRPr="000E3026" w:rsidRDefault="000E3026" w:rsidP="000E3026">
      <w:pPr>
        <w:shd w:val="clear" w:color="auto" w:fill="FFFFFF"/>
        <w:spacing w:before="173"/>
        <w:ind w:left="720" w:right="6"/>
        <w:jc w:val="both"/>
        <w:rPr>
          <w:spacing w:val="-2"/>
          <w:lang w:val="es-ES"/>
        </w:rPr>
      </w:pPr>
      <w:r w:rsidRPr="000E3026">
        <w:rPr>
          <w:spacing w:val="-2"/>
          <w:lang w:val="es-ES"/>
        </w:rPr>
        <w:lastRenderedPageBreak/>
        <w:t>Si bien en el presente ejercicio la Sociedad presenta un Patrimonio Neto positivo ascendente a la cuantía de 15.742.147,78 Euros, debido principalmente a la activación, en los ejercicios 2012 y 2015,  de bienes públicos cedidos en uso y detallados en la nota 6 de la memoria, la Sociedad sigue presentando unos Fondos Propios negativos ascendentes a 331.208,74 Euros.</w:t>
      </w:r>
    </w:p>
    <w:p w14:paraId="299B3E39" w14:textId="77777777" w:rsidR="000E3026" w:rsidRPr="000E3026" w:rsidRDefault="000E3026" w:rsidP="000E3026">
      <w:pPr>
        <w:shd w:val="clear" w:color="auto" w:fill="FFFFFF"/>
        <w:spacing w:before="173"/>
        <w:ind w:left="720" w:right="6"/>
        <w:jc w:val="both"/>
        <w:rPr>
          <w:spacing w:val="-2"/>
          <w:lang w:val="es-ES"/>
        </w:rPr>
      </w:pPr>
      <w:r w:rsidRPr="000E3026">
        <w:rPr>
          <w:spacing w:val="-2"/>
          <w:lang w:val="es-ES"/>
        </w:rPr>
        <w:t>En tal sentido, la resolución del litigio de índole fiscal descrito en la Nota 7 de esta memoria, podría posicionar a la Sociedad, en caso de resolución negativa, en un Fondo de Maniobra negativo ascendente a la cuantía de 1.397.102,85 euros, y en un incremento de los Fondos Propios negativos de la sociedad en la cuantía de 1.691.772,16 euros.</w:t>
      </w:r>
    </w:p>
    <w:p w14:paraId="43AEEB4C" w14:textId="77777777" w:rsidR="000E3026" w:rsidRPr="000E3026" w:rsidRDefault="000E3026" w:rsidP="000E3026">
      <w:pPr>
        <w:shd w:val="clear" w:color="auto" w:fill="FFFFFF"/>
        <w:spacing w:before="216"/>
        <w:ind w:left="720" w:right="43"/>
        <w:jc w:val="both"/>
        <w:rPr>
          <w:spacing w:val="-1"/>
          <w:lang w:val="es-ES" w:eastAsia="es-ES_tradnl"/>
        </w:rPr>
      </w:pPr>
      <w:r w:rsidRPr="000E3026">
        <w:rPr>
          <w:spacing w:val="-1"/>
          <w:lang w:val="es-ES" w:eastAsia="es-ES_tradnl"/>
        </w:rPr>
        <w:t>En opinión de la Dirección de la entidad,  dichas circunstancias quedarían mitigadas a tenor de lo expresado en el artículo 19 de los Estatutos Sociales de la Sociedad, que regula que, en caso de existir pérdidas, habrán de ser enjugadas íntegramente por el Excmo. Ayuntamiento de Las Palmas de Gran Canaria con cargo al Presupuesto Municipal correspondiente.</w:t>
      </w:r>
    </w:p>
    <w:p w14:paraId="28858D3D" w14:textId="77777777" w:rsidR="000E3026" w:rsidRPr="000E3026" w:rsidRDefault="000E3026" w:rsidP="000E3026">
      <w:pPr>
        <w:shd w:val="clear" w:color="auto" w:fill="FFFFFF"/>
        <w:tabs>
          <w:tab w:val="left" w:pos="1134"/>
        </w:tabs>
        <w:spacing w:before="238"/>
        <w:ind w:firstLine="708"/>
        <w:jc w:val="both"/>
        <w:rPr>
          <w:lang w:val="es-ES" w:eastAsia="es-ES_tradnl"/>
        </w:rPr>
      </w:pPr>
      <w:r w:rsidRPr="000E3026">
        <w:rPr>
          <w:b/>
          <w:bCs/>
          <w:spacing w:val="-4"/>
          <w:lang w:val="es-ES" w:eastAsia="es-ES_tradnl"/>
        </w:rPr>
        <w:t>2.4</w:t>
      </w:r>
      <w:r w:rsidRPr="000E3026">
        <w:rPr>
          <w:b/>
          <w:bCs/>
          <w:lang w:val="es-ES" w:eastAsia="es-ES_tradnl"/>
        </w:rPr>
        <w:t xml:space="preserve">  </w:t>
      </w:r>
      <w:r w:rsidRPr="000E3026">
        <w:rPr>
          <w:b/>
          <w:bCs/>
          <w:spacing w:val="-3"/>
          <w:lang w:val="es-ES" w:eastAsia="es-ES_tradnl"/>
        </w:rPr>
        <w:t>Comparación de la información:</w:t>
      </w:r>
    </w:p>
    <w:p w14:paraId="268833B4" w14:textId="77777777" w:rsidR="000E3026" w:rsidRPr="000E3026" w:rsidRDefault="000E3026" w:rsidP="000E3026">
      <w:pPr>
        <w:shd w:val="clear" w:color="auto" w:fill="FFFFFF"/>
        <w:spacing w:before="216"/>
        <w:ind w:left="720" w:right="43"/>
        <w:jc w:val="both"/>
        <w:rPr>
          <w:spacing w:val="-1"/>
          <w:lang w:val="es-ES" w:eastAsia="es-ES_tradnl"/>
        </w:rPr>
      </w:pPr>
      <w:r w:rsidRPr="000E3026">
        <w:rPr>
          <w:spacing w:val="-1"/>
          <w:lang w:val="es-ES" w:eastAsia="es-ES_tradnl"/>
        </w:rPr>
        <w:t>Las cuentas anuales adjuntas se han formulado aplicando los principios contables establecidos en el Código de Comercio y el Plan General de Contabilidad de Pequeñas y Medianas Empresas aprobado por el Real Decreto 1515/2007, de 16 de noviembre.</w:t>
      </w:r>
    </w:p>
    <w:p w14:paraId="5234525D" w14:textId="77777777" w:rsidR="000E3026" w:rsidRPr="000E3026" w:rsidRDefault="000E3026" w:rsidP="000E3026">
      <w:pPr>
        <w:shd w:val="clear" w:color="auto" w:fill="FFFFFF"/>
        <w:spacing w:before="216"/>
        <w:ind w:left="720" w:right="43"/>
        <w:jc w:val="both"/>
        <w:rPr>
          <w:spacing w:val="-1"/>
          <w:lang w:val="es-ES" w:eastAsia="es-ES_tradnl"/>
        </w:rPr>
      </w:pPr>
      <w:r w:rsidRPr="000E3026">
        <w:rPr>
          <w:spacing w:val="-1"/>
          <w:lang w:val="es-ES" w:eastAsia="es-ES_tradnl"/>
        </w:rPr>
        <w:t xml:space="preserve">De acuerdo con la legislación mercantil el Consejo de Administración presenta a efectos comparativos, con cada una de las partidas del balance de situación, de la cuenta de pérdidas y ganancias y de la memoria de las cuentas anuales, además de las cifras del ejercicio 2016, las correspondientes al ejercicio 2015, las cuales no han sido re-expresadas debido a la corrección de errores de ejercicios anteriores mencionadas en el apartado 2.7 de la presente memoria. </w:t>
      </w:r>
    </w:p>
    <w:p w14:paraId="3C4888AF" w14:textId="77777777" w:rsidR="000E3026" w:rsidRPr="000E3026" w:rsidRDefault="000E3026" w:rsidP="000E3026">
      <w:pPr>
        <w:shd w:val="clear" w:color="auto" w:fill="FFFFFF"/>
        <w:spacing w:before="443"/>
        <w:ind w:firstLine="708"/>
        <w:jc w:val="both"/>
        <w:rPr>
          <w:lang w:val="es-ES"/>
        </w:rPr>
      </w:pPr>
      <w:r w:rsidRPr="000E3026">
        <w:rPr>
          <w:b/>
          <w:spacing w:val="-5"/>
          <w:lang w:val="es-ES" w:eastAsia="es-ES_tradnl"/>
        </w:rPr>
        <w:t>2.5</w:t>
      </w:r>
      <w:r w:rsidRPr="000E3026">
        <w:rPr>
          <w:b/>
          <w:lang w:val="es-ES" w:eastAsia="es-ES_tradnl"/>
        </w:rPr>
        <w:t xml:space="preserve">  </w:t>
      </w:r>
      <w:r w:rsidRPr="000E3026">
        <w:rPr>
          <w:b/>
          <w:bCs/>
          <w:spacing w:val="-3"/>
          <w:lang w:val="es-ES" w:eastAsia="es-ES_tradnl"/>
        </w:rPr>
        <w:t>Elementos recogidos en varias partidas:</w:t>
      </w:r>
    </w:p>
    <w:p w14:paraId="45B085AE" w14:textId="77777777" w:rsidR="000E3026" w:rsidRPr="000E3026" w:rsidRDefault="000E3026" w:rsidP="000E3026">
      <w:pPr>
        <w:shd w:val="clear" w:color="auto" w:fill="FFFFFF"/>
        <w:spacing w:before="202"/>
        <w:ind w:firstLine="708"/>
        <w:jc w:val="both"/>
        <w:rPr>
          <w:lang w:val="es-ES"/>
        </w:rPr>
      </w:pPr>
      <w:r w:rsidRPr="000E3026">
        <w:rPr>
          <w:spacing w:val="-3"/>
          <w:lang w:val="es-ES" w:eastAsia="es-ES_tradnl"/>
        </w:rPr>
        <w:t>No existen elementos patrimoniales que estén registrados en dos o más partidas del balance.</w:t>
      </w:r>
    </w:p>
    <w:p w14:paraId="20053177" w14:textId="77777777" w:rsidR="000E3026" w:rsidRPr="000E3026" w:rsidRDefault="000E3026" w:rsidP="000E3026">
      <w:pPr>
        <w:shd w:val="clear" w:color="auto" w:fill="FFFFFF"/>
        <w:spacing w:before="439"/>
        <w:ind w:firstLine="708"/>
        <w:jc w:val="both"/>
        <w:rPr>
          <w:lang w:val="es-ES"/>
        </w:rPr>
      </w:pPr>
      <w:r w:rsidRPr="000E3026">
        <w:rPr>
          <w:b/>
          <w:spacing w:val="-4"/>
          <w:lang w:val="es-ES" w:eastAsia="es-ES_tradnl"/>
        </w:rPr>
        <w:t>2.6</w:t>
      </w:r>
      <w:r w:rsidRPr="000E3026">
        <w:rPr>
          <w:lang w:val="es-ES" w:eastAsia="es-ES_tradnl"/>
        </w:rPr>
        <w:t xml:space="preserve">  </w:t>
      </w:r>
      <w:r w:rsidRPr="000E3026">
        <w:rPr>
          <w:b/>
          <w:bCs/>
          <w:spacing w:val="-3"/>
          <w:lang w:val="es-ES" w:eastAsia="es-ES_tradnl"/>
        </w:rPr>
        <w:t>Cambios en criterios contables:</w:t>
      </w:r>
    </w:p>
    <w:p w14:paraId="02476020" w14:textId="77777777" w:rsidR="000E3026" w:rsidRPr="000E3026" w:rsidRDefault="000E3026" w:rsidP="000E3026">
      <w:pPr>
        <w:shd w:val="clear" w:color="auto" w:fill="FFFFFF"/>
        <w:spacing w:before="212"/>
        <w:ind w:right="40" w:firstLine="708"/>
        <w:jc w:val="both"/>
        <w:rPr>
          <w:lang w:val="es-ES"/>
        </w:rPr>
      </w:pPr>
      <w:r w:rsidRPr="000E3026">
        <w:rPr>
          <w:spacing w:val="-2"/>
          <w:lang w:val="es-ES" w:eastAsia="es-ES_tradnl"/>
        </w:rPr>
        <w:t xml:space="preserve">No se han producido cambios en los criterios contables aplicados durante el </w:t>
      </w:r>
      <w:r w:rsidRPr="000E3026">
        <w:rPr>
          <w:lang w:val="es-ES" w:eastAsia="es-ES_tradnl"/>
        </w:rPr>
        <w:t>ejercicio.</w:t>
      </w:r>
    </w:p>
    <w:p w14:paraId="073F6074" w14:textId="77777777" w:rsidR="000E3026" w:rsidRPr="000E3026" w:rsidRDefault="000E3026" w:rsidP="000E3026">
      <w:pPr>
        <w:shd w:val="clear" w:color="auto" w:fill="FFFFFF"/>
        <w:tabs>
          <w:tab w:val="left" w:pos="1858"/>
        </w:tabs>
        <w:spacing w:before="212"/>
        <w:jc w:val="both"/>
        <w:rPr>
          <w:lang w:val="es-ES"/>
        </w:rPr>
      </w:pPr>
      <w:r w:rsidRPr="000E3026">
        <w:rPr>
          <w:b/>
          <w:spacing w:val="-4"/>
          <w:lang w:val="es-ES" w:eastAsia="es-ES_tradnl"/>
        </w:rPr>
        <w:t xml:space="preserve">             2.7</w:t>
      </w:r>
      <w:r w:rsidRPr="000E3026">
        <w:rPr>
          <w:lang w:val="es-ES" w:eastAsia="es-ES_tradnl"/>
        </w:rPr>
        <w:t xml:space="preserve">  </w:t>
      </w:r>
      <w:r w:rsidRPr="000E3026">
        <w:rPr>
          <w:b/>
          <w:bCs/>
          <w:spacing w:val="-3"/>
          <w:lang w:val="es-ES" w:eastAsia="es-ES_tradnl"/>
        </w:rPr>
        <w:t xml:space="preserve">Corrección </w:t>
      </w:r>
      <w:r w:rsidRPr="000E3026">
        <w:rPr>
          <w:b/>
          <w:spacing w:val="-3"/>
          <w:lang w:val="es-ES" w:eastAsia="es-ES_tradnl"/>
        </w:rPr>
        <w:t>de</w:t>
      </w:r>
      <w:r w:rsidRPr="000E3026">
        <w:rPr>
          <w:spacing w:val="-3"/>
          <w:lang w:val="es-ES" w:eastAsia="es-ES_tradnl"/>
        </w:rPr>
        <w:t xml:space="preserve"> </w:t>
      </w:r>
      <w:r w:rsidRPr="000E3026">
        <w:rPr>
          <w:b/>
          <w:bCs/>
          <w:spacing w:val="-3"/>
          <w:lang w:val="es-ES" w:eastAsia="es-ES_tradnl"/>
        </w:rPr>
        <w:t>errores:</w:t>
      </w:r>
    </w:p>
    <w:p w14:paraId="2563F7CB" w14:textId="77777777" w:rsidR="000E3026" w:rsidRPr="000E3026" w:rsidRDefault="000E3026" w:rsidP="000E3026">
      <w:pPr>
        <w:pStyle w:val="Default"/>
        <w:spacing w:after="240"/>
        <w:ind w:left="709"/>
        <w:jc w:val="both"/>
        <w:rPr>
          <w:rFonts w:ascii="Times New Roman" w:hAnsi="Times New Roman" w:cs="Times New Roman"/>
          <w:color w:val="auto"/>
          <w:spacing w:val="-2"/>
          <w:sz w:val="22"/>
          <w:szCs w:val="22"/>
          <w:lang w:eastAsia="es-ES_tradnl"/>
        </w:rPr>
      </w:pPr>
    </w:p>
    <w:p w14:paraId="0725F351" w14:textId="77777777" w:rsidR="000E3026" w:rsidRPr="000E3026" w:rsidRDefault="000E3026" w:rsidP="000E3026">
      <w:pPr>
        <w:pStyle w:val="Default"/>
        <w:spacing w:after="240"/>
        <w:ind w:left="709"/>
        <w:jc w:val="both"/>
        <w:rPr>
          <w:rFonts w:ascii="Times New Roman" w:hAnsi="Times New Roman" w:cs="Times New Roman"/>
          <w:color w:val="auto"/>
          <w:spacing w:val="-2"/>
          <w:sz w:val="22"/>
          <w:szCs w:val="22"/>
          <w:lang w:eastAsia="es-ES_tradnl"/>
        </w:rPr>
      </w:pPr>
      <w:r w:rsidRPr="000E3026">
        <w:rPr>
          <w:rFonts w:ascii="Times New Roman" w:hAnsi="Times New Roman" w:cs="Times New Roman"/>
          <w:color w:val="auto"/>
          <w:spacing w:val="-2"/>
          <w:sz w:val="22"/>
          <w:szCs w:val="22"/>
          <w:lang w:eastAsia="es-ES_tradnl"/>
        </w:rPr>
        <w:t>En el presente ejercicio se han corregido errores de ejercicios anteriores minorando el epígrafe de Reservas Voluntarias la cuantía de 50.000,00 euros, por las cuantías y conceptos que detallamos a continuación:</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410"/>
        <w:gridCol w:w="2066"/>
        <w:gridCol w:w="990"/>
        <w:gridCol w:w="1825"/>
      </w:tblGrid>
      <w:tr w:rsidR="000E3026" w:rsidRPr="000E3026" w14:paraId="4022ECEF" w14:textId="77777777" w:rsidTr="00591133">
        <w:trPr>
          <w:trHeight w:val="270"/>
          <w:tblCellSpacing w:w="20" w:type="dxa"/>
          <w:jc w:val="center"/>
        </w:trPr>
        <w:tc>
          <w:tcPr>
            <w:tcW w:w="0" w:type="auto"/>
            <w:shd w:val="clear" w:color="auto" w:fill="F2F2F2"/>
            <w:noWrap/>
            <w:vAlign w:val="bottom"/>
            <w:hideMark/>
          </w:tcPr>
          <w:p w14:paraId="55F42714" w14:textId="77777777" w:rsidR="000E3026" w:rsidRPr="000E3026" w:rsidRDefault="000E3026" w:rsidP="00591133">
            <w:pPr>
              <w:rPr>
                <w:sz w:val="18"/>
                <w:szCs w:val="18"/>
                <w:lang w:val="es-ES"/>
              </w:rPr>
            </w:pPr>
          </w:p>
        </w:tc>
        <w:tc>
          <w:tcPr>
            <w:tcW w:w="0" w:type="auto"/>
            <w:shd w:val="clear" w:color="auto" w:fill="F2F2F2"/>
            <w:noWrap/>
            <w:vAlign w:val="center"/>
            <w:hideMark/>
          </w:tcPr>
          <w:p w14:paraId="128C18C0" w14:textId="77777777" w:rsidR="000E3026" w:rsidRPr="000E3026" w:rsidRDefault="000E3026" w:rsidP="00591133">
            <w:pPr>
              <w:jc w:val="center"/>
              <w:rPr>
                <w:b/>
                <w:bCs/>
                <w:sz w:val="18"/>
                <w:szCs w:val="18"/>
                <w:lang w:val="es-ES"/>
              </w:rPr>
            </w:pPr>
            <w:r w:rsidRPr="000E3026">
              <w:rPr>
                <w:b/>
                <w:bCs/>
                <w:sz w:val="18"/>
                <w:szCs w:val="18"/>
                <w:lang w:val="es-ES"/>
              </w:rPr>
              <w:t>ACTIVO</w:t>
            </w:r>
          </w:p>
        </w:tc>
        <w:tc>
          <w:tcPr>
            <w:tcW w:w="0" w:type="auto"/>
            <w:shd w:val="clear" w:color="auto" w:fill="F2F2F2"/>
            <w:noWrap/>
            <w:vAlign w:val="center"/>
            <w:hideMark/>
          </w:tcPr>
          <w:p w14:paraId="239E3DE4" w14:textId="77777777" w:rsidR="000E3026" w:rsidRPr="000E3026" w:rsidRDefault="000E3026" w:rsidP="00591133">
            <w:pPr>
              <w:jc w:val="center"/>
              <w:rPr>
                <w:b/>
                <w:bCs/>
                <w:sz w:val="18"/>
                <w:szCs w:val="18"/>
                <w:lang w:val="es-ES"/>
              </w:rPr>
            </w:pPr>
            <w:r w:rsidRPr="000E3026">
              <w:rPr>
                <w:b/>
                <w:bCs/>
                <w:sz w:val="18"/>
                <w:szCs w:val="18"/>
                <w:lang w:val="es-ES"/>
              </w:rPr>
              <w:t>Variación</w:t>
            </w:r>
          </w:p>
        </w:tc>
        <w:tc>
          <w:tcPr>
            <w:tcW w:w="0" w:type="auto"/>
            <w:shd w:val="clear" w:color="auto" w:fill="F2F2F2"/>
          </w:tcPr>
          <w:p w14:paraId="08B919E4" w14:textId="77777777" w:rsidR="000E3026" w:rsidRPr="000E3026" w:rsidRDefault="000E3026" w:rsidP="00591133">
            <w:pPr>
              <w:jc w:val="center"/>
              <w:rPr>
                <w:b/>
                <w:bCs/>
                <w:sz w:val="18"/>
                <w:szCs w:val="18"/>
                <w:lang w:val="es-ES"/>
              </w:rPr>
            </w:pPr>
            <w:r w:rsidRPr="000E3026">
              <w:rPr>
                <w:b/>
                <w:bCs/>
                <w:sz w:val="18"/>
                <w:szCs w:val="18"/>
                <w:lang w:val="es-ES"/>
              </w:rPr>
              <w:t>Observaciones</w:t>
            </w:r>
          </w:p>
        </w:tc>
      </w:tr>
      <w:tr w:rsidR="000E3026" w:rsidRPr="000E3026" w14:paraId="0B77251E" w14:textId="77777777" w:rsidTr="00591133">
        <w:trPr>
          <w:trHeight w:val="255"/>
          <w:tblCellSpacing w:w="20" w:type="dxa"/>
          <w:jc w:val="center"/>
        </w:trPr>
        <w:tc>
          <w:tcPr>
            <w:tcW w:w="0" w:type="auto"/>
            <w:shd w:val="clear" w:color="auto" w:fill="auto"/>
            <w:noWrap/>
            <w:vAlign w:val="bottom"/>
            <w:hideMark/>
          </w:tcPr>
          <w:p w14:paraId="16E87401" w14:textId="77777777" w:rsidR="000E3026" w:rsidRPr="000E3026" w:rsidRDefault="000E3026" w:rsidP="00591133">
            <w:pPr>
              <w:rPr>
                <w:lang w:val="es-ES"/>
              </w:rPr>
            </w:pPr>
          </w:p>
        </w:tc>
        <w:tc>
          <w:tcPr>
            <w:tcW w:w="0" w:type="auto"/>
            <w:shd w:val="clear" w:color="auto" w:fill="auto"/>
            <w:noWrap/>
            <w:vAlign w:val="bottom"/>
            <w:hideMark/>
          </w:tcPr>
          <w:p w14:paraId="6EB70268" w14:textId="77777777" w:rsidR="000E3026" w:rsidRPr="000E3026" w:rsidRDefault="000E3026" w:rsidP="00591133">
            <w:pPr>
              <w:rPr>
                <w:lang w:val="es-ES"/>
              </w:rPr>
            </w:pPr>
          </w:p>
        </w:tc>
        <w:tc>
          <w:tcPr>
            <w:tcW w:w="0" w:type="auto"/>
            <w:shd w:val="clear" w:color="auto" w:fill="auto"/>
            <w:noWrap/>
            <w:vAlign w:val="bottom"/>
            <w:hideMark/>
          </w:tcPr>
          <w:p w14:paraId="7DE44AE3" w14:textId="77777777" w:rsidR="000E3026" w:rsidRPr="000E3026" w:rsidRDefault="000E3026" w:rsidP="00591133">
            <w:pPr>
              <w:rPr>
                <w:lang w:val="es-ES"/>
              </w:rPr>
            </w:pPr>
          </w:p>
        </w:tc>
        <w:tc>
          <w:tcPr>
            <w:tcW w:w="0" w:type="auto"/>
          </w:tcPr>
          <w:p w14:paraId="3A19D117" w14:textId="77777777" w:rsidR="000E3026" w:rsidRPr="000E3026" w:rsidRDefault="000E3026" w:rsidP="00591133">
            <w:pPr>
              <w:rPr>
                <w:lang w:val="es-ES"/>
              </w:rPr>
            </w:pPr>
          </w:p>
        </w:tc>
      </w:tr>
      <w:tr w:rsidR="000E3026" w:rsidRPr="000E3026" w14:paraId="3DF0FF42" w14:textId="77777777" w:rsidTr="00591133">
        <w:trPr>
          <w:trHeight w:val="255"/>
          <w:tblCellSpacing w:w="20" w:type="dxa"/>
          <w:jc w:val="center"/>
        </w:trPr>
        <w:tc>
          <w:tcPr>
            <w:tcW w:w="0" w:type="auto"/>
            <w:shd w:val="clear" w:color="auto" w:fill="auto"/>
            <w:noWrap/>
            <w:vAlign w:val="center"/>
            <w:hideMark/>
          </w:tcPr>
          <w:p w14:paraId="74D7A77E" w14:textId="77777777" w:rsidR="000E3026" w:rsidRPr="000E3026" w:rsidRDefault="000E3026" w:rsidP="00591133">
            <w:pPr>
              <w:rPr>
                <w:b/>
                <w:bCs/>
                <w:sz w:val="18"/>
                <w:szCs w:val="18"/>
                <w:lang w:val="es-ES"/>
              </w:rPr>
            </w:pPr>
            <w:r w:rsidRPr="000E3026">
              <w:rPr>
                <w:b/>
                <w:bCs/>
                <w:sz w:val="18"/>
                <w:szCs w:val="18"/>
                <w:lang w:val="es-ES"/>
              </w:rPr>
              <w:t>B)</w:t>
            </w:r>
          </w:p>
        </w:tc>
        <w:tc>
          <w:tcPr>
            <w:tcW w:w="0" w:type="auto"/>
            <w:shd w:val="clear" w:color="auto" w:fill="auto"/>
            <w:noWrap/>
            <w:vAlign w:val="center"/>
            <w:hideMark/>
          </w:tcPr>
          <w:p w14:paraId="10418470" w14:textId="77777777" w:rsidR="000E3026" w:rsidRPr="000E3026" w:rsidRDefault="000E3026" w:rsidP="00591133">
            <w:pPr>
              <w:rPr>
                <w:b/>
                <w:bCs/>
                <w:sz w:val="18"/>
                <w:szCs w:val="18"/>
                <w:lang w:val="es-ES"/>
              </w:rPr>
            </w:pPr>
            <w:r w:rsidRPr="000E3026">
              <w:rPr>
                <w:b/>
                <w:bCs/>
                <w:sz w:val="18"/>
                <w:szCs w:val="18"/>
                <w:lang w:val="es-ES"/>
              </w:rPr>
              <w:t>ACTIVO CORRIENTE</w:t>
            </w:r>
          </w:p>
        </w:tc>
        <w:tc>
          <w:tcPr>
            <w:tcW w:w="0" w:type="auto"/>
            <w:shd w:val="clear" w:color="auto" w:fill="auto"/>
            <w:noWrap/>
            <w:vAlign w:val="center"/>
            <w:hideMark/>
          </w:tcPr>
          <w:p w14:paraId="3C827350" w14:textId="77777777" w:rsidR="000E3026" w:rsidRPr="000E3026" w:rsidRDefault="000E3026" w:rsidP="00591133">
            <w:pPr>
              <w:jc w:val="right"/>
              <w:rPr>
                <w:b/>
                <w:bCs/>
                <w:sz w:val="18"/>
                <w:szCs w:val="18"/>
                <w:lang w:val="es-ES"/>
              </w:rPr>
            </w:pPr>
            <w:r w:rsidRPr="000E3026">
              <w:rPr>
                <w:b/>
                <w:bCs/>
                <w:sz w:val="18"/>
                <w:szCs w:val="18"/>
                <w:lang w:val="es-ES"/>
              </w:rPr>
              <w:t>-50.000,00</w:t>
            </w:r>
          </w:p>
        </w:tc>
        <w:tc>
          <w:tcPr>
            <w:tcW w:w="0" w:type="auto"/>
          </w:tcPr>
          <w:p w14:paraId="738E877F" w14:textId="77777777" w:rsidR="000E3026" w:rsidRPr="000E3026" w:rsidRDefault="000E3026" w:rsidP="00591133">
            <w:pPr>
              <w:jc w:val="right"/>
              <w:rPr>
                <w:b/>
                <w:bCs/>
                <w:sz w:val="18"/>
                <w:szCs w:val="18"/>
                <w:lang w:val="es-ES"/>
              </w:rPr>
            </w:pPr>
          </w:p>
        </w:tc>
      </w:tr>
      <w:tr w:rsidR="000E3026" w:rsidRPr="000E3026" w14:paraId="66F4B541" w14:textId="77777777" w:rsidTr="00591133">
        <w:trPr>
          <w:trHeight w:val="720"/>
          <w:tblCellSpacing w:w="20" w:type="dxa"/>
          <w:jc w:val="center"/>
        </w:trPr>
        <w:tc>
          <w:tcPr>
            <w:tcW w:w="0" w:type="auto"/>
            <w:shd w:val="clear" w:color="auto" w:fill="auto"/>
            <w:noWrap/>
            <w:vAlign w:val="center"/>
            <w:hideMark/>
          </w:tcPr>
          <w:p w14:paraId="617D6503" w14:textId="77777777" w:rsidR="000E3026" w:rsidRPr="000E3026" w:rsidRDefault="000E3026" w:rsidP="00591133">
            <w:pPr>
              <w:rPr>
                <w:sz w:val="18"/>
                <w:szCs w:val="18"/>
                <w:lang w:val="es-ES"/>
              </w:rPr>
            </w:pPr>
            <w:r w:rsidRPr="000E3026">
              <w:rPr>
                <w:sz w:val="18"/>
                <w:szCs w:val="18"/>
                <w:lang w:val="es-ES"/>
              </w:rPr>
              <w:lastRenderedPageBreak/>
              <w:t>II.</w:t>
            </w:r>
          </w:p>
        </w:tc>
        <w:tc>
          <w:tcPr>
            <w:tcW w:w="0" w:type="auto"/>
            <w:shd w:val="clear" w:color="auto" w:fill="auto"/>
            <w:noWrap/>
            <w:vAlign w:val="center"/>
            <w:hideMark/>
          </w:tcPr>
          <w:p w14:paraId="2298FC5C" w14:textId="77777777" w:rsidR="000E3026" w:rsidRPr="000E3026" w:rsidRDefault="000E3026" w:rsidP="00591133">
            <w:pPr>
              <w:rPr>
                <w:sz w:val="18"/>
                <w:szCs w:val="18"/>
                <w:lang w:val="es-ES"/>
              </w:rPr>
            </w:pPr>
            <w:r w:rsidRPr="000E3026">
              <w:rPr>
                <w:sz w:val="18"/>
                <w:szCs w:val="18"/>
                <w:lang w:val="es-ES"/>
              </w:rPr>
              <w:t>Deudores comerciales</w:t>
            </w:r>
          </w:p>
        </w:tc>
        <w:tc>
          <w:tcPr>
            <w:tcW w:w="0" w:type="auto"/>
            <w:shd w:val="clear" w:color="auto" w:fill="auto"/>
            <w:noWrap/>
            <w:vAlign w:val="center"/>
            <w:hideMark/>
          </w:tcPr>
          <w:p w14:paraId="621607D9" w14:textId="77777777" w:rsidR="000E3026" w:rsidRPr="000E3026" w:rsidRDefault="000E3026" w:rsidP="00591133">
            <w:pPr>
              <w:jc w:val="right"/>
              <w:rPr>
                <w:sz w:val="18"/>
                <w:szCs w:val="18"/>
                <w:lang w:val="es-ES"/>
              </w:rPr>
            </w:pPr>
            <w:r w:rsidRPr="000E3026">
              <w:rPr>
                <w:sz w:val="18"/>
                <w:szCs w:val="18"/>
                <w:lang w:val="es-ES"/>
              </w:rPr>
              <w:t>-50.000,00</w:t>
            </w:r>
          </w:p>
        </w:tc>
        <w:tc>
          <w:tcPr>
            <w:tcW w:w="0" w:type="auto"/>
          </w:tcPr>
          <w:p w14:paraId="0237F30B" w14:textId="77777777" w:rsidR="000E3026" w:rsidRPr="000E3026" w:rsidRDefault="000E3026" w:rsidP="00591133">
            <w:pPr>
              <w:jc w:val="right"/>
              <w:rPr>
                <w:sz w:val="18"/>
                <w:szCs w:val="18"/>
                <w:lang w:val="es-ES"/>
              </w:rPr>
            </w:pPr>
          </w:p>
          <w:p w14:paraId="37738CFE" w14:textId="77777777" w:rsidR="000E3026" w:rsidRPr="000E3026" w:rsidRDefault="000E3026" w:rsidP="00591133">
            <w:pPr>
              <w:rPr>
                <w:sz w:val="18"/>
                <w:szCs w:val="18"/>
                <w:lang w:val="es-ES"/>
              </w:rPr>
            </w:pPr>
            <w:r w:rsidRPr="000E3026">
              <w:rPr>
                <w:sz w:val="18"/>
                <w:szCs w:val="18"/>
                <w:lang w:val="es-ES"/>
              </w:rPr>
              <w:t>Dotación insolvencias</w:t>
            </w:r>
          </w:p>
        </w:tc>
      </w:tr>
      <w:tr w:rsidR="000E3026" w:rsidRPr="000E3026" w14:paraId="452C222F" w14:textId="77777777" w:rsidTr="00591133">
        <w:trPr>
          <w:trHeight w:val="255"/>
          <w:tblCellSpacing w:w="20" w:type="dxa"/>
          <w:jc w:val="center"/>
        </w:trPr>
        <w:tc>
          <w:tcPr>
            <w:tcW w:w="0" w:type="auto"/>
            <w:shd w:val="clear" w:color="auto" w:fill="auto"/>
            <w:noWrap/>
            <w:vAlign w:val="center"/>
            <w:hideMark/>
          </w:tcPr>
          <w:p w14:paraId="54DA6C4F" w14:textId="77777777" w:rsidR="000E3026" w:rsidRPr="000E3026" w:rsidRDefault="000E3026" w:rsidP="00591133">
            <w:pPr>
              <w:rPr>
                <w:b/>
                <w:bCs/>
                <w:sz w:val="18"/>
                <w:szCs w:val="18"/>
                <w:lang w:val="es-ES"/>
              </w:rPr>
            </w:pPr>
          </w:p>
        </w:tc>
        <w:tc>
          <w:tcPr>
            <w:tcW w:w="0" w:type="auto"/>
            <w:shd w:val="clear" w:color="auto" w:fill="auto"/>
            <w:noWrap/>
            <w:vAlign w:val="center"/>
            <w:hideMark/>
          </w:tcPr>
          <w:p w14:paraId="5A79E98A" w14:textId="77777777" w:rsidR="000E3026" w:rsidRPr="000E3026" w:rsidRDefault="000E3026" w:rsidP="00591133">
            <w:pPr>
              <w:rPr>
                <w:b/>
                <w:bCs/>
                <w:sz w:val="18"/>
                <w:szCs w:val="18"/>
                <w:lang w:val="es-ES"/>
              </w:rPr>
            </w:pPr>
            <w:r w:rsidRPr="000E3026">
              <w:rPr>
                <w:b/>
                <w:bCs/>
                <w:sz w:val="18"/>
                <w:szCs w:val="18"/>
                <w:lang w:val="es-ES"/>
              </w:rPr>
              <w:t xml:space="preserve">TOTAL </w:t>
            </w:r>
          </w:p>
        </w:tc>
        <w:tc>
          <w:tcPr>
            <w:tcW w:w="0" w:type="auto"/>
            <w:shd w:val="clear" w:color="auto" w:fill="auto"/>
            <w:noWrap/>
            <w:vAlign w:val="center"/>
            <w:hideMark/>
          </w:tcPr>
          <w:p w14:paraId="120140FB" w14:textId="77777777" w:rsidR="000E3026" w:rsidRPr="000E3026" w:rsidRDefault="000E3026" w:rsidP="00591133">
            <w:pPr>
              <w:jc w:val="right"/>
              <w:rPr>
                <w:b/>
                <w:bCs/>
                <w:sz w:val="18"/>
                <w:szCs w:val="18"/>
                <w:lang w:val="es-ES"/>
              </w:rPr>
            </w:pPr>
            <w:r w:rsidRPr="000E3026">
              <w:rPr>
                <w:b/>
                <w:bCs/>
                <w:sz w:val="18"/>
                <w:szCs w:val="18"/>
                <w:lang w:val="es-ES"/>
              </w:rPr>
              <w:t>-50.000,00</w:t>
            </w:r>
          </w:p>
        </w:tc>
        <w:tc>
          <w:tcPr>
            <w:tcW w:w="0" w:type="auto"/>
          </w:tcPr>
          <w:p w14:paraId="55269B99" w14:textId="77777777" w:rsidR="000E3026" w:rsidRPr="000E3026" w:rsidRDefault="000E3026" w:rsidP="00591133">
            <w:pPr>
              <w:jc w:val="right"/>
              <w:rPr>
                <w:b/>
                <w:bCs/>
                <w:sz w:val="18"/>
                <w:szCs w:val="18"/>
                <w:lang w:val="es-ES"/>
              </w:rPr>
            </w:pPr>
          </w:p>
        </w:tc>
      </w:tr>
    </w:tbl>
    <w:p w14:paraId="49284A9A" w14:textId="77777777" w:rsidR="000E3026" w:rsidRPr="000E3026" w:rsidRDefault="000E3026" w:rsidP="000E3026">
      <w:pPr>
        <w:shd w:val="clear" w:color="auto" w:fill="FFFFFF"/>
        <w:spacing w:before="216"/>
        <w:ind w:left="720" w:right="43"/>
        <w:jc w:val="both"/>
        <w:rPr>
          <w:spacing w:val="-1"/>
          <w:lang w:val="es-ES" w:eastAsia="es-ES_tradnl"/>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525"/>
        <w:gridCol w:w="3551"/>
        <w:gridCol w:w="990"/>
        <w:gridCol w:w="1825"/>
      </w:tblGrid>
      <w:tr w:rsidR="000E3026" w:rsidRPr="000E3026" w14:paraId="712ED10A" w14:textId="77777777" w:rsidTr="00591133">
        <w:trPr>
          <w:trHeight w:val="270"/>
          <w:tblCellSpacing w:w="20" w:type="dxa"/>
          <w:jc w:val="center"/>
        </w:trPr>
        <w:tc>
          <w:tcPr>
            <w:tcW w:w="0" w:type="auto"/>
            <w:shd w:val="clear" w:color="auto" w:fill="F2F2F2"/>
            <w:noWrap/>
            <w:vAlign w:val="bottom"/>
            <w:hideMark/>
          </w:tcPr>
          <w:p w14:paraId="29C2D482" w14:textId="77777777" w:rsidR="000E3026" w:rsidRPr="000E3026" w:rsidRDefault="000E3026" w:rsidP="00591133">
            <w:pPr>
              <w:rPr>
                <w:sz w:val="18"/>
                <w:szCs w:val="18"/>
                <w:lang w:val="es-ES"/>
              </w:rPr>
            </w:pPr>
          </w:p>
        </w:tc>
        <w:tc>
          <w:tcPr>
            <w:tcW w:w="0" w:type="auto"/>
            <w:shd w:val="clear" w:color="auto" w:fill="F2F2F2"/>
            <w:noWrap/>
            <w:vAlign w:val="center"/>
            <w:hideMark/>
          </w:tcPr>
          <w:p w14:paraId="325F3B8C" w14:textId="77777777" w:rsidR="000E3026" w:rsidRPr="000E3026" w:rsidRDefault="000E3026" w:rsidP="00591133">
            <w:pPr>
              <w:jc w:val="center"/>
              <w:rPr>
                <w:b/>
                <w:bCs/>
                <w:sz w:val="18"/>
                <w:szCs w:val="18"/>
                <w:lang w:val="es-ES"/>
              </w:rPr>
            </w:pPr>
            <w:r w:rsidRPr="000E3026">
              <w:rPr>
                <w:b/>
                <w:bCs/>
                <w:sz w:val="18"/>
                <w:szCs w:val="18"/>
                <w:lang w:val="es-ES"/>
              </w:rPr>
              <w:t>PASIVO</w:t>
            </w:r>
          </w:p>
        </w:tc>
        <w:tc>
          <w:tcPr>
            <w:tcW w:w="0" w:type="auto"/>
            <w:shd w:val="clear" w:color="auto" w:fill="F2F2F2"/>
            <w:noWrap/>
            <w:vAlign w:val="center"/>
            <w:hideMark/>
          </w:tcPr>
          <w:p w14:paraId="0A7C25CE" w14:textId="77777777" w:rsidR="000E3026" w:rsidRPr="000E3026" w:rsidRDefault="000E3026" w:rsidP="00591133">
            <w:pPr>
              <w:jc w:val="center"/>
              <w:rPr>
                <w:b/>
                <w:bCs/>
                <w:sz w:val="18"/>
                <w:szCs w:val="18"/>
                <w:lang w:val="es-ES"/>
              </w:rPr>
            </w:pPr>
            <w:r w:rsidRPr="000E3026">
              <w:rPr>
                <w:b/>
                <w:bCs/>
                <w:sz w:val="18"/>
                <w:szCs w:val="18"/>
                <w:lang w:val="es-ES"/>
              </w:rPr>
              <w:t>Variación</w:t>
            </w:r>
          </w:p>
        </w:tc>
        <w:tc>
          <w:tcPr>
            <w:tcW w:w="0" w:type="auto"/>
            <w:shd w:val="clear" w:color="auto" w:fill="F2F2F2"/>
          </w:tcPr>
          <w:p w14:paraId="57C30F4D" w14:textId="77777777" w:rsidR="000E3026" w:rsidRPr="000E3026" w:rsidRDefault="000E3026" w:rsidP="00591133">
            <w:pPr>
              <w:jc w:val="center"/>
              <w:rPr>
                <w:b/>
                <w:bCs/>
                <w:sz w:val="18"/>
                <w:szCs w:val="18"/>
                <w:lang w:val="es-ES"/>
              </w:rPr>
            </w:pPr>
            <w:r w:rsidRPr="000E3026">
              <w:rPr>
                <w:b/>
                <w:bCs/>
                <w:sz w:val="18"/>
                <w:szCs w:val="18"/>
                <w:lang w:val="es-ES"/>
              </w:rPr>
              <w:t xml:space="preserve">Observaciones </w:t>
            </w:r>
          </w:p>
        </w:tc>
      </w:tr>
      <w:tr w:rsidR="000E3026" w:rsidRPr="000E3026" w14:paraId="1963C40D" w14:textId="77777777" w:rsidTr="00591133">
        <w:trPr>
          <w:trHeight w:val="255"/>
          <w:tblCellSpacing w:w="20" w:type="dxa"/>
          <w:jc w:val="center"/>
        </w:trPr>
        <w:tc>
          <w:tcPr>
            <w:tcW w:w="0" w:type="auto"/>
            <w:shd w:val="clear" w:color="auto" w:fill="auto"/>
            <w:noWrap/>
            <w:vAlign w:val="bottom"/>
            <w:hideMark/>
          </w:tcPr>
          <w:p w14:paraId="2C166532" w14:textId="77777777" w:rsidR="000E3026" w:rsidRPr="000E3026" w:rsidRDefault="000E3026" w:rsidP="00591133">
            <w:pPr>
              <w:rPr>
                <w:lang w:val="es-ES"/>
              </w:rPr>
            </w:pPr>
          </w:p>
        </w:tc>
        <w:tc>
          <w:tcPr>
            <w:tcW w:w="0" w:type="auto"/>
            <w:shd w:val="clear" w:color="auto" w:fill="auto"/>
            <w:noWrap/>
            <w:vAlign w:val="bottom"/>
            <w:hideMark/>
          </w:tcPr>
          <w:p w14:paraId="7234ECAD" w14:textId="77777777" w:rsidR="000E3026" w:rsidRPr="000E3026" w:rsidRDefault="000E3026" w:rsidP="00591133">
            <w:pPr>
              <w:rPr>
                <w:lang w:val="es-ES"/>
              </w:rPr>
            </w:pPr>
          </w:p>
        </w:tc>
        <w:tc>
          <w:tcPr>
            <w:tcW w:w="0" w:type="auto"/>
            <w:shd w:val="clear" w:color="auto" w:fill="auto"/>
            <w:noWrap/>
            <w:vAlign w:val="bottom"/>
            <w:hideMark/>
          </w:tcPr>
          <w:p w14:paraId="7368ADEB" w14:textId="77777777" w:rsidR="000E3026" w:rsidRPr="000E3026" w:rsidRDefault="000E3026" w:rsidP="00591133">
            <w:pPr>
              <w:rPr>
                <w:lang w:val="es-ES"/>
              </w:rPr>
            </w:pPr>
          </w:p>
        </w:tc>
        <w:tc>
          <w:tcPr>
            <w:tcW w:w="0" w:type="auto"/>
          </w:tcPr>
          <w:p w14:paraId="11E500FE" w14:textId="77777777" w:rsidR="000E3026" w:rsidRPr="000E3026" w:rsidRDefault="000E3026" w:rsidP="00591133">
            <w:pPr>
              <w:rPr>
                <w:lang w:val="es-ES"/>
              </w:rPr>
            </w:pPr>
          </w:p>
        </w:tc>
      </w:tr>
      <w:tr w:rsidR="000E3026" w:rsidRPr="000E3026" w14:paraId="10923962" w14:textId="77777777" w:rsidTr="00591133">
        <w:trPr>
          <w:trHeight w:val="255"/>
          <w:tblCellSpacing w:w="20" w:type="dxa"/>
          <w:jc w:val="center"/>
        </w:trPr>
        <w:tc>
          <w:tcPr>
            <w:tcW w:w="0" w:type="auto"/>
            <w:shd w:val="clear" w:color="auto" w:fill="auto"/>
            <w:noWrap/>
            <w:vAlign w:val="center"/>
            <w:hideMark/>
          </w:tcPr>
          <w:p w14:paraId="2364EDE8" w14:textId="77777777" w:rsidR="000E3026" w:rsidRPr="000E3026" w:rsidRDefault="000E3026" w:rsidP="00591133">
            <w:pPr>
              <w:rPr>
                <w:b/>
                <w:bCs/>
                <w:sz w:val="18"/>
                <w:szCs w:val="18"/>
                <w:lang w:val="es-ES"/>
              </w:rPr>
            </w:pPr>
            <w:r w:rsidRPr="000E3026">
              <w:rPr>
                <w:b/>
                <w:bCs/>
                <w:sz w:val="18"/>
                <w:szCs w:val="18"/>
                <w:lang w:val="es-ES"/>
              </w:rPr>
              <w:t>A)</w:t>
            </w:r>
          </w:p>
        </w:tc>
        <w:tc>
          <w:tcPr>
            <w:tcW w:w="0" w:type="auto"/>
            <w:shd w:val="clear" w:color="auto" w:fill="auto"/>
            <w:noWrap/>
            <w:vAlign w:val="center"/>
            <w:hideMark/>
          </w:tcPr>
          <w:p w14:paraId="7207A62F" w14:textId="77777777" w:rsidR="000E3026" w:rsidRPr="000E3026" w:rsidRDefault="000E3026" w:rsidP="00591133">
            <w:pPr>
              <w:rPr>
                <w:b/>
                <w:bCs/>
                <w:sz w:val="18"/>
                <w:szCs w:val="18"/>
                <w:lang w:val="es-ES"/>
              </w:rPr>
            </w:pPr>
            <w:r w:rsidRPr="000E3026">
              <w:rPr>
                <w:b/>
                <w:bCs/>
                <w:sz w:val="18"/>
                <w:szCs w:val="18"/>
                <w:lang w:val="es-ES"/>
              </w:rPr>
              <w:t>PATRIMONIO NETO</w:t>
            </w:r>
          </w:p>
        </w:tc>
        <w:tc>
          <w:tcPr>
            <w:tcW w:w="0" w:type="auto"/>
            <w:shd w:val="clear" w:color="auto" w:fill="auto"/>
            <w:noWrap/>
            <w:vAlign w:val="center"/>
            <w:hideMark/>
          </w:tcPr>
          <w:p w14:paraId="2A7F4F2A" w14:textId="77777777" w:rsidR="000E3026" w:rsidRPr="000E3026" w:rsidRDefault="000E3026" w:rsidP="00591133">
            <w:pPr>
              <w:jc w:val="right"/>
              <w:rPr>
                <w:b/>
                <w:bCs/>
                <w:sz w:val="18"/>
                <w:szCs w:val="18"/>
                <w:lang w:val="es-ES"/>
              </w:rPr>
            </w:pPr>
            <w:r w:rsidRPr="000E3026">
              <w:rPr>
                <w:b/>
                <w:bCs/>
                <w:sz w:val="18"/>
                <w:szCs w:val="18"/>
                <w:lang w:val="es-ES"/>
              </w:rPr>
              <w:t>50.000,00</w:t>
            </w:r>
          </w:p>
        </w:tc>
        <w:tc>
          <w:tcPr>
            <w:tcW w:w="0" w:type="auto"/>
          </w:tcPr>
          <w:p w14:paraId="710CBBEC" w14:textId="77777777" w:rsidR="000E3026" w:rsidRPr="000E3026" w:rsidRDefault="000E3026" w:rsidP="00591133">
            <w:pPr>
              <w:jc w:val="right"/>
              <w:rPr>
                <w:b/>
                <w:bCs/>
                <w:sz w:val="18"/>
                <w:szCs w:val="18"/>
                <w:lang w:val="es-ES"/>
              </w:rPr>
            </w:pPr>
          </w:p>
        </w:tc>
      </w:tr>
      <w:tr w:rsidR="000E3026" w:rsidRPr="000E3026" w14:paraId="75F4292E" w14:textId="77777777" w:rsidTr="00591133">
        <w:trPr>
          <w:trHeight w:val="510"/>
          <w:tblCellSpacing w:w="20" w:type="dxa"/>
          <w:jc w:val="center"/>
        </w:trPr>
        <w:tc>
          <w:tcPr>
            <w:tcW w:w="0" w:type="auto"/>
            <w:shd w:val="clear" w:color="auto" w:fill="auto"/>
            <w:noWrap/>
            <w:vAlign w:val="center"/>
            <w:hideMark/>
          </w:tcPr>
          <w:p w14:paraId="54B026C3" w14:textId="77777777" w:rsidR="000E3026" w:rsidRPr="000E3026" w:rsidRDefault="000E3026" w:rsidP="00591133">
            <w:pPr>
              <w:rPr>
                <w:sz w:val="18"/>
                <w:szCs w:val="18"/>
                <w:lang w:val="es-ES"/>
              </w:rPr>
            </w:pPr>
            <w:r w:rsidRPr="000E3026">
              <w:rPr>
                <w:sz w:val="18"/>
                <w:szCs w:val="18"/>
                <w:lang w:val="es-ES"/>
              </w:rPr>
              <w:t>III.</w:t>
            </w:r>
          </w:p>
        </w:tc>
        <w:tc>
          <w:tcPr>
            <w:tcW w:w="0" w:type="auto"/>
            <w:shd w:val="clear" w:color="auto" w:fill="auto"/>
            <w:noWrap/>
            <w:vAlign w:val="center"/>
            <w:hideMark/>
          </w:tcPr>
          <w:p w14:paraId="04CBEF98" w14:textId="77777777" w:rsidR="000E3026" w:rsidRPr="000E3026" w:rsidRDefault="000E3026" w:rsidP="00591133">
            <w:pPr>
              <w:rPr>
                <w:sz w:val="18"/>
                <w:szCs w:val="18"/>
                <w:lang w:val="es-ES"/>
              </w:rPr>
            </w:pPr>
            <w:r w:rsidRPr="000E3026">
              <w:rPr>
                <w:sz w:val="18"/>
                <w:szCs w:val="18"/>
                <w:lang w:val="es-ES"/>
              </w:rPr>
              <w:t>Reservas</w:t>
            </w:r>
          </w:p>
        </w:tc>
        <w:tc>
          <w:tcPr>
            <w:tcW w:w="0" w:type="auto"/>
            <w:shd w:val="clear" w:color="auto" w:fill="auto"/>
            <w:noWrap/>
            <w:vAlign w:val="center"/>
            <w:hideMark/>
          </w:tcPr>
          <w:p w14:paraId="1EB34B26" w14:textId="77777777" w:rsidR="000E3026" w:rsidRPr="000E3026" w:rsidRDefault="000E3026" w:rsidP="00591133">
            <w:pPr>
              <w:jc w:val="right"/>
              <w:rPr>
                <w:sz w:val="18"/>
                <w:szCs w:val="18"/>
                <w:lang w:val="es-ES"/>
              </w:rPr>
            </w:pPr>
            <w:r w:rsidRPr="000E3026">
              <w:rPr>
                <w:sz w:val="18"/>
                <w:szCs w:val="18"/>
                <w:lang w:val="es-ES"/>
              </w:rPr>
              <w:t>50.000,00</w:t>
            </w:r>
          </w:p>
        </w:tc>
        <w:tc>
          <w:tcPr>
            <w:tcW w:w="0" w:type="auto"/>
          </w:tcPr>
          <w:p w14:paraId="5F56BBBB" w14:textId="77777777" w:rsidR="000E3026" w:rsidRPr="000E3026" w:rsidRDefault="000E3026" w:rsidP="00591133">
            <w:pPr>
              <w:jc w:val="right"/>
              <w:rPr>
                <w:sz w:val="18"/>
                <w:szCs w:val="18"/>
                <w:lang w:val="es-ES"/>
              </w:rPr>
            </w:pPr>
          </w:p>
          <w:p w14:paraId="1D6CE75A" w14:textId="77777777" w:rsidR="000E3026" w:rsidRPr="000E3026" w:rsidRDefault="000E3026" w:rsidP="00591133">
            <w:pPr>
              <w:rPr>
                <w:sz w:val="18"/>
                <w:szCs w:val="18"/>
                <w:lang w:val="es-ES"/>
              </w:rPr>
            </w:pPr>
            <w:r w:rsidRPr="000E3026">
              <w:rPr>
                <w:sz w:val="18"/>
                <w:szCs w:val="18"/>
                <w:lang w:val="es-ES"/>
              </w:rPr>
              <w:t>Dotación insolvencias</w:t>
            </w:r>
          </w:p>
        </w:tc>
      </w:tr>
      <w:tr w:rsidR="000E3026" w:rsidRPr="000E3026" w14:paraId="5E349C72" w14:textId="77777777" w:rsidTr="00591133">
        <w:trPr>
          <w:trHeight w:val="255"/>
          <w:tblCellSpacing w:w="20" w:type="dxa"/>
          <w:jc w:val="center"/>
        </w:trPr>
        <w:tc>
          <w:tcPr>
            <w:tcW w:w="0" w:type="auto"/>
            <w:shd w:val="clear" w:color="auto" w:fill="auto"/>
            <w:noWrap/>
            <w:vAlign w:val="center"/>
            <w:hideMark/>
          </w:tcPr>
          <w:p w14:paraId="32DCC079" w14:textId="77777777" w:rsidR="000E3026" w:rsidRPr="000E3026" w:rsidRDefault="000E3026" w:rsidP="00591133">
            <w:pPr>
              <w:rPr>
                <w:bCs/>
                <w:sz w:val="18"/>
                <w:szCs w:val="18"/>
                <w:lang w:val="es-ES"/>
              </w:rPr>
            </w:pPr>
            <w:r w:rsidRPr="000E3026">
              <w:rPr>
                <w:bCs/>
                <w:sz w:val="18"/>
                <w:szCs w:val="18"/>
                <w:lang w:val="es-ES"/>
              </w:rPr>
              <w:t>IV.</w:t>
            </w:r>
          </w:p>
        </w:tc>
        <w:tc>
          <w:tcPr>
            <w:tcW w:w="0" w:type="auto"/>
            <w:shd w:val="clear" w:color="auto" w:fill="auto"/>
            <w:noWrap/>
            <w:vAlign w:val="center"/>
            <w:hideMark/>
          </w:tcPr>
          <w:p w14:paraId="59D0B80C" w14:textId="77777777" w:rsidR="000E3026" w:rsidRPr="000E3026" w:rsidRDefault="000E3026" w:rsidP="00591133">
            <w:pPr>
              <w:rPr>
                <w:bCs/>
                <w:sz w:val="18"/>
                <w:szCs w:val="18"/>
                <w:lang w:val="es-ES"/>
              </w:rPr>
            </w:pPr>
            <w:r w:rsidRPr="000E3026">
              <w:rPr>
                <w:bCs/>
                <w:sz w:val="18"/>
                <w:szCs w:val="18"/>
                <w:lang w:val="es-ES"/>
              </w:rPr>
              <w:t>Resultados negativos ejercicios anteriores</w:t>
            </w:r>
          </w:p>
        </w:tc>
        <w:tc>
          <w:tcPr>
            <w:tcW w:w="0" w:type="auto"/>
            <w:shd w:val="clear" w:color="auto" w:fill="auto"/>
            <w:noWrap/>
            <w:vAlign w:val="center"/>
            <w:hideMark/>
          </w:tcPr>
          <w:p w14:paraId="37319940" w14:textId="77777777" w:rsidR="000E3026" w:rsidRPr="000E3026" w:rsidRDefault="000E3026" w:rsidP="00591133">
            <w:pPr>
              <w:jc w:val="right"/>
              <w:rPr>
                <w:bCs/>
                <w:sz w:val="18"/>
                <w:szCs w:val="18"/>
                <w:lang w:val="es-ES"/>
              </w:rPr>
            </w:pPr>
            <w:r w:rsidRPr="000E3026">
              <w:rPr>
                <w:bCs/>
                <w:sz w:val="18"/>
                <w:szCs w:val="18"/>
                <w:lang w:val="es-ES"/>
              </w:rPr>
              <w:t>-66.491,42</w:t>
            </w:r>
          </w:p>
        </w:tc>
        <w:tc>
          <w:tcPr>
            <w:tcW w:w="0" w:type="auto"/>
          </w:tcPr>
          <w:p w14:paraId="04D0ED84" w14:textId="77777777" w:rsidR="000E3026" w:rsidRPr="000E3026" w:rsidRDefault="000E3026" w:rsidP="00591133">
            <w:pPr>
              <w:rPr>
                <w:bCs/>
                <w:sz w:val="18"/>
                <w:szCs w:val="18"/>
                <w:lang w:val="es-ES"/>
              </w:rPr>
            </w:pPr>
            <w:r w:rsidRPr="000E3026">
              <w:rPr>
                <w:bCs/>
                <w:sz w:val="18"/>
                <w:szCs w:val="18"/>
                <w:lang w:val="es-ES"/>
              </w:rPr>
              <w:t>Corrección gastos</w:t>
            </w:r>
          </w:p>
        </w:tc>
      </w:tr>
      <w:tr w:rsidR="000E3026" w:rsidRPr="000E3026" w14:paraId="448C1DD4" w14:textId="77777777" w:rsidTr="00591133">
        <w:trPr>
          <w:trHeight w:val="255"/>
          <w:tblCellSpacing w:w="20" w:type="dxa"/>
          <w:jc w:val="center"/>
        </w:trPr>
        <w:tc>
          <w:tcPr>
            <w:tcW w:w="0" w:type="auto"/>
            <w:shd w:val="clear" w:color="auto" w:fill="auto"/>
            <w:noWrap/>
            <w:vAlign w:val="center"/>
            <w:hideMark/>
          </w:tcPr>
          <w:p w14:paraId="2362A3CC" w14:textId="77777777" w:rsidR="000E3026" w:rsidRPr="000E3026" w:rsidRDefault="000E3026" w:rsidP="00591133">
            <w:pPr>
              <w:rPr>
                <w:bCs/>
                <w:sz w:val="18"/>
                <w:szCs w:val="18"/>
                <w:lang w:val="es-ES"/>
              </w:rPr>
            </w:pPr>
            <w:r w:rsidRPr="000E3026">
              <w:rPr>
                <w:bCs/>
                <w:sz w:val="18"/>
                <w:szCs w:val="18"/>
                <w:lang w:val="es-ES"/>
              </w:rPr>
              <w:t>VII.</w:t>
            </w:r>
          </w:p>
        </w:tc>
        <w:tc>
          <w:tcPr>
            <w:tcW w:w="0" w:type="auto"/>
            <w:shd w:val="clear" w:color="auto" w:fill="auto"/>
            <w:noWrap/>
            <w:vAlign w:val="center"/>
            <w:hideMark/>
          </w:tcPr>
          <w:p w14:paraId="1A328F8B" w14:textId="77777777" w:rsidR="000E3026" w:rsidRPr="000E3026" w:rsidRDefault="000E3026" w:rsidP="00591133">
            <w:pPr>
              <w:rPr>
                <w:bCs/>
                <w:sz w:val="18"/>
                <w:szCs w:val="18"/>
                <w:lang w:val="es-ES"/>
              </w:rPr>
            </w:pPr>
            <w:r w:rsidRPr="000E3026">
              <w:rPr>
                <w:bCs/>
                <w:sz w:val="18"/>
                <w:szCs w:val="18"/>
                <w:lang w:val="es-ES"/>
              </w:rPr>
              <w:t>Resultado del ejercicio</w:t>
            </w:r>
          </w:p>
        </w:tc>
        <w:tc>
          <w:tcPr>
            <w:tcW w:w="0" w:type="auto"/>
            <w:shd w:val="clear" w:color="auto" w:fill="auto"/>
            <w:noWrap/>
            <w:vAlign w:val="center"/>
            <w:hideMark/>
          </w:tcPr>
          <w:p w14:paraId="20B99772" w14:textId="77777777" w:rsidR="000E3026" w:rsidRPr="000E3026" w:rsidRDefault="000E3026" w:rsidP="00591133">
            <w:pPr>
              <w:jc w:val="right"/>
              <w:rPr>
                <w:bCs/>
                <w:sz w:val="18"/>
                <w:szCs w:val="18"/>
                <w:lang w:val="es-ES"/>
              </w:rPr>
            </w:pPr>
            <w:r w:rsidRPr="000E3026">
              <w:rPr>
                <w:bCs/>
                <w:sz w:val="18"/>
                <w:szCs w:val="18"/>
                <w:lang w:val="es-ES"/>
              </w:rPr>
              <w:t>66.491,42</w:t>
            </w:r>
          </w:p>
        </w:tc>
        <w:tc>
          <w:tcPr>
            <w:tcW w:w="0" w:type="auto"/>
          </w:tcPr>
          <w:p w14:paraId="0AF3C2FD" w14:textId="77777777" w:rsidR="000E3026" w:rsidRPr="000E3026" w:rsidRDefault="000E3026" w:rsidP="00591133">
            <w:pPr>
              <w:jc w:val="right"/>
              <w:rPr>
                <w:bCs/>
                <w:sz w:val="18"/>
                <w:szCs w:val="18"/>
                <w:lang w:val="es-ES"/>
              </w:rPr>
            </w:pPr>
          </w:p>
        </w:tc>
      </w:tr>
      <w:tr w:rsidR="000E3026" w:rsidRPr="000E3026" w14:paraId="0EDEE09E" w14:textId="77777777" w:rsidTr="00591133">
        <w:trPr>
          <w:trHeight w:val="255"/>
          <w:tblCellSpacing w:w="20" w:type="dxa"/>
          <w:jc w:val="center"/>
        </w:trPr>
        <w:tc>
          <w:tcPr>
            <w:tcW w:w="0" w:type="auto"/>
            <w:shd w:val="clear" w:color="auto" w:fill="auto"/>
            <w:noWrap/>
            <w:vAlign w:val="center"/>
            <w:hideMark/>
          </w:tcPr>
          <w:p w14:paraId="4E613784" w14:textId="77777777" w:rsidR="000E3026" w:rsidRPr="000E3026" w:rsidRDefault="000E3026" w:rsidP="00591133">
            <w:pPr>
              <w:rPr>
                <w:b/>
                <w:bCs/>
                <w:sz w:val="18"/>
                <w:szCs w:val="18"/>
                <w:lang w:val="es-ES"/>
              </w:rPr>
            </w:pPr>
          </w:p>
        </w:tc>
        <w:tc>
          <w:tcPr>
            <w:tcW w:w="0" w:type="auto"/>
            <w:shd w:val="clear" w:color="auto" w:fill="auto"/>
            <w:noWrap/>
            <w:vAlign w:val="center"/>
            <w:hideMark/>
          </w:tcPr>
          <w:p w14:paraId="029B9335" w14:textId="77777777" w:rsidR="000E3026" w:rsidRPr="000E3026" w:rsidRDefault="000E3026" w:rsidP="00591133">
            <w:pPr>
              <w:rPr>
                <w:b/>
                <w:bCs/>
                <w:sz w:val="18"/>
                <w:szCs w:val="18"/>
                <w:lang w:val="es-ES"/>
              </w:rPr>
            </w:pPr>
            <w:r w:rsidRPr="000E3026">
              <w:rPr>
                <w:b/>
                <w:bCs/>
                <w:sz w:val="18"/>
                <w:szCs w:val="18"/>
                <w:lang w:val="es-ES"/>
              </w:rPr>
              <w:t>TOTAL PATRIMONIO NETO Y PASIVO</w:t>
            </w:r>
          </w:p>
        </w:tc>
        <w:tc>
          <w:tcPr>
            <w:tcW w:w="0" w:type="auto"/>
            <w:shd w:val="clear" w:color="auto" w:fill="auto"/>
            <w:noWrap/>
            <w:vAlign w:val="center"/>
            <w:hideMark/>
          </w:tcPr>
          <w:p w14:paraId="256AF9F9" w14:textId="77777777" w:rsidR="000E3026" w:rsidRPr="000E3026" w:rsidRDefault="000E3026" w:rsidP="00591133">
            <w:pPr>
              <w:jc w:val="right"/>
              <w:rPr>
                <w:b/>
                <w:bCs/>
                <w:sz w:val="18"/>
                <w:szCs w:val="18"/>
                <w:lang w:val="es-ES"/>
              </w:rPr>
            </w:pPr>
            <w:r w:rsidRPr="000E3026">
              <w:rPr>
                <w:b/>
                <w:bCs/>
                <w:sz w:val="18"/>
                <w:szCs w:val="18"/>
                <w:lang w:val="es-ES"/>
              </w:rPr>
              <w:t>50.000,00</w:t>
            </w:r>
          </w:p>
        </w:tc>
        <w:tc>
          <w:tcPr>
            <w:tcW w:w="0" w:type="auto"/>
          </w:tcPr>
          <w:p w14:paraId="14049543" w14:textId="77777777" w:rsidR="000E3026" w:rsidRPr="000E3026" w:rsidRDefault="000E3026" w:rsidP="00591133">
            <w:pPr>
              <w:jc w:val="right"/>
              <w:rPr>
                <w:b/>
                <w:bCs/>
                <w:sz w:val="18"/>
                <w:szCs w:val="18"/>
                <w:lang w:val="es-ES"/>
              </w:rPr>
            </w:pPr>
          </w:p>
        </w:tc>
      </w:tr>
    </w:tbl>
    <w:p w14:paraId="175BC67F" w14:textId="77777777" w:rsidR="000E3026" w:rsidRPr="000E3026" w:rsidRDefault="000E3026" w:rsidP="000E3026">
      <w:pPr>
        <w:shd w:val="clear" w:color="auto" w:fill="FFFFFF"/>
        <w:spacing w:before="216"/>
        <w:ind w:left="720" w:right="43"/>
        <w:jc w:val="both"/>
        <w:rPr>
          <w:spacing w:val="-1"/>
          <w:lang w:val="es-ES" w:eastAsia="es-ES_tradnl"/>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525"/>
        <w:gridCol w:w="4216"/>
        <w:gridCol w:w="970"/>
        <w:gridCol w:w="1525"/>
      </w:tblGrid>
      <w:tr w:rsidR="000E3026" w:rsidRPr="000E3026" w14:paraId="0D27AC3A" w14:textId="77777777" w:rsidTr="00591133">
        <w:trPr>
          <w:trHeight w:val="270"/>
          <w:tblCellSpacing w:w="20" w:type="dxa"/>
          <w:jc w:val="center"/>
        </w:trPr>
        <w:tc>
          <w:tcPr>
            <w:tcW w:w="0" w:type="auto"/>
            <w:shd w:val="clear" w:color="auto" w:fill="F2F2F2"/>
            <w:noWrap/>
            <w:vAlign w:val="bottom"/>
            <w:hideMark/>
          </w:tcPr>
          <w:p w14:paraId="36DAB959" w14:textId="77777777" w:rsidR="000E3026" w:rsidRPr="000E3026" w:rsidRDefault="000E3026" w:rsidP="00591133">
            <w:pPr>
              <w:rPr>
                <w:sz w:val="18"/>
                <w:szCs w:val="18"/>
                <w:lang w:val="es-ES"/>
              </w:rPr>
            </w:pPr>
          </w:p>
        </w:tc>
        <w:tc>
          <w:tcPr>
            <w:tcW w:w="0" w:type="auto"/>
            <w:shd w:val="clear" w:color="auto" w:fill="F2F2F2"/>
            <w:noWrap/>
            <w:vAlign w:val="center"/>
            <w:hideMark/>
          </w:tcPr>
          <w:p w14:paraId="0005628E" w14:textId="77777777" w:rsidR="000E3026" w:rsidRPr="000E3026" w:rsidRDefault="000E3026" w:rsidP="00591133">
            <w:pPr>
              <w:jc w:val="center"/>
              <w:rPr>
                <w:b/>
                <w:bCs/>
                <w:sz w:val="18"/>
                <w:szCs w:val="18"/>
                <w:lang w:val="es-ES"/>
              </w:rPr>
            </w:pPr>
            <w:r w:rsidRPr="000E3026">
              <w:rPr>
                <w:b/>
                <w:bCs/>
                <w:sz w:val="18"/>
                <w:szCs w:val="18"/>
                <w:lang w:val="es-ES"/>
              </w:rPr>
              <w:t>CUENTA DE PÉRDIDAS Y GANANCIAS</w:t>
            </w:r>
          </w:p>
        </w:tc>
        <w:tc>
          <w:tcPr>
            <w:tcW w:w="0" w:type="auto"/>
            <w:shd w:val="clear" w:color="auto" w:fill="F2F2F2"/>
            <w:noWrap/>
            <w:vAlign w:val="center"/>
            <w:hideMark/>
          </w:tcPr>
          <w:p w14:paraId="69A27F2E" w14:textId="77777777" w:rsidR="000E3026" w:rsidRPr="000E3026" w:rsidRDefault="000E3026" w:rsidP="00591133">
            <w:pPr>
              <w:jc w:val="center"/>
              <w:rPr>
                <w:b/>
                <w:bCs/>
                <w:sz w:val="18"/>
                <w:szCs w:val="18"/>
                <w:lang w:val="es-ES"/>
              </w:rPr>
            </w:pPr>
            <w:r w:rsidRPr="000E3026">
              <w:rPr>
                <w:b/>
                <w:bCs/>
                <w:sz w:val="18"/>
                <w:szCs w:val="18"/>
                <w:lang w:val="es-ES"/>
              </w:rPr>
              <w:t>Variación</w:t>
            </w:r>
          </w:p>
        </w:tc>
        <w:tc>
          <w:tcPr>
            <w:tcW w:w="0" w:type="auto"/>
            <w:shd w:val="clear" w:color="auto" w:fill="F2F2F2"/>
          </w:tcPr>
          <w:p w14:paraId="19F5FE40" w14:textId="77777777" w:rsidR="000E3026" w:rsidRPr="000E3026" w:rsidRDefault="000E3026" w:rsidP="00591133">
            <w:pPr>
              <w:jc w:val="center"/>
              <w:rPr>
                <w:b/>
                <w:bCs/>
                <w:sz w:val="18"/>
                <w:szCs w:val="18"/>
                <w:lang w:val="es-ES"/>
              </w:rPr>
            </w:pPr>
            <w:r w:rsidRPr="000E3026">
              <w:rPr>
                <w:b/>
                <w:bCs/>
                <w:sz w:val="18"/>
                <w:szCs w:val="18"/>
                <w:lang w:val="es-ES"/>
              </w:rPr>
              <w:t>Observaciones</w:t>
            </w:r>
          </w:p>
        </w:tc>
      </w:tr>
      <w:tr w:rsidR="000E3026" w:rsidRPr="000E3026" w14:paraId="7C4B73DC" w14:textId="77777777" w:rsidTr="00591133">
        <w:trPr>
          <w:trHeight w:val="255"/>
          <w:tblCellSpacing w:w="20" w:type="dxa"/>
          <w:jc w:val="center"/>
        </w:trPr>
        <w:tc>
          <w:tcPr>
            <w:tcW w:w="0" w:type="auto"/>
            <w:shd w:val="clear" w:color="auto" w:fill="auto"/>
            <w:noWrap/>
            <w:vAlign w:val="center"/>
            <w:hideMark/>
          </w:tcPr>
          <w:p w14:paraId="4606F1C8" w14:textId="77777777" w:rsidR="000E3026" w:rsidRPr="000E3026" w:rsidRDefault="000E3026" w:rsidP="00591133">
            <w:pPr>
              <w:rPr>
                <w:bCs/>
                <w:sz w:val="18"/>
                <w:szCs w:val="18"/>
                <w:lang w:val="es-ES"/>
              </w:rPr>
            </w:pPr>
            <w:r w:rsidRPr="000E3026">
              <w:rPr>
                <w:bCs/>
                <w:sz w:val="18"/>
                <w:szCs w:val="18"/>
                <w:lang w:val="es-ES"/>
              </w:rPr>
              <w:t>VII.</w:t>
            </w:r>
          </w:p>
        </w:tc>
        <w:tc>
          <w:tcPr>
            <w:tcW w:w="0" w:type="auto"/>
            <w:shd w:val="clear" w:color="auto" w:fill="auto"/>
            <w:noWrap/>
            <w:vAlign w:val="center"/>
            <w:hideMark/>
          </w:tcPr>
          <w:p w14:paraId="13764ECA" w14:textId="77777777" w:rsidR="000E3026" w:rsidRPr="000E3026" w:rsidRDefault="000E3026" w:rsidP="00591133">
            <w:pPr>
              <w:rPr>
                <w:bCs/>
                <w:sz w:val="18"/>
                <w:szCs w:val="18"/>
                <w:lang w:val="es-ES"/>
              </w:rPr>
            </w:pPr>
            <w:r w:rsidRPr="000E3026">
              <w:rPr>
                <w:bCs/>
                <w:sz w:val="18"/>
                <w:szCs w:val="18"/>
                <w:lang w:val="es-ES"/>
              </w:rPr>
              <w:t>Otros gastos de explotación</w:t>
            </w:r>
          </w:p>
        </w:tc>
        <w:tc>
          <w:tcPr>
            <w:tcW w:w="0" w:type="auto"/>
            <w:shd w:val="clear" w:color="auto" w:fill="auto"/>
            <w:noWrap/>
            <w:vAlign w:val="center"/>
            <w:hideMark/>
          </w:tcPr>
          <w:p w14:paraId="3CB959A6" w14:textId="77777777" w:rsidR="000E3026" w:rsidRPr="000E3026" w:rsidRDefault="000E3026" w:rsidP="00591133">
            <w:pPr>
              <w:jc w:val="right"/>
              <w:rPr>
                <w:bCs/>
                <w:sz w:val="18"/>
                <w:szCs w:val="18"/>
                <w:lang w:val="es-ES"/>
              </w:rPr>
            </w:pPr>
            <w:r w:rsidRPr="000E3026">
              <w:rPr>
                <w:bCs/>
                <w:sz w:val="18"/>
                <w:szCs w:val="18"/>
                <w:lang w:val="es-ES"/>
              </w:rPr>
              <w:t>66.491,42</w:t>
            </w:r>
          </w:p>
        </w:tc>
        <w:tc>
          <w:tcPr>
            <w:tcW w:w="0" w:type="auto"/>
          </w:tcPr>
          <w:p w14:paraId="2DB10CF9" w14:textId="77777777" w:rsidR="000E3026" w:rsidRPr="000E3026" w:rsidRDefault="000E3026" w:rsidP="00591133">
            <w:pPr>
              <w:rPr>
                <w:bCs/>
                <w:sz w:val="18"/>
                <w:szCs w:val="18"/>
                <w:lang w:val="es-ES"/>
              </w:rPr>
            </w:pPr>
            <w:r w:rsidRPr="000E3026">
              <w:rPr>
                <w:bCs/>
                <w:sz w:val="18"/>
                <w:szCs w:val="18"/>
                <w:lang w:val="es-ES"/>
              </w:rPr>
              <w:t>Corrección gastos</w:t>
            </w:r>
          </w:p>
        </w:tc>
      </w:tr>
      <w:tr w:rsidR="000E3026" w:rsidRPr="000E3026" w14:paraId="55913845" w14:textId="77777777" w:rsidTr="00591133">
        <w:trPr>
          <w:trHeight w:val="255"/>
          <w:tblCellSpacing w:w="20" w:type="dxa"/>
          <w:jc w:val="center"/>
        </w:trPr>
        <w:tc>
          <w:tcPr>
            <w:tcW w:w="0" w:type="auto"/>
            <w:shd w:val="clear" w:color="auto" w:fill="auto"/>
            <w:noWrap/>
            <w:vAlign w:val="center"/>
            <w:hideMark/>
          </w:tcPr>
          <w:p w14:paraId="75A8C318" w14:textId="77777777" w:rsidR="000E3026" w:rsidRPr="000E3026" w:rsidRDefault="000E3026" w:rsidP="00591133">
            <w:pPr>
              <w:rPr>
                <w:b/>
                <w:bCs/>
                <w:sz w:val="18"/>
                <w:szCs w:val="18"/>
                <w:lang w:val="es-ES"/>
              </w:rPr>
            </w:pPr>
          </w:p>
        </w:tc>
        <w:tc>
          <w:tcPr>
            <w:tcW w:w="0" w:type="auto"/>
            <w:shd w:val="clear" w:color="auto" w:fill="auto"/>
            <w:noWrap/>
            <w:vAlign w:val="center"/>
            <w:hideMark/>
          </w:tcPr>
          <w:p w14:paraId="66515971" w14:textId="77777777" w:rsidR="000E3026" w:rsidRPr="000E3026" w:rsidRDefault="000E3026" w:rsidP="00591133">
            <w:pPr>
              <w:rPr>
                <w:b/>
                <w:bCs/>
                <w:sz w:val="18"/>
                <w:szCs w:val="18"/>
                <w:lang w:val="es-ES"/>
              </w:rPr>
            </w:pPr>
            <w:r w:rsidRPr="000E3026">
              <w:rPr>
                <w:b/>
                <w:bCs/>
                <w:sz w:val="18"/>
                <w:szCs w:val="18"/>
                <w:lang w:val="es-ES"/>
              </w:rPr>
              <w:t>TOTAL CUENTA DE PÉRDIDAS Y GANANCIAS</w:t>
            </w:r>
          </w:p>
        </w:tc>
        <w:tc>
          <w:tcPr>
            <w:tcW w:w="0" w:type="auto"/>
            <w:shd w:val="clear" w:color="auto" w:fill="auto"/>
            <w:noWrap/>
            <w:vAlign w:val="center"/>
            <w:hideMark/>
          </w:tcPr>
          <w:p w14:paraId="59E12947" w14:textId="77777777" w:rsidR="000E3026" w:rsidRPr="000E3026" w:rsidRDefault="000E3026" w:rsidP="00591133">
            <w:pPr>
              <w:jc w:val="right"/>
              <w:rPr>
                <w:b/>
                <w:bCs/>
                <w:sz w:val="18"/>
                <w:szCs w:val="18"/>
                <w:lang w:val="es-ES"/>
              </w:rPr>
            </w:pPr>
            <w:r w:rsidRPr="000E3026">
              <w:rPr>
                <w:b/>
                <w:bCs/>
                <w:sz w:val="18"/>
                <w:szCs w:val="18"/>
                <w:lang w:val="es-ES"/>
              </w:rPr>
              <w:t>66.491,42</w:t>
            </w:r>
          </w:p>
        </w:tc>
        <w:tc>
          <w:tcPr>
            <w:tcW w:w="0" w:type="auto"/>
          </w:tcPr>
          <w:p w14:paraId="2DF971D8" w14:textId="77777777" w:rsidR="000E3026" w:rsidRPr="000E3026" w:rsidRDefault="000E3026" w:rsidP="00591133">
            <w:pPr>
              <w:jc w:val="right"/>
              <w:rPr>
                <w:b/>
                <w:bCs/>
                <w:sz w:val="18"/>
                <w:szCs w:val="18"/>
                <w:lang w:val="es-ES"/>
              </w:rPr>
            </w:pPr>
          </w:p>
        </w:tc>
      </w:tr>
    </w:tbl>
    <w:p w14:paraId="3F288FE0" w14:textId="77777777" w:rsidR="000E3026" w:rsidRPr="000E3026" w:rsidRDefault="000E3026" w:rsidP="000E3026">
      <w:pPr>
        <w:shd w:val="clear" w:color="auto" w:fill="FFFFFF"/>
        <w:spacing w:before="205"/>
        <w:ind w:right="36"/>
        <w:jc w:val="both"/>
        <w:rPr>
          <w:color w:val="FF0000"/>
          <w:spacing w:val="-3"/>
          <w:lang w:val="es-ES" w:eastAsia="es-ES_tradnl"/>
        </w:rPr>
      </w:pPr>
    </w:p>
    <w:p w14:paraId="122451EE" w14:textId="77777777" w:rsidR="000E3026" w:rsidRPr="000E3026" w:rsidRDefault="000E3026" w:rsidP="000E3026">
      <w:pPr>
        <w:shd w:val="clear" w:color="auto" w:fill="FFFFFF"/>
        <w:tabs>
          <w:tab w:val="left" w:pos="8939"/>
        </w:tabs>
        <w:spacing w:before="191"/>
        <w:ind w:firstLine="720"/>
        <w:jc w:val="both"/>
        <w:rPr>
          <w:spacing w:val="-17"/>
          <w:lang w:val="es-ES" w:eastAsia="es-ES_tradnl"/>
        </w:rPr>
      </w:pPr>
      <w:r w:rsidRPr="000E3026">
        <w:rPr>
          <w:b/>
          <w:bCs/>
          <w:spacing w:val="-5"/>
          <w:lang w:val="es-ES" w:eastAsia="es-ES_tradnl"/>
        </w:rPr>
        <w:t xml:space="preserve">3. </w:t>
      </w:r>
      <w:r w:rsidRPr="000E3026">
        <w:rPr>
          <w:b/>
          <w:bCs/>
          <w:spacing w:val="-5"/>
          <w:u w:val="double"/>
          <w:lang w:val="es-ES" w:eastAsia="es-ES_tradnl"/>
        </w:rPr>
        <w:t>NORMAS DE REGISTRO Y VALORACIÓN</w:t>
      </w:r>
    </w:p>
    <w:p w14:paraId="1667CADD" w14:textId="77777777" w:rsidR="000E3026" w:rsidRPr="000E3026" w:rsidRDefault="000E3026" w:rsidP="000E3026">
      <w:pPr>
        <w:shd w:val="clear" w:color="auto" w:fill="FFFFFF"/>
        <w:spacing w:before="461"/>
        <w:ind w:firstLine="708"/>
        <w:jc w:val="both"/>
        <w:rPr>
          <w:lang w:val="es-ES"/>
        </w:rPr>
      </w:pPr>
      <w:r w:rsidRPr="000E3026">
        <w:rPr>
          <w:b/>
          <w:bCs/>
          <w:spacing w:val="-3"/>
          <w:lang w:val="es-ES" w:eastAsia="es-ES_tradnl"/>
        </w:rPr>
        <w:t>3.1  Inmovilizado intangible:</w:t>
      </w:r>
    </w:p>
    <w:p w14:paraId="26DE4AFE" w14:textId="77777777" w:rsidR="000E3026" w:rsidRPr="000E3026" w:rsidRDefault="000E3026" w:rsidP="000E3026">
      <w:pPr>
        <w:shd w:val="clear" w:color="auto" w:fill="FFFFFF"/>
        <w:ind w:left="720" w:right="32"/>
        <w:jc w:val="both"/>
        <w:rPr>
          <w:lang w:val="es-ES"/>
        </w:rPr>
      </w:pPr>
      <w:r w:rsidRPr="000E3026">
        <w:rPr>
          <w:lang w:val="es-ES" w:eastAsia="es-ES_tradnl"/>
        </w:rPr>
        <w:t xml:space="preserve">Los activos intangibles se registran por su coste de adquisición y/o producción y, </w:t>
      </w:r>
      <w:r w:rsidRPr="000E3026">
        <w:rPr>
          <w:spacing w:val="-1"/>
          <w:lang w:val="es-ES" w:eastAsia="es-ES_tradnl"/>
        </w:rPr>
        <w:t xml:space="preserve">posteriormente, se valoran a su coste menos, según proceda, su correspondiente amortización </w:t>
      </w:r>
      <w:r w:rsidRPr="000E3026">
        <w:rPr>
          <w:spacing w:val="-2"/>
          <w:lang w:val="es-ES" w:eastAsia="es-ES_tradnl"/>
        </w:rPr>
        <w:t xml:space="preserve">acumulada y/o pérdidas por deterioro que hayan experimentado. Dichos activos se amortizan en </w:t>
      </w:r>
      <w:r w:rsidRPr="000E3026">
        <w:rPr>
          <w:lang w:val="es-ES" w:eastAsia="es-ES_tradnl"/>
        </w:rPr>
        <w:t>función de su vida útil.</w:t>
      </w:r>
    </w:p>
    <w:p w14:paraId="38EFA96C" w14:textId="77777777" w:rsidR="000E3026" w:rsidRPr="000E3026" w:rsidRDefault="000E3026" w:rsidP="000E3026">
      <w:pPr>
        <w:shd w:val="clear" w:color="auto" w:fill="FFFFFF"/>
        <w:ind w:left="720" w:right="25"/>
        <w:jc w:val="both"/>
        <w:rPr>
          <w:spacing w:val="-2"/>
          <w:lang w:val="es-ES" w:eastAsia="es-ES_tradnl"/>
        </w:rPr>
      </w:pPr>
    </w:p>
    <w:p w14:paraId="5D436215" w14:textId="77777777" w:rsidR="000E3026" w:rsidRPr="000E3026" w:rsidRDefault="000E3026" w:rsidP="000E3026">
      <w:pPr>
        <w:shd w:val="clear" w:color="auto" w:fill="FFFFFF"/>
        <w:ind w:left="720" w:right="25"/>
        <w:jc w:val="both"/>
        <w:rPr>
          <w:lang w:val="es-ES"/>
        </w:rPr>
      </w:pPr>
      <w:r w:rsidRPr="000E3026">
        <w:rPr>
          <w:spacing w:val="-2"/>
          <w:lang w:val="es-ES" w:eastAsia="es-ES_tradnl"/>
        </w:rPr>
        <w:t xml:space="preserve">La Sociedad reconoce cualquier pérdida que haya podido producirse en el valor registrado de estos activos con origen en su deterioro, los criterios para el reconocimiento de las pérdidas por </w:t>
      </w:r>
      <w:r w:rsidRPr="000E3026">
        <w:rPr>
          <w:lang w:val="es-ES" w:eastAsia="es-ES_tradnl"/>
        </w:rPr>
        <w:t xml:space="preserve">deterioro de estos activos y, en su caso, de las recuperaciones de las pérdidas por deterioro </w:t>
      </w:r>
      <w:r w:rsidRPr="000E3026">
        <w:rPr>
          <w:spacing w:val="-2"/>
          <w:lang w:val="es-ES" w:eastAsia="es-ES_tradnl"/>
        </w:rPr>
        <w:t>registradas en ejercicios anteriores son similares a los aplicados para los activos materiales.</w:t>
      </w:r>
    </w:p>
    <w:p w14:paraId="7D16B543" w14:textId="77777777" w:rsidR="000E3026" w:rsidRPr="000E3026" w:rsidRDefault="000E3026" w:rsidP="000E3026">
      <w:pPr>
        <w:shd w:val="clear" w:color="auto" w:fill="FFFFFF"/>
        <w:spacing w:before="216"/>
        <w:ind w:firstLine="708"/>
        <w:jc w:val="both"/>
        <w:rPr>
          <w:lang w:val="es-ES"/>
        </w:rPr>
      </w:pPr>
      <w:r w:rsidRPr="000E3026">
        <w:rPr>
          <w:spacing w:val="-2"/>
          <w:u w:val="single"/>
          <w:lang w:val="es-ES" w:eastAsia="es-ES_tradnl"/>
        </w:rPr>
        <w:t>Aplicaciones informáticas</w:t>
      </w:r>
    </w:p>
    <w:p w14:paraId="6B34D249" w14:textId="77777777" w:rsidR="000E3026" w:rsidRPr="000E3026" w:rsidRDefault="000E3026" w:rsidP="000E3026">
      <w:pPr>
        <w:shd w:val="clear" w:color="auto" w:fill="FFFFFF"/>
        <w:spacing w:before="205"/>
        <w:ind w:left="720" w:right="18"/>
        <w:jc w:val="both"/>
        <w:rPr>
          <w:lang w:val="es-ES"/>
        </w:rPr>
      </w:pPr>
      <w:r w:rsidRPr="000E3026">
        <w:rPr>
          <w:spacing w:val="-1"/>
          <w:lang w:val="es-ES" w:eastAsia="es-ES_tradnl"/>
        </w:rPr>
        <w:t xml:space="preserve">Los costes de adquisición y desarrollo incurridos en relación con los sistemas informáticos </w:t>
      </w:r>
      <w:r w:rsidRPr="000E3026">
        <w:rPr>
          <w:spacing w:val="-2"/>
          <w:lang w:val="es-ES" w:eastAsia="es-ES_tradnl"/>
        </w:rPr>
        <w:t xml:space="preserve">básicos en la gestión de la Sociedad se registran con cargo al epígrafe "Aplicaciones informáticas" </w:t>
      </w:r>
      <w:r w:rsidRPr="000E3026">
        <w:rPr>
          <w:lang w:val="es-ES" w:eastAsia="es-ES_tradnl"/>
        </w:rPr>
        <w:t>del balance de situación.</w:t>
      </w:r>
    </w:p>
    <w:p w14:paraId="6474199A" w14:textId="77777777" w:rsidR="000E3026" w:rsidRPr="000E3026" w:rsidRDefault="000E3026" w:rsidP="000E3026">
      <w:pPr>
        <w:shd w:val="clear" w:color="auto" w:fill="FFFFFF"/>
        <w:spacing w:before="230"/>
        <w:ind w:left="720" w:right="14"/>
        <w:jc w:val="both"/>
        <w:rPr>
          <w:lang w:val="es-ES"/>
        </w:rPr>
      </w:pPr>
      <w:r w:rsidRPr="000E3026">
        <w:rPr>
          <w:spacing w:val="-3"/>
          <w:lang w:val="es-ES" w:eastAsia="es-ES_tradnl"/>
        </w:rPr>
        <w:t xml:space="preserve">Los costes de mantenimiento de los sistemas informáticos se registran con cargo a la cuenta de </w:t>
      </w:r>
      <w:r w:rsidRPr="000E3026">
        <w:rPr>
          <w:lang w:val="es-ES" w:eastAsia="es-ES_tradnl"/>
        </w:rPr>
        <w:t>resultados del ejercicio en que se incurren.</w:t>
      </w:r>
    </w:p>
    <w:p w14:paraId="5507161D" w14:textId="77777777" w:rsidR="000E3026" w:rsidRPr="000E3026" w:rsidRDefault="000E3026" w:rsidP="000E3026">
      <w:pPr>
        <w:shd w:val="clear" w:color="auto" w:fill="FFFFFF"/>
        <w:spacing w:before="230"/>
        <w:ind w:left="720" w:right="14"/>
        <w:jc w:val="both"/>
        <w:rPr>
          <w:spacing w:val="-2"/>
          <w:lang w:val="es-ES" w:eastAsia="es-ES_tradnl"/>
        </w:rPr>
      </w:pPr>
      <w:r w:rsidRPr="000E3026">
        <w:rPr>
          <w:spacing w:val="-2"/>
          <w:lang w:val="es-ES" w:eastAsia="es-ES_tradnl"/>
        </w:rPr>
        <w:t xml:space="preserve">La amortización de las aplicaciones informáticas se realiza linealmente en un periodo entre </w:t>
      </w:r>
      <w:r w:rsidRPr="000E3026">
        <w:rPr>
          <w:spacing w:val="-2"/>
          <w:lang w:val="es-ES" w:eastAsia="es-ES_tradnl"/>
        </w:rPr>
        <w:lastRenderedPageBreak/>
        <w:t>3 y 4 años.</w:t>
      </w:r>
    </w:p>
    <w:p w14:paraId="0BE84954" w14:textId="77777777" w:rsidR="000E3026" w:rsidRPr="000E3026" w:rsidRDefault="000E3026" w:rsidP="000E3026">
      <w:pPr>
        <w:shd w:val="clear" w:color="auto" w:fill="FFFFFF"/>
        <w:spacing w:before="240"/>
        <w:ind w:firstLine="708"/>
        <w:jc w:val="both"/>
        <w:rPr>
          <w:lang w:val="es-ES"/>
        </w:rPr>
      </w:pPr>
      <w:r w:rsidRPr="000E3026">
        <w:rPr>
          <w:spacing w:val="-3"/>
          <w:u w:val="single"/>
          <w:lang w:val="es-ES" w:eastAsia="es-ES_tradnl"/>
        </w:rPr>
        <w:t>Propiedad Industrial:</w:t>
      </w:r>
    </w:p>
    <w:p w14:paraId="6951D97B" w14:textId="77777777" w:rsidR="000E3026" w:rsidRPr="000E3026" w:rsidRDefault="000E3026" w:rsidP="000E3026">
      <w:pPr>
        <w:shd w:val="clear" w:color="auto" w:fill="FFFFFF"/>
        <w:spacing w:before="234"/>
        <w:ind w:left="720" w:right="7"/>
        <w:jc w:val="both"/>
        <w:rPr>
          <w:lang w:val="es-ES"/>
        </w:rPr>
      </w:pPr>
      <w:r w:rsidRPr="000E3026">
        <w:rPr>
          <w:spacing w:val="-2"/>
          <w:lang w:val="es-ES" w:eastAsia="es-ES_tradnl"/>
        </w:rPr>
        <w:t xml:space="preserve">En "Otros Activos Intangibles" se recogen principalmente los importes correspondientes a </w:t>
      </w:r>
      <w:r w:rsidRPr="000E3026">
        <w:rPr>
          <w:lang w:val="es-ES" w:eastAsia="es-ES_tradnl"/>
        </w:rPr>
        <w:t>la Propiedad Industrial.</w:t>
      </w:r>
    </w:p>
    <w:p w14:paraId="041125D8" w14:textId="77777777" w:rsidR="000E3026" w:rsidRPr="000E3026" w:rsidRDefault="000E3026" w:rsidP="000E3026">
      <w:pPr>
        <w:shd w:val="clear" w:color="auto" w:fill="FFFFFF"/>
        <w:ind w:left="720" w:right="14"/>
        <w:jc w:val="both"/>
        <w:rPr>
          <w:spacing w:val="-3"/>
          <w:lang w:val="es-ES" w:eastAsia="es-ES_tradnl"/>
        </w:rPr>
      </w:pPr>
      <w:r w:rsidRPr="000E3026">
        <w:rPr>
          <w:lang w:val="es-ES" w:eastAsia="es-ES_tradnl"/>
        </w:rPr>
        <w:t xml:space="preserve">Se ha incluido en el activo del balance esta partida, ya que cumple los requisitos </w:t>
      </w:r>
      <w:r w:rsidRPr="000E3026">
        <w:rPr>
          <w:spacing w:val="-3"/>
          <w:lang w:val="es-ES" w:eastAsia="es-ES_tradnl"/>
        </w:rPr>
        <w:t>especificados en las normas de registro y de valoración. Se amortiza linealmente durante 4 años.</w:t>
      </w:r>
    </w:p>
    <w:p w14:paraId="20E58100" w14:textId="77777777" w:rsidR="000E3026" w:rsidRPr="000E3026" w:rsidRDefault="000E3026" w:rsidP="000E3026">
      <w:pPr>
        <w:shd w:val="clear" w:color="auto" w:fill="FFFFFF"/>
        <w:ind w:right="14"/>
        <w:jc w:val="both"/>
        <w:rPr>
          <w:lang w:val="es-ES"/>
        </w:rPr>
      </w:pPr>
    </w:p>
    <w:p w14:paraId="1F9292F3" w14:textId="77777777" w:rsidR="000E3026" w:rsidRPr="000E3026" w:rsidRDefault="000E3026" w:rsidP="000E3026">
      <w:pPr>
        <w:shd w:val="clear" w:color="auto" w:fill="FFFFFF"/>
        <w:ind w:left="720" w:right="6"/>
        <w:jc w:val="both"/>
        <w:rPr>
          <w:spacing w:val="-3"/>
          <w:lang w:val="es-ES" w:eastAsia="es-ES_tradnl"/>
        </w:rPr>
      </w:pPr>
      <w:r w:rsidRPr="000E3026">
        <w:rPr>
          <w:lang w:val="es-ES" w:eastAsia="es-ES_tradnl"/>
        </w:rPr>
        <w:t xml:space="preserve">En la fecha de cierre de cada ejercicio la Sociedad evalúa la existencia de indicios de </w:t>
      </w:r>
      <w:r w:rsidRPr="000E3026">
        <w:rPr>
          <w:spacing w:val="-1"/>
          <w:lang w:val="es-ES" w:eastAsia="es-ES_tradnl"/>
        </w:rPr>
        <w:t xml:space="preserve">deterioro de cada elemento del inmovilizado intangible. De existir estos indicios, se compara el </w:t>
      </w:r>
      <w:r w:rsidRPr="000E3026">
        <w:rPr>
          <w:spacing w:val="-3"/>
          <w:lang w:val="es-ES" w:eastAsia="es-ES_tradnl"/>
        </w:rPr>
        <w:t xml:space="preserve">valor en libros de cada uno de los elementos del inmovilizado con su valor recuperable, siendo este el mayor entre su valor razonable menos el coste de venta y el valor en uso.     </w:t>
      </w:r>
    </w:p>
    <w:p w14:paraId="551C45B9" w14:textId="77777777" w:rsidR="000E3026" w:rsidRPr="000E3026" w:rsidRDefault="000E3026" w:rsidP="000E3026">
      <w:pPr>
        <w:shd w:val="clear" w:color="auto" w:fill="FFFFFF"/>
        <w:ind w:left="720" w:right="6"/>
        <w:jc w:val="both"/>
        <w:rPr>
          <w:spacing w:val="-3"/>
          <w:lang w:val="es-ES" w:eastAsia="es-ES_tradnl"/>
        </w:rPr>
      </w:pPr>
    </w:p>
    <w:p w14:paraId="38ABB50E" w14:textId="77777777" w:rsidR="000E3026" w:rsidRPr="000E3026" w:rsidRDefault="000E3026" w:rsidP="000E3026">
      <w:pPr>
        <w:shd w:val="clear" w:color="auto" w:fill="FFFFFF"/>
        <w:ind w:left="720" w:right="6"/>
        <w:jc w:val="both"/>
        <w:rPr>
          <w:spacing w:val="-3"/>
          <w:lang w:val="es-ES" w:eastAsia="es-ES_tradnl"/>
        </w:rPr>
      </w:pPr>
      <w:r w:rsidRPr="000E3026">
        <w:rPr>
          <w:spacing w:val="-2"/>
          <w:lang w:val="es-ES" w:eastAsia="es-ES_tradnl"/>
        </w:rPr>
        <w:t>En el supuesto de que el valor recuperable sea inferior al valor en libro, se reduce su valor en libros hasta alcanzar el valor recuperable, registrándose una pérdida por deterioro de valor.</w:t>
      </w:r>
    </w:p>
    <w:p w14:paraId="2E4DB4AD" w14:textId="77777777" w:rsidR="000E3026" w:rsidRPr="000E3026" w:rsidRDefault="000E3026" w:rsidP="000E3026">
      <w:pPr>
        <w:shd w:val="clear" w:color="auto" w:fill="FFFFFF"/>
        <w:spacing w:before="245"/>
        <w:ind w:left="720" w:right="11"/>
        <w:jc w:val="both"/>
        <w:rPr>
          <w:lang w:val="es-ES" w:eastAsia="es-ES_tradnl"/>
        </w:rPr>
      </w:pPr>
      <w:r w:rsidRPr="000E3026">
        <w:rPr>
          <w:spacing w:val="-2"/>
          <w:lang w:val="es-ES" w:eastAsia="es-ES_tradnl"/>
        </w:rPr>
        <w:t xml:space="preserve">En el supuesto de que se revierta la pérdida por deterioro, el establecimiento de los valores </w:t>
      </w:r>
      <w:r w:rsidRPr="000E3026">
        <w:rPr>
          <w:spacing w:val="-1"/>
          <w:lang w:val="es-ES" w:eastAsia="es-ES_tradnl"/>
        </w:rPr>
        <w:t xml:space="preserve">no superará el valor en libros que habría tenido los elementos del inmovilizado de no haberse </w:t>
      </w:r>
      <w:r w:rsidRPr="000E3026">
        <w:rPr>
          <w:lang w:val="es-ES" w:eastAsia="es-ES_tradnl"/>
        </w:rPr>
        <w:t>reconocido la pérdida por deterioro.</w:t>
      </w:r>
    </w:p>
    <w:p w14:paraId="76191B79" w14:textId="77777777" w:rsidR="000E3026" w:rsidRPr="000E3026" w:rsidRDefault="000E3026" w:rsidP="000E3026">
      <w:pPr>
        <w:shd w:val="clear" w:color="auto" w:fill="FFFFFF"/>
        <w:spacing w:before="245"/>
        <w:ind w:left="720" w:right="11" w:firstLine="720"/>
        <w:jc w:val="both"/>
        <w:rPr>
          <w:lang w:val="es-ES"/>
        </w:rPr>
      </w:pPr>
    </w:p>
    <w:p w14:paraId="3C3FEDDD" w14:textId="77777777" w:rsidR="000E3026" w:rsidRPr="000E3026" w:rsidRDefault="000E3026" w:rsidP="000E3026">
      <w:pPr>
        <w:shd w:val="clear" w:color="auto" w:fill="FFFFFF"/>
        <w:ind w:right="11" w:firstLine="708"/>
        <w:jc w:val="both"/>
        <w:rPr>
          <w:lang w:val="es-ES"/>
        </w:rPr>
      </w:pPr>
      <w:r w:rsidRPr="000E3026">
        <w:rPr>
          <w:b/>
          <w:bCs/>
          <w:spacing w:val="-3"/>
          <w:lang w:val="es-ES" w:eastAsia="es-ES_tradnl"/>
        </w:rPr>
        <w:t>3.2 Inmovilizado material:</w:t>
      </w:r>
    </w:p>
    <w:p w14:paraId="7B950954" w14:textId="77777777" w:rsidR="000E3026" w:rsidRPr="000E3026" w:rsidRDefault="000E3026" w:rsidP="000E3026">
      <w:pPr>
        <w:shd w:val="clear" w:color="auto" w:fill="FFFFFF"/>
        <w:spacing w:before="245"/>
        <w:ind w:left="720" w:right="11"/>
        <w:jc w:val="both"/>
        <w:rPr>
          <w:lang w:val="es-ES"/>
        </w:rPr>
      </w:pPr>
      <w:r w:rsidRPr="000E3026">
        <w:rPr>
          <w:spacing w:val="-2"/>
          <w:lang w:val="es-ES" w:eastAsia="es-ES_tradnl"/>
        </w:rPr>
        <w:t xml:space="preserve">Los bienes comprendidos en el inmovilizado material se valoran </w:t>
      </w:r>
      <w:r w:rsidRPr="000E3026">
        <w:rPr>
          <w:bCs/>
          <w:spacing w:val="-2"/>
          <w:lang w:val="es-ES" w:eastAsia="es-ES_tradnl"/>
        </w:rPr>
        <w:t xml:space="preserve">a </w:t>
      </w:r>
      <w:r w:rsidRPr="000E3026">
        <w:rPr>
          <w:spacing w:val="-2"/>
          <w:lang w:val="es-ES" w:eastAsia="es-ES_tradnl"/>
        </w:rPr>
        <w:t xml:space="preserve">precio de adquisición o al coste de producción, incluyéndose aquellos impuestos indirectos que no sean recuperables </w:t>
      </w:r>
      <w:r w:rsidRPr="000E3026">
        <w:rPr>
          <w:lang w:val="es-ES" w:eastAsia="es-ES_tradnl"/>
        </w:rPr>
        <w:t>directamente de la Hacienda Pública.</w:t>
      </w:r>
    </w:p>
    <w:p w14:paraId="1F93D7C0" w14:textId="77777777" w:rsidR="000E3026" w:rsidRPr="000E3026" w:rsidRDefault="000E3026" w:rsidP="000E3026">
      <w:pPr>
        <w:shd w:val="clear" w:color="auto" w:fill="FFFFFF"/>
        <w:spacing w:before="227"/>
        <w:ind w:left="709" w:right="7"/>
        <w:jc w:val="both"/>
        <w:rPr>
          <w:lang w:val="es-ES"/>
        </w:rPr>
      </w:pPr>
      <w:r w:rsidRPr="000E3026">
        <w:rPr>
          <w:spacing w:val="-2"/>
          <w:lang w:val="es-ES" w:eastAsia="es-ES_tradnl"/>
        </w:rPr>
        <w:t xml:space="preserve">Forman parte de la valoración inicial del inmovilizado material los costes financieros </w:t>
      </w:r>
      <w:r w:rsidRPr="000E3026">
        <w:rPr>
          <w:lang w:val="es-ES" w:eastAsia="es-ES_tradnl"/>
        </w:rPr>
        <w:t xml:space="preserve">devengados antes de la puesta en condiciones de funcionamiento, correspondientes a la </w:t>
      </w:r>
      <w:r w:rsidRPr="000E3026">
        <w:rPr>
          <w:spacing w:val="-3"/>
          <w:lang w:val="es-ES" w:eastAsia="es-ES_tradnl"/>
        </w:rPr>
        <w:t xml:space="preserve">financiación de aquellos bienes que necesiten un período de tiempo superior a un año para estar en </w:t>
      </w:r>
      <w:r w:rsidRPr="000E3026">
        <w:rPr>
          <w:lang w:val="es-ES" w:eastAsia="es-ES_tradnl"/>
        </w:rPr>
        <w:t>condiciones de uso.</w:t>
      </w:r>
    </w:p>
    <w:p w14:paraId="05C89A86" w14:textId="77777777" w:rsidR="000E3026" w:rsidRPr="000E3026" w:rsidRDefault="000E3026" w:rsidP="000E3026">
      <w:pPr>
        <w:shd w:val="clear" w:color="auto" w:fill="FFFFFF"/>
        <w:spacing w:before="216"/>
        <w:ind w:left="720" w:right="11"/>
        <w:jc w:val="both"/>
        <w:rPr>
          <w:lang w:val="es-ES" w:eastAsia="es-ES_tradnl"/>
        </w:rPr>
      </w:pPr>
      <w:r w:rsidRPr="000E3026">
        <w:rPr>
          <w:spacing w:val="-4"/>
          <w:lang w:val="es-ES" w:eastAsia="es-ES_tradnl"/>
        </w:rPr>
        <w:t xml:space="preserve">Los costes de ampliación, modernización o mejora son incorporados al activo como mayor </w:t>
      </w:r>
      <w:r w:rsidRPr="000E3026">
        <w:rPr>
          <w:spacing w:val="-2"/>
          <w:lang w:val="es-ES" w:eastAsia="es-ES_tradnl"/>
        </w:rPr>
        <w:t xml:space="preserve">valor del bien exclusivamente cuando suponen un aumento de su capacidad, productividad o prolongación de su vida útil, y siempre que sea posible conocer o estimar el valor contable de los </w:t>
      </w:r>
      <w:r w:rsidRPr="000E3026">
        <w:rPr>
          <w:lang w:val="es-ES" w:eastAsia="es-ES_tradnl"/>
        </w:rPr>
        <w:t>elementos que resultan dados de baja por haber sido sustituidos.</w:t>
      </w:r>
    </w:p>
    <w:p w14:paraId="7BDCBBE0" w14:textId="77777777" w:rsidR="000E3026" w:rsidRPr="000E3026" w:rsidRDefault="000E3026" w:rsidP="000E3026">
      <w:pPr>
        <w:shd w:val="clear" w:color="auto" w:fill="FFFFFF"/>
        <w:spacing w:before="230"/>
        <w:ind w:left="720" w:right="14"/>
        <w:jc w:val="both"/>
        <w:rPr>
          <w:lang w:val="es-ES"/>
        </w:rPr>
      </w:pPr>
      <w:r w:rsidRPr="000E3026">
        <w:rPr>
          <w:spacing w:val="-1"/>
          <w:lang w:val="es-ES" w:eastAsia="es-ES_tradnl"/>
        </w:rPr>
        <w:t xml:space="preserve">Los gastos de reparaciones que no representan una ampliación de la vida útil y los gastos </w:t>
      </w:r>
      <w:r w:rsidRPr="000E3026">
        <w:rPr>
          <w:spacing w:val="-2"/>
          <w:lang w:val="es-ES" w:eastAsia="es-ES_tradnl"/>
        </w:rPr>
        <w:t xml:space="preserve">de mantenimiento y conservación se imputan directamente a la cuenta de pérdidas y ganancias, </w:t>
      </w:r>
      <w:r w:rsidRPr="000E3026">
        <w:rPr>
          <w:spacing w:val="-3"/>
          <w:lang w:val="es-ES" w:eastAsia="es-ES_tradnl"/>
        </w:rPr>
        <w:t>siguiendo el principio del devengo, como gasto del ejercicio en que se incurren.</w:t>
      </w:r>
    </w:p>
    <w:p w14:paraId="5E207F3A" w14:textId="77777777" w:rsidR="000E3026" w:rsidRPr="000E3026" w:rsidRDefault="000E3026" w:rsidP="000E3026">
      <w:pPr>
        <w:shd w:val="clear" w:color="auto" w:fill="FFFFFF"/>
        <w:spacing w:before="241"/>
        <w:ind w:left="720" w:right="4"/>
        <w:jc w:val="both"/>
        <w:rPr>
          <w:lang w:val="es-ES" w:eastAsia="es-ES_tradnl"/>
        </w:rPr>
      </w:pPr>
      <w:r w:rsidRPr="000E3026">
        <w:rPr>
          <w:spacing w:val="-2"/>
          <w:lang w:val="es-ES" w:eastAsia="es-ES_tradnl"/>
        </w:rPr>
        <w:t xml:space="preserve">La amortización de estos activos comienza cuando los activos están en condiciones de </w:t>
      </w:r>
      <w:r w:rsidRPr="000E3026">
        <w:rPr>
          <w:lang w:val="es-ES" w:eastAsia="es-ES_tradnl"/>
        </w:rPr>
        <w:t>funcionamiento.</w:t>
      </w:r>
    </w:p>
    <w:p w14:paraId="1FBDC1D8" w14:textId="77777777" w:rsidR="000E3026" w:rsidRPr="000E3026" w:rsidRDefault="000E3026" w:rsidP="000E3026">
      <w:pPr>
        <w:shd w:val="clear" w:color="auto" w:fill="FFFFFF"/>
        <w:ind w:left="720"/>
        <w:jc w:val="both"/>
        <w:rPr>
          <w:spacing w:val="-2"/>
          <w:lang w:val="es-ES" w:eastAsia="es-ES_tradnl"/>
        </w:rPr>
      </w:pPr>
    </w:p>
    <w:p w14:paraId="4DC232EA" w14:textId="77777777" w:rsidR="000E3026" w:rsidRPr="000E3026" w:rsidRDefault="000E3026" w:rsidP="000E3026">
      <w:pPr>
        <w:shd w:val="clear" w:color="auto" w:fill="FFFFFF"/>
        <w:ind w:left="720"/>
        <w:jc w:val="both"/>
        <w:rPr>
          <w:lang w:val="es-ES"/>
        </w:rPr>
      </w:pPr>
      <w:r w:rsidRPr="000E3026">
        <w:rPr>
          <w:spacing w:val="-2"/>
          <w:lang w:val="es-ES" w:eastAsia="es-ES_tradnl"/>
        </w:rPr>
        <w:t xml:space="preserve">Las dotaciones anuales en concepto de amortización de los activos materiales se imputan a la cuenta de pérdidas y ganancias, en función de la vida útil estimada de los diferentes elementos, </w:t>
      </w:r>
      <w:r w:rsidRPr="000E3026">
        <w:rPr>
          <w:spacing w:val="-1"/>
          <w:lang w:val="es-ES" w:eastAsia="es-ES_tradnl"/>
        </w:rPr>
        <w:t xml:space="preserve">atendiendo a la depreciación efectiva sufrida por su funcionamiento, uso y </w:t>
      </w:r>
      <w:r w:rsidRPr="000E3026">
        <w:rPr>
          <w:spacing w:val="-1"/>
          <w:lang w:val="es-ES" w:eastAsia="es-ES_tradnl"/>
        </w:rPr>
        <w:lastRenderedPageBreak/>
        <w:t xml:space="preserve">disfrute. Los años de </w:t>
      </w:r>
      <w:r w:rsidRPr="000E3026">
        <w:rPr>
          <w:lang w:val="es-ES" w:eastAsia="es-ES_tradnl"/>
        </w:rPr>
        <w:t>vida útil estimada son los siguientes:</w:t>
      </w:r>
    </w:p>
    <w:p w14:paraId="2E2824BC" w14:textId="77777777" w:rsidR="000E3026" w:rsidRPr="000E3026" w:rsidRDefault="000E3026" w:rsidP="000E3026">
      <w:pPr>
        <w:jc w:val="center"/>
        <w:rPr>
          <w:lang w:val="es-ES"/>
        </w:rPr>
      </w:pPr>
    </w:p>
    <w:tbl>
      <w:tblPr>
        <w:tblW w:w="8031" w:type="dxa"/>
        <w:tblInd w:w="1354" w:type="dxa"/>
        <w:tblLayout w:type="fixed"/>
        <w:tblCellMar>
          <w:left w:w="40" w:type="dxa"/>
          <w:right w:w="40" w:type="dxa"/>
        </w:tblCellMar>
        <w:tblLook w:val="0000" w:firstRow="0" w:lastRow="0" w:firstColumn="0" w:lastColumn="0" w:noHBand="0" w:noVBand="0"/>
      </w:tblPr>
      <w:tblGrid>
        <w:gridCol w:w="5648"/>
        <w:gridCol w:w="2383"/>
      </w:tblGrid>
      <w:tr w:rsidR="000E3026" w:rsidRPr="000E3026" w14:paraId="234C96D4" w14:textId="77777777" w:rsidTr="00591133">
        <w:trPr>
          <w:trHeight w:hRule="exact" w:val="666"/>
        </w:trPr>
        <w:tc>
          <w:tcPr>
            <w:tcW w:w="5648" w:type="dxa"/>
            <w:tcBorders>
              <w:top w:val="single" w:sz="6" w:space="0" w:color="auto"/>
              <w:left w:val="single" w:sz="6" w:space="0" w:color="auto"/>
              <w:bottom w:val="single" w:sz="6" w:space="0" w:color="auto"/>
              <w:right w:val="single" w:sz="6" w:space="0" w:color="auto"/>
            </w:tcBorders>
            <w:shd w:val="clear" w:color="auto" w:fill="FFFFFF"/>
          </w:tcPr>
          <w:p w14:paraId="5515FF16" w14:textId="77777777" w:rsidR="000E3026" w:rsidRPr="000E3026" w:rsidRDefault="000E3026" w:rsidP="00591133">
            <w:pPr>
              <w:shd w:val="clear" w:color="auto" w:fill="FFFFFF"/>
              <w:ind w:firstLine="720"/>
              <w:jc w:val="both"/>
              <w:rPr>
                <w:lang w:val="es-ES"/>
              </w:rPr>
            </w:pPr>
          </w:p>
        </w:tc>
        <w:tc>
          <w:tcPr>
            <w:tcW w:w="2383" w:type="dxa"/>
            <w:tcBorders>
              <w:top w:val="single" w:sz="6" w:space="0" w:color="auto"/>
              <w:left w:val="single" w:sz="6" w:space="0" w:color="auto"/>
              <w:bottom w:val="single" w:sz="6" w:space="0" w:color="auto"/>
              <w:right w:val="single" w:sz="6" w:space="0" w:color="auto"/>
            </w:tcBorders>
            <w:shd w:val="clear" w:color="auto" w:fill="FFFFFF"/>
            <w:vAlign w:val="center"/>
          </w:tcPr>
          <w:p w14:paraId="47E7D113" w14:textId="77777777" w:rsidR="000E3026" w:rsidRPr="000E3026" w:rsidRDefault="000E3026" w:rsidP="00591133">
            <w:pPr>
              <w:shd w:val="clear" w:color="auto" w:fill="FFFFFF"/>
              <w:ind w:right="91" w:hanging="25"/>
              <w:jc w:val="center"/>
              <w:rPr>
                <w:b/>
                <w:lang w:val="es-ES"/>
              </w:rPr>
            </w:pPr>
            <w:r w:rsidRPr="000E3026">
              <w:rPr>
                <w:b/>
                <w:lang w:val="es-ES"/>
              </w:rPr>
              <w:t>Años de vida útil estimada</w:t>
            </w:r>
          </w:p>
        </w:tc>
      </w:tr>
      <w:tr w:rsidR="000E3026" w:rsidRPr="000E3026" w14:paraId="6C99822E" w14:textId="77777777" w:rsidTr="00591133">
        <w:trPr>
          <w:trHeight w:hRule="exact" w:val="392"/>
        </w:trPr>
        <w:tc>
          <w:tcPr>
            <w:tcW w:w="5648" w:type="dxa"/>
            <w:tcBorders>
              <w:top w:val="single" w:sz="6" w:space="0" w:color="auto"/>
              <w:left w:val="single" w:sz="6" w:space="0" w:color="auto"/>
              <w:bottom w:val="single" w:sz="6" w:space="0" w:color="auto"/>
              <w:right w:val="single" w:sz="6" w:space="0" w:color="auto"/>
            </w:tcBorders>
            <w:shd w:val="clear" w:color="auto" w:fill="FFFFFF"/>
          </w:tcPr>
          <w:p w14:paraId="4C42FD16" w14:textId="77777777" w:rsidR="000E3026" w:rsidRPr="000E3026" w:rsidRDefault="000E3026" w:rsidP="00591133">
            <w:pPr>
              <w:shd w:val="clear" w:color="auto" w:fill="FFFFFF"/>
              <w:ind w:firstLine="720"/>
              <w:jc w:val="both"/>
              <w:rPr>
                <w:lang w:val="es-ES" w:eastAsia="es-ES_tradnl"/>
              </w:rPr>
            </w:pPr>
            <w:r w:rsidRPr="000E3026">
              <w:rPr>
                <w:lang w:val="es-ES" w:eastAsia="es-ES_tradnl"/>
              </w:rPr>
              <w:t>Construcciones</w:t>
            </w:r>
          </w:p>
        </w:tc>
        <w:tc>
          <w:tcPr>
            <w:tcW w:w="2383" w:type="dxa"/>
            <w:tcBorders>
              <w:top w:val="single" w:sz="6" w:space="0" w:color="auto"/>
              <w:left w:val="single" w:sz="6" w:space="0" w:color="auto"/>
              <w:bottom w:val="single" w:sz="6" w:space="0" w:color="auto"/>
              <w:right w:val="single" w:sz="6" w:space="0" w:color="auto"/>
            </w:tcBorders>
            <w:shd w:val="clear" w:color="auto" w:fill="FFFFFF"/>
            <w:vAlign w:val="center"/>
          </w:tcPr>
          <w:p w14:paraId="40F40611" w14:textId="77777777" w:rsidR="000E3026" w:rsidRPr="000E3026" w:rsidRDefault="000E3026" w:rsidP="00591133">
            <w:pPr>
              <w:shd w:val="clear" w:color="auto" w:fill="FFFFFF"/>
              <w:jc w:val="center"/>
              <w:rPr>
                <w:lang w:val="es-ES" w:eastAsia="es-ES_tradnl"/>
              </w:rPr>
            </w:pPr>
            <w:r w:rsidRPr="000E3026">
              <w:rPr>
                <w:lang w:val="es-ES" w:eastAsia="es-ES_tradnl"/>
              </w:rPr>
              <w:t>33</w:t>
            </w:r>
          </w:p>
        </w:tc>
      </w:tr>
      <w:tr w:rsidR="000E3026" w:rsidRPr="000E3026" w14:paraId="0F29AF6C" w14:textId="77777777" w:rsidTr="00591133">
        <w:trPr>
          <w:trHeight w:hRule="exact" w:val="392"/>
        </w:trPr>
        <w:tc>
          <w:tcPr>
            <w:tcW w:w="5648" w:type="dxa"/>
            <w:tcBorders>
              <w:top w:val="single" w:sz="6" w:space="0" w:color="auto"/>
              <w:left w:val="single" w:sz="6" w:space="0" w:color="auto"/>
              <w:bottom w:val="single" w:sz="6" w:space="0" w:color="auto"/>
              <w:right w:val="single" w:sz="6" w:space="0" w:color="auto"/>
            </w:tcBorders>
            <w:shd w:val="clear" w:color="auto" w:fill="FFFFFF"/>
          </w:tcPr>
          <w:p w14:paraId="58240DE7" w14:textId="77777777" w:rsidR="000E3026" w:rsidRPr="000E3026" w:rsidRDefault="000E3026" w:rsidP="00591133">
            <w:pPr>
              <w:shd w:val="clear" w:color="auto" w:fill="FFFFFF"/>
              <w:ind w:firstLine="720"/>
              <w:jc w:val="both"/>
              <w:rPr>
                <w:lang w:val="es-ES"/>
              </w:rPr>
            </w:pPr>
            <w:r w:rsidRPr="000E3026">
              <w:rPr>
                <w:lang w:val="es-ES" w:eastAsia="es-ES_tradnl"/>
              </w:rPr>
              <w:t>Maquinaria</w:t>
            </w:r>
          </w:p>
        </w:tc>
        <w:tc>
          <w:tcPr>
            <w:tcW w:w="2383" w:type="dxa"/>
            <w:tcBorders>
              <w:top w:val="single" w:sz="6" w:space="0" w:color="auto"/>
              <w:left w:val="single" w:sz="6" w:space="0" w:color="auto"/>
              <w:bottom w:val="single" w:sz="6" w:space="0" w:color="auto"/>
              <w:right w:val="single" w:sz="6" w:space="0" w:color="auto"/>
            </w:tcBorders>
            <w:shd w:val="clear" w:color="auto" w:fill="FFFFFF"/>
            <w:vAlign w:val="center"/>
          </w:tcPr>
          <w:p w14:paraId="7A364609" w14:textId="77777777" w:rsidR="000E3026" w:rsidRPr="000E3026" w:rsidRDefault="000E3026" w:rsidP="00591133">
            <w:pPr>
              <w:shd w:val="clear" w:color="auto" w:fill="FFFFFF"/>
              <w:jc w:val="center"/>
              <w:rPr>
                <w:lang w:val="es-ES"/>
              </w:rPr>
            </w:pPr>
            <w:r w:rsidRPr="000E3026">
              <w:rPr>
                <w:lang w:val="es-ES" w:eastAsia="es-ES_tradnl"/>
              </w:rPr>
              <w:t>10</w:t>
            </w:r>
          </w:p>
        </w:tc>
      </w:tr>
      <w:tr w:rsidR="000E3026" w:rsidRPr="000E3026" w14:paraId="146BEBA9" w14:textId="77777777" w:rsidTr="00591133">
        <w:trPr>
          <w:trHeight w:hRule="exact" w:val="374"/>
        </w:trPr>
        <w:tc>
          <w:tcPr>
            <w:tcW w:w="5648" w:type="dxa"/>
            <w:tcBorders>
              <w:top w:val="single" w:sz="6" w:space="0" w:color="auto"/>
              <w:left w:val="single" w:sz="6" w:space="0" w:color="auto"/>
              <w:bottom w:val="single" w:sz="6" w:space="0" w:color="auto"/>
              <w:right w:val="single" w:sz="6" w:space="0" w:color="auto"/>
            </w:tcBorders>
            <w:shd w:val="clear" w:color="auto" w:fill="FFFFFF"/>
          </w:tcPr>
          <w:p w14:paraId="4D3B884B" w14:textId="77777777" w:rsidR="000E3026" w:rsidRPr="000E3026" w:rsidRDefault="000E3026" w:rsidP="00591133">
            <w:pPr>
              <w:shd w:val="clear" w:color="auto" w:fill="FFFFFF"/>
              <w:ind w:firstLine="720"/>
              <w:jc w:val="both"/>
              <w:rPr>
                <w:lang w:val="es-ES"/>
              </w:rPr>
            </w:pPr>
            <w:r w:rsidRPr="000E3026">
              <w:rPr>
                <w:lang w:val="es-ES" w:eastAsia="es-ES_tradnl"/>
              </w:rPr>
              <w:t>Otras instalaciones</w:t>
            </w:r>
          </w:p>
        </w:tc>
        <w:tc>
          <w:tcPr>
            <w:tcW w:w="2383" w:type="dxa"/>
            <w:tcBorders>
              <w:top w:val="single" w:sz="6" w:space="0" w:color="auto"/>
              <w:left w:val="single" w:sz="6" w:space="0" w:color="auto"/>
              <w:bottom w:val="single" w:sz="6" w:space="0" w:color="auto"/>
              <w:right w:val="single" w:sz="6" w:space="0" w:color="auto"/>
            </w:tcBorders>
            <w:shd w:val="clear" w:color="auto" w:fill="FFFFFF"/>
            <w:vAlign w:val="center"/>
          </w:tcPr>
          <w:p w14:paraId="7FE878B6" w14:textId="77777777" w:rsidR="000E3026" w:rsidRPr="000E3026" w:rsidRDefault="000E3026" w:rsidP="00591133">
            <w:pPr>
              <w:shd w:val="clear" w:color="auto" w:fill="FFFFFF"/>
              <w:jc w:val="center"/>
              <w:rPr>
                <w:lang w:val="es-ES"/>
              </w:rPr>
            </w:pPr>
            <w:r w:rsidRPr="000E3026">
              <w:rPr>
                <w:lang w:val="es-ES" w:eastAsia="es-ES_tradnl"/>
              </w:rPr>
              <w:t>10</w:t>
            </w:r>
          </w:p>
        </w:tc>
      </w:tr>
      <w:tr w:rsidR="000E3026" w:rsidRPr="000E3026" w14:paraId="50E4D12F" w14:textId="77777777" w:rsidTr="00591133">
        <w:trPr>
          <w:trHeight w:hRule="exact" w:val="374"/>
        </w:trPr>
        <w:tc>
          <w:tcPr>
            <w:tcW w:w="5648" w:type="dxa"/>
            <w:tcBorders>
              <w:top w:val="single" w:sz="6" w:space="0" w:color="auto"/>
              <w:left w:val="single" w:sz="6" w:space="0" w:color="auto"/>
              <w:bottom w:val="single" w:sz="6" w:space="0" w:color="auto"/>
              <w:right w:val="single" w:sz="6" w:space="0" w:color="auto"/>
            </w:tcBorders>
            <w:shd w:val="clear" w:color="auto" w:fill="FFFFFF"/>
          </w:tcPr>
          <w:p w14:paraId="0B3C6A85" w14:textId="77777777" w:rsidR="000E3026" w:rsidRPr="000E3026" w:rsidRDefault="000E3026" w:rsidP="00591133">
            <w:pPr>
              <w:shd w:val="clear" w:color="auto" w:fill="FFFFFF"/>
              <w:ind w:left="64" w:firstLine="720"/>
              <w:jc w:val="both"/>
              <w:rPr>
                <w:lang w:val="es-ES"/>
              </w:rPr>
            </w:pPr>
            <w:r w:rsidRPr="000E3026">
              <w:rPr>
                <w:lang w:val="es-ES" w:eastAsia="es-ES_tradnl"/>
              </w:rPr>
              <w:t>Mobiliario</w:t>
            </w:r>
          </w:p>
        </w:tc>
        <w:tc>
          <w:tcPr>
            <w:tcW w:w="2383" w:type="dxa"/>
            <w:tcBorders>
              <w:top w:val="single" w:sz="6" w:space="0" w:color="auto"/>
              <w:left w:val="single" w:sz="6" w:space="0" w:color="auto"/>
              <w:bottom w:val="single" w:sz="6" w:space="0" w:color="auto"/>
              <w:right w:val="single" w:sz="6" w:space="0" w:color="auto"/>
            </w:tcBorders>
            <w:shd w:val="clear" w:color="auto" w:fill="FFFFFF"/>
            <w:vAlign w:val="center"/>
          </w:tcPr>
          <w:p w14:paraId="27CF25AB" w14:textId="77777777" w:rsidR="000E3026" w:rsidRPr="000E3026" w:rsidRDefault="000E3026" w:rsidP="00591133">
            <w:pPr>
              <w:shd w:val="clear" w:color="auto" w:fill="FFFFFF"/>
              <w:jc w:val="center"/>
              <w:rPr>
                <w:lang w:val="es-ES"/>
              </w:rPr>
            </w:pPr>
            <w:r w:rsidRPr="000E3026">
              <w:rPr>
                <w:lang w:val="es-ES" w:eastAsia="es-ES_tradnl"/>
              </w:rPr>
              <w:t>10</w:t>
            </w:r>
          </w:p>
        </w:tc>
      </w:tr>
      <w:tr w:rsidR="000E3026" w:rsidRPr="000E3026" w14:paraId="046C3CBB" w14:textId="77777777" w:rsidTr="00591133">
        <w:trPr>
          <w:trHeight w:hRule="exact" w:val="374"/>
        </w:trPr>
        <w:tc>
          <w:tcPr>
            <w:tcW w:w="5648" w:type="dxa"/>
            <w:tcBorders>
              <w:top w:val="single" w:sz="6" w:space="0" w:color="auto"/>
              <w:left w:val="single" w:sz="6" w:space="0" w:color="auto"/>
              <w:bottom w:val="single" w:sz="6" w:space="0" w:color="auto"/>
              <w:right w:val="single" w:sz="6" w:space="0" w:color="auto"/>
            </w:tcBorders>
            <w:shd w:val="clear" w:color="auto" w:fill="FFFFFF"/>
          </w:tcPr>
          <w:p w14:paraId="7539DD86" w14:textId="77777777" w:rsidR="000E3026" w:rsidRPr="000E3026" w:rsidRDefault="000E3026" w:rsidP="00591133">
            <w:pPr>
              <w:shd w:val="clear" w:color="auto" w:fill="FFFFFF"/>
              <w:ind w:firstLine="720"/>
              <w:jc w:val="both"/>
              <w:rPr>
                <w:lang w:val="es-ES"/>
              </w:rPr>
            </w:pPr>
            <w:r w:rsidRPr="000E3026">
              <w:rPr>
                <w:lang w:val="es-ES" w:eastAsia="es-ES_tradnl"/>
              </w:rPr>
              <w:t>Equipos para proceso de información</w:t>
            </w:r>
          </w:p>
        </w:tc>
        <w:tc>
          <w:tcPr>
            <w:tcW w:w="2383" w:type="dxa"/>
            <w:tcBorders>
              <w:top w:val="single" w:sz="6" w:space="0" w:color="auto"/>
              <w:left w:val="single" w:sz="6" w:space="0" w:color="auto"/>
              <w:bottom w:val="single" w:sz="6" w:space="0" w:color="auto"/>
              <w:right w:val="single" w:sz="6" w:space="0" w:color="auto"/>
            </w:tcBorders>
            <w:shd w:val="clear" w:color="auto" w:fill="FFFFFF"/>
            <w:vAlign w:val="center"/>
          </w:tcPr>
          <w:p w14:paraId="47F45BA2" w14:textId="77777777" w:rsidR="000E3026" w:rsidRPr="000E3026" w:rsidRDefault="000E3026" w:rsidP="00591133">
            <w:pPr>
              <w:shd w:val="clear" w:color="auto" w:fill="FFFFFF"/>
              <w:jc w:val="center"/>
              <w:rPr>
                <w:lang w:val="es-ES"/>
              </w:rPr>
            </w:pPr>
            <w:r w:rsidRPr="000E3026">
              <w:rPr>
                <w:bCs/>
                <w:lang w:val="es-ES" w:eastAsia="es-ES_tradnl"/>
              </w:rPr>
              <w:t>4</w:t>
            </w:r>
          </w:p>
        </w:tc>
      </w:tr>
      <w:tr w:rsidR="000E3026" w:rsidRPr="000E3026" w14:paraId="4A4DF557" w14:textId="77777777" w:rsidTr="00591133">
        <w:trPr>
          <w:trHeight w:hRule="exact" w:val="378"/>
        </w:trPr>
        <w:tc>
          <w:tcPr>
            <w:tcW w:w="5648" w:type="dxa"/>
            <w:tcBorders>
              <w:top w:val="single" w:sz="6" w:space="0" w:color="auto"/>
              <w:left w:val="single" w:sz="6" w:space="0" w:color="auto"/>
              <w:bottom w:val="single" w:sz="6" w:space="0" w:color="auto"/>
              <w:right w:val="single" w:sz="6" w:space="0" w:color="auto"/>
            </w:tcBorders>
            <w:shd w:val="clear" w:color="auto" w:fill="FFFFFF"/>
          </w:tcPr>
          <w:p w14:paraId="47629478" w14:textId="77777777" w:rsidR="000E3026" w:rsidRPr="000E3026" w:rsidRDefault="000E3026" w:rsidP="00591133">
            <w:pPr>
              <w:shd w:val="clear" w:color="auto" w:fill="FFFFFF"/>
              <w:ind w:firstLine="720"/>
              <w:jc w:val="both"/>
              <w:rPr>
                <w:lang w:val="es-ES"/>
              </w:rPr>
            </w:pPr>
            <w:r w:rsidRPr="000E3026">
              <w:rPr>
                <w:lang w:val="es-ES" w:eastAsia="es-ES_tradnl"/>
              </w:rPr>
              <w:t>Elementos de transporte</w:t>
            </w:r>
          </w:p>
        </w:tc>
        <w:tc>
          <w:tcPr>
            <w:tcW w:w="2383" w:type="dxa"/>
            <w:tcBorders>
              <w:top w:val="single" w:sz="6" w:space="0" w:color="auto"/>
              <w:left w:val="single" w:sz="6" w:space="0" w:color="auto"/>
              <w:bottom w:val="single" w:sz="6" w:space="0" w:color="auto"/>
              <w:right w:val="single" w:sz="6" w:space="0" w:color="auto"/>
            </w:tcBorders>
            <w:shd w:val="clear" w:color="auto" w:fill="FFFFFF"/>
            <w:vAlign w:val="center"/>
          </w:tcPr>
          <w:p w14:paraId="2BE6A4D3" w14:textId="77777777" w:rsidR="000E3026" w:rsidRPr="000E3026" w:rsidRDefault="000E3026" w:rsidP="00591133">
            <w:pPr>
              <w:shd w:val="clear" w:color="auto" w:fill="FFFFFF"/>
              <w:jc w:val="center"/>
              <w:rPr>
                <w:lang w:val="es-ES"/>
              </w:rPr>
            </w:pPr>
            <w:r w:rsidRPr="000E3026">
              <w:rPr>
                <w:lang w:val="es-ES" w:eastAsia="es-ES_tradnl"/>
              </w:rPr>
              <w:t>10</w:t>
            </w:r>
          </w:p>
        </w:tc>
      </w:tr>
      <w:tr w:rsidR="000E3026" w:rsidRPr="000E3026" w14:paraId="7C331B67" w14:textId="77777777" w:rsidTr="00591133">
        <w:trPr>
          <w:trHeight w:hRule="exact" w:val="425"/>
        </w:trPr>
        <w:tc>
          <w:tcPr>
            <w:tcW w:w="5648" w:type="dxa"/>
            <w:tcBorders>
              <w:top w:val="single" w:sz="6" w:space="0" w:color="auto"/>
              <w:left w:val="single" w:sz="6" w:space="0" w:color="auto"/>
              <w:bottom w:val="single" w:sz="6" w:space="0" w:color="auto"/>
              <w:right w:val="single" w:sz="6" w:space="0" w:color="auto"/>
            </w:tcBorders>
            <w:shd w:val="clear" w:color="auto" w:fill="FFFFFF"/>
          </w:tcPr>
          <w:p w14:paraId="2BC9D769" w14:textId="77777777" w:rsidR="000E3026" w:rsidRPr="000E3026" w:rsidRDefault="000E3026" w:rsidP="00591133">
            <w:pPr>
              <w:shd w:val="clear" w:color="auto" w:fill="FFFFFF"/>
              <w:ind w:firstLine="720"/>
              <w:jc w:val="both"/>
              <w:rPr>
                <w:lang w:val="es-ES"/>
              </w:rPr>
            </w:pPr>
            <w:r w:rsidRPr="000E3026">
              <w:rPr>
                <w:lang w:val="es-ES" w:eastAsia="es-ES_tradnl"/>
              </w:rPr>
              <w:t>Otro inmovilizado material</w:t>
            </w:r>
          </w:p>
        </w:tc>
        <w:tc>
          <w:tcPr>
            <w:tcW w:w="2383" w:type="dxa"/>
            <w:tcBorders>
              <w:top w:val="single" w:sz="6" w:space="0" w:color="auto"/>
              <w:left w:val="single" w:sz="6" w:space="0" w:color="auto"/>
              <w:bottom w:val="single" w:sz="6" w:space="0" w:color="auto"/>
              <w:right w:val="single" w:sz="6" w:space="0" w:color="auto"/>
            </w:tcBorders>
            <w:shd w:val="clear" w:color="auto" w:fill="FFFFFF"/>
            <w:vAlign w:val="center"/>
          </w:tcPr>
          <w:p w14:paraId="79599196" w14:textId="77777777" w:rsidR="000E3026" w:rsidRPr="000E3026" w:rsidRDefault="000E3026" w:rsidP="00591133">
            <w:pPr>
              <w:shd w:val="clear" w:color="auto" w:fill="FFFFFF"/>
              <w:jc w:val="center"/>
              <w:rPr>
                <w:lang w:val="es-ES"/>
              </w:rPr>
            </w:pPr>
            <w:r w:rsidRPr="000E3026">
              <w:rPr>
                <w:lang w:val="es-ES" w:eastAsia="es-ES_tradnl"/>
              </w:rPr>
              <w:t>10</w:t>
            </w:r>
          </w:p>
        </w:tc>
      </w:tr>
    </w:tbl>
    <w:p w14:paraId="4FAF3E9F" w14:textId="77777777" w:rsidR="000E3026" w:rsidRPr="000E3026" w:rsidRDefault="000E3026" w:rsidP="000E3026">
      <w:pPr>
        <w:shd w:val="clear" w:color="auto" w:fill="FFFFFF"/>
        <w:ind w:left="720" w:right="28"/>
        <w:jc w:val="both"/>
        <w:rPr>
          <w:spacing w:val="-3"/>
          <w:lang w:val="es-ES" w:eastAsia="es-ES_tradnl"/>
        </w:rPr>
      </w:pPr>
    </w:p>
    <w:p w14:paraId="11022B83" w14:textId="77777777" w:rsidR="000E3026" w:rsidRPr="000E3026" w:rsidRDefault="000E3026" w:rsidP="000E3026">
      <w:pPr>
        <w:shd w:val="clear" w:color="auto" w:fill="FFFFFF"/>
        <w:ind w:left="720" w:right="28"/>
        <w:jc w:val="both"/>
        <w:rPr>
          <w:lang w:val="es-ES" w:eastAsia="es-ES_tradnl"/>
        </w:rPr>
      </w:pPr>
      <w:r w:rsidRPr="000E3026">
        <w:rPr>
          <w:spacing w:val="-3"/>
          <w:lang w:val="es-ES" w:eastAsia="es-ES_tradnl"/>
        </w:rPr>
        <w:t xml:space="preserve">Los valores residuales y las vidas útiles de los distintos elementos se revisan, ajustándolos, </w:t>
      </w:r>
      <w:r w:rsidRPr="000E3026">
        <w:rPr>
          <w:lang w:val="es-ES" w:eastAsia="es-ES_tradnl"/>
        </w:rPr>
        <w:t xml:space="preserve">en su caso, en la fecha de cada balance. </w:t>
      </w:r>
    </w:p>
    <w:p w14:paraId="1B4BFA96" w14:textId="77777777" w:rsidR="000E3026" w:rsidRPr="000E3026" w:rsidRDefault="000E3026" w:rsidP="000E3026">
      <w:pPr>
        <w:shd w:val="clear" w:color="auto" w:fill="FFFFFF"/>
        <w:ind w:left="720" w:right="28"/>
        <w:jc w:val="both"/>
        <w:rPr>
          <w:lang w:val="es-ES" w:eastAsia="es-ES_tradnl"/>
        </w:rPr>
      </w:pPr>
    </w:p>
    <w:p w14:paraId="4CD91699" w14:textId="77777777" w:rsidR="000E3026" w:rsidRPr="000E3026" w:rsidRDefault="000E3026" w:rsidP="000E3026">
      <w:pPr>
        <w:shd w:val="clear" w:color="auto" w:fill="FFFFFF"/>
        <w:ind w:left="720" w:right="28"/>
        <w:jc w:val="both"/>
        <w:rPr>
          <w:lang w:val="es-ES" w:eastAsia="es-ES_tradnl"/>
        </w:rPr>
      </w:pPr>
      <w:r w:rsidRPr="000E3026">
        <w:rPr>
          <w:lang w:val="es-ES" w:eastAsia="es-ES_tradnl"/>
        </w:rPr>
        <w:t xml:space="preserve">En la fecha de cierre de cada ejercicio la Sociedad evalúa la existencia de indicios de </w:t>
      </w:r>
      <w:r w:rsidRPr="000E3026">
        <w:rPr>
          <w:spacing w:val="-3"/>
          <w:lang w:val="es-ES" w:eastAsia="es-ES_tradnl"/>
        </w:rPr>
        <w:t xml:space="preserve">deterioro de cada elemento del inmovilizado material. De existir estos indicios, se compara el valor </w:t>
      </w:r>
      <w:r w:rsidRPr="000E3026">
        <w:rPr>
          <w:spacing w:val="-1"/>
          <w:lang w:val="es-ES" w:eastAsia="es-ES_tradnl"/>
        </w:rPr>
        <w:t xml:space="preserve">en libros de cada uno de los elementos del inmovilizado con su valor recuperable, siendo este el </w:t>
      </w:r>
      <w:r w:rsidRPr="000E3026">
        <w:rPr>
          <w:lang w:val="es-ES" w:eastAsia="es-ES_tradnl"/>
        </w:rPr>
        <w:t>mayor entre su valor razonable menos el coste de venta y el valor en uso.</w:t>
      </w:r>
    </w:p>
    <w:p w14:paraId="3F44B7B6" w14:textId="77777777" w:rsidR="000E3026" w:rsidRPr="000E3026" w:rsidRDefault="000E3026" w:rsidP="000E3026">
      <w:pPr>
        <w:shd w:val="clear" w:color="auto" w:fill="FFFFFF"/>
        <w:spacing w:before="234"/>
        <w:ind w:left="720" w:right="32"/>
        <w:jc w:val="both"/>
        <w:rPr>
          <w:spacing w:val="-2"/>
          <w:lang w:val="es-ES" w:eastAsia="es-ES_tradnl"/>
        </w:rPr>
      </w:pPr>
      <w:r w:rsidRPr="000E3026">
        <w:rPr>
          <w:spacing w:val="-2"/>
          <w:lang w:val="es-ES" w:eastAsia="es-ES_tradnl"/>
        </w:rPr>
        <w:t>En el supuesto de que el valor recuperable sea inferior al valor en libro, se reduce su valor en libros hasta alcanzar el valor recuperable, registrándose una pérdida por deterioro de valor.</w:t>
      </w:r>
    </w:p>
    <w:p w14:paraId="4A488993" w14:textId="77777777" w:rsidR="000E3026" w:rsidRPr="000E3026" w:rsidRDefault="000E3026" w:rsidP="000E3026">
      <w:pPr>
        <w:shd w:val="clear" w:color="auto" w:fill="FFFFFF"/>
        <w:spacing w:before="223"/>
        <w:ind w:left="720" w:right="29"/>
        <w:jc w:val="both"/>
        <w:rPr>
          <w:lang w:val="es-ES" w:eastAsia="es-ES_tradnl"/>
        </w:rPr>
      </w:pPr>
      <w:r w:rsidRPr="000E3026">
        <w:rPr>
          <w:spacing w:val="-3"/>
          <w:lang w:val="es-ES" w:eastAsia="es-ES_tradnl"/>
        </w:rPr>
        <w:t xml:space="preserve">En el supuesto de que se revierta la pérdida por deterioro, el establecimiento de los valores </w:t>
      </w:r>
      <w:r w:rsidRPr="000E3026">
        <w:rPr>
          <w:spacing w:val="-1"/>
          <w:lang w:val="es-ES" w:eastAsia="es-ES_tradnl"/>
        </w:rPr>
        <w:t xml:space="preserve">no superará el valor en libros que habría tenido los elementos del inmovilizado de no haberse </w:t>
      </w:r>
      <w:r w:rsidRPr="000E3026">
        <w:rPr>
          <w:lang w:val="es-ES" w:eastAsia="es-ES_tradnl"/>
        </w:rPr>
        <w:t>reconocido la pérdida por deterioro.</w:t>
      </w:r>
    </w:p>
    <w:p w14:paraId="5BD298AE" w14:textId="77777777" w:rsidR="000E3026" w:rsidRPr="000E3026" w:rsidRDefault="000E3026" w:rsidP="000E3026">
      <w:pPr>
        <w:shd w:val="clear" w:color="auto" w:fill="FFFFFF"/>
        <w:spacing w:before="223"/>
        <w:ind w:left="720" w:right="29"/>
        <w:jc w:val="both"/>
        <w:rPr>
          <w:spacing w:val="-3"/>
          <w:lang w:val="es-ES" w:eastAsia="es-ES_tradnl"/>
        </w:rPr>
      </w:pPr>
      <w:r w:rsidRPr="000E3026">
        <w:rPr>
          <w:spacing w:val="-3"/>
          <w:lang w:val="es-ES" w:eastAsia="es-ES_tradnl"/>
        </w:rPr>
        <w:t>El epígrafe de Terrenos y construcciones que se integra en el  inmovilizado material recogen el valor de los derechos de uso sobre ciertos activos y bienes propiedad del Excmo. Ayuntamiento de Las Palmas de Gran Canaria, cedidos por dicho organismo público a la sociedad para su utilización en el desarrollo de su actividad y tienen su contrapartida en la cuenta “Subvenciones, donaciones y legados de capital”.</w:t>
      </w:r>
    </w:p>
    <w:p w14:paraId="3938219B" w14:textId="77777777" w:rsidR="000E3026" w:rsidRPr="000E3026" w:rsidRDefault="000E3026" w:rsidP="000E3026">
      <w:pPr>
        <w:shd w:val="clear" w:color="auto" w:fill="FFFFFF"/>
        <w:spacing w:before="223"/>
        <w:ind w:left="720" w:right="29"/>
        <w:jc w:val="both"/>
        <w:rPr>
          <w:spacing w:val="-3"/>
          <w:lang w:val="es-ES" w:eastAsia="es-ES_tradnl"/>
        </w:rPr>
      </w:pPr>
      <w:r w:rsidRPr="000E3026">
        <w:rPr>
          <w:spacing w:val="-3"/>
          <w:lang w:val="es-ES" w:eastAsia="es-ES_tradnl"/>
        </w:rPr>
        <w:t xml:space="preserve">Los derechos sobre dichos activos cedidos en uso inicialmente a la sociedad, lo fueron por el valor de aseguramiento en el momento de cesión de dichos activos. </w:t>
      </w:r>
    </w:p>
    <w:p w14:paraId="396DFB58" w14:textId="77777777" w:rsidR="000E3026" w:rsidRPr="000E3026" w:rsidRDefault="000E3026" w:rsidP="000E3026">
      <w:pPr>
        <w:shd w:val="clear" w:color="auto" w:fill="FFFFFF"/>
        <w:spacing w:before="223"/>
        <w:ind w:left="720" w:right="29"/>
        <w:jc w:val="both"/>
        <w:rPr>
          <w:spacing w:val="-3"/>
          <w:lang w:val="es-ES" w:eastAsia="es-ES_tradnl"/>
        </w:rPr>
      </w:pPr>
      <w:r w:rsidRPr="000E3026">
        <w:rPr>
          <w:spacing w:val="-3"/>
          <w:lang w:val="es-ES" w:eastAsia="es-ES_tradnl"/>
        </w:rPr>
        <w:t xml:space="preserve">La amortización de estos derechos se realiza atendiendo a la naturaleza de los activos cedidos, aplicando linealmente unos coeficientes anuales en función de la vida útil esperada. </w:t>
      </w:r>
    </w:p>
    <w:p w14:paraId="4B50361C" w14:textId="77777777" w:rsidR="000E3026" w:rsidRPr="000E3026" w:rsidRDefault="000E3026" w:rsidP="000E3026">
      <w:pPr>
        <w:shd w:val="clear" w:color="auto" w:fill="FFFFFF"/>
        <w:spacing w:before="432"/>
        <w:ind w:firstLine="709"/>
        <w:jc w:val="both"/>
        <w:rPr>
          <w:lang w:val="es-ES"/>
        </w:rPr>
      </w:pPr>
      <w:r w:rsidRPr="000E3026">
        <w:rPr>
          <w:b/>
          <w:bCs/>
          <w:spacing w:val="-3"/>
          <w:lang w:val="es-ES" w:eastAsia="es-ES_tradnl"/>
        </w:rPr>
        <w:t>3.3. Activos financieros:</w:t>
      </w:r>
    </w:p>
    <w:p w14:paraId="5F38B386" w14:textId="77777777" w:rsidR="000E3026" w:rsidRPr="000E3026" w:rsidRDefault="000E3026" w:rsidP="000E3026">
      <w:pPr>
        <w:shd w:val="clear" w:color="auto" w:fill="FFFFFF"/>
        <w:spacing w:before="328"/>
        <w:ind w:firstLine="709"/>
        <w:jc w:val="both"/>
        <w:rPr>
          <w:spacing w:val="-3"/>
          <w:lang w:val="es-ES" w:eastAsia="es-ES_tradnl"/>
        </w:rPr>
      </w:pPr>
      <w:r w:rsidRPr="000E3026">
        <w:rPr>
          <w:spacing w:val="-3"/>
          <w:lang w:val="es-ES" w:eastAsia="es-ES_tradnl"/>
        </w:rPr>
        <w:t>Los activos financieros que posee la Sociedad se clasifica en la siguiente categoría:</w:t>
      </w:r>
    </w:p>
    <w:p w14:paraId="1D4C1657" w14:textId="77777777" w:rsidR="000E3026" w:rsidRPr="000E3026" w:rsidRDefault="000E3026" w:rsidP="000E3026">
      <w:pPr>
        <w:shd w:val="clear" w:color="auto" w:fill="FFFFFF"/>
        <w:spacing w:before="209"/>
        <w:ind w:firstLine="708"/>
        <w:jc w:val="both"/>
        <w:rPr>
          <w:lang w:val="es-ES"/>
        </w:rPr>
      </w:pPr>
      <w:r w:rsidRPr="000E3026">
        <w:rPr>
          <w:b/>
          <w:bCs/>
          <w:spacing w:val="-2"/>
          <w:lang w:val="es-ES" w:eastAsia="es-ES_tradnl"/>
        </w:rPr>
        <w:t>Activos financieros a coste amortizado</w:t>
      </w:r>
    </w:p>
    <w:p w14:paraId="0B01C859" w14:textId="77777777" w:rsidR="000E3026" w:rsidRPr="000E3026" w:rsidRDefault="000E3026" w:rsidP="000E3026">
      <w:pPr>
        <w:shd w:val="clear" w:color="auto" w:fill="FFFFFF"/>
        <w:spacing w:before="212"/>
        <w:ind w:left="720" w:right="29"/>
        <w:jc w:val="both"/>
        <w:rPr>
          <w:lang w:val="es-ES"/>
        </w:rPr>
      </w:pPr>
      <w:r w:rsidRPr="000E3026">
        <w:rPr>
          <w:spacing w:val="-2"/>
          <w:lang w:val="es-ES" w:eastAsia="es-ES_tradnl"/>
        </w:rPr>
        <w:lastRenderedPageBreak/>
        <w:t xml:space="preserve">En esta categoría se han incluido los activos que se han originado en la venta de bienes y </w:t>
      </w:r>
      <w:r w:rsidRPr="000E3026">
        <w:rPr>
          <w:spacing w:val="-3"/>
          <w:lang w:val="es-ES" w:eastAsia="es-ES_tradnl"/>
        </w:rPr>
        <w:t xml:space="preserve">prestación de servicios por operaciones de tráfico de la empresa. También se han incluido aquellos </w:t>
      </w:r>
      <w:r w:rsidRPr="000E3026">
        <w:rPr>
          <w:lang w:val="es-ES" w:eastAsia="es-ES_tradnl"/>
        </w:rPr>
        <w:t xml:space="preserve">activos financieros que no siendo instrumentos de patrimonio ni derivados, no tienen origen </w:t>
      </w:r>
      <w:r w:rsidRPr="000E3026">
        <w:rPr>
          <w:spacing w:val="-2"/>
          <w:lang w:val="es-ES" w:eastAsia="es-ES_tradnl"/>
        </w:rPr>
        <w:t xml:space="preserve">comercial y cuyos cobros son de cuantía determinada o determinable, es decir, comprende a los </w:t>
      </w:r>
      <w:r w:rsidRPr="000E3026">
        <w:rPr>
          <w:spacing w:val="-3"/>
          <w:lang w:val="es-ES" w:eastAsia="es-ES_tradnl"/>
        </w:rPr>
        <w:t xml:space="preserve">créditos distintos del tráfico comercial, los valores representativos de deuda adquiridos, cotizados o </w:t>
      </w:r>
      <w:r w:rsidRPr="000E3026">
        <w:rPr>
          <w:spacing w:val="-2"/>
          <w:lang w:val="es-ES" w:eastAsia="es-ES_tradnl"/>
        </w:rPr>
        <w:t xml:space="preserve">no, los depósitos en entidades de crédito, anticipos y créditos al personal, las fianzas y depósitos </w:t>
      </w:r>
      <w:r w:rsidRPr="000E3026">
        <w:rPr>
          <w:lang w:val="es-ES" w:eastAsia="es-ES_tradnl"/>
        </w:rPr>
        <w:t>constituidos.</w:t>
      </w:r>
    </w:p>
    <w:p w14:paraId="5E6FAF69" w14:textId="77777777" w:rsidR="000E3026" w:rsidRPr="000E3026" w:rsidRDefault="000E3026" w:rsidP="000E3026">
      <w:pPr>
        <w:shd w:val="clear" w:color="auto" w:fill="FFFFFF"/>
        <w:spacing w:before="240"/>
        <w:ind w:firstLine="708"/>
        <w:jc w:val="both"/>
        <w:rPr>
          <w:spacing w:val="-3"/>
          <w:u w:val="single"/>
          <w:lang w:val="es-ES" w:eastAsia="es-ES_tradnl"/>
        </w:rPr>
      </w:pPr>
      <w:r w:rsidRPr="000E3026">
        <w:rPr>
          <w:spacing w:val="-3"/>
          <w:u w:val="single"/>
          <w:lang w:val="es-ES" w:eastAsia="es-ES_tradnl"/>
        </w:rPr>
        <w:t xml:space="preserve">Valoración inicial: </w:t>
      </w:r>
    </w:p>
    <w:p w14:paraId="7DA92802" w14:textId="77777777" w:rsidR="000E3026" w:rsidRPr="000E3026" w:rsidRDefault="000E3026" w:rsidP="000E3026">
      <w:pPr>
        <w:shd w:val="clear" w:color="auto" w:fill="FFFFFF"/>
        <w:ind w:left="720" w:firstLine="720"/>
        <w:jc w:val="both"/>
        <w:rPr>
          <w:lang w:val="es-ES"/>
        </w:rPr>
      </w:pPr>
    </w:p>
    <w:p w14:paraId="5D70BEE6" w14:textId="77777777" w:rsidR="000E3026" w:rsidRPr="000E3026" w:rsidRDefault="000E3026" w:rsidP="000E3026">
      <w:pPr>
        <w:shd w:val="clear" w:color="auto" w:fill="FFFFFF"/>
        <w:ind w:left="720" w:right="14"/>
        <w:jc w:val="both"/>
        <w:rPr>
          <w:lang w:val="es-ES"/>
        </w:rPr>
      </w:pPr>
      <w:r w:rsidRPr="000E3026">
        <w:rPr>
          <w:spacing w:val="-1"/>
          <w:lang w:val="es-ES" w:eastAsia="es-ES_tradnl"/>
        </w:rPr>
        <w:t xml:space="preserve">Se han valorado inicialmente por su coste que equivaldría al valor razonable de la </w:t>
      </w:r>
      <w:r w:rsidRPr="000E3026">
        <w:rPr>
          <w:spacing w:val="-3"/>
          <w:lang w:val="es-ES" w:eastAsia="es-ES_tradnl"/>
        </w:rPr>
        <w:t>contraprestación entregada más los costes de transacción que les son directamente atribuibles.</w:t>
      </w:r>
    </w:p>
    <w:p w14:paraId="4958663B" w14:textId="77777777" w:rsidR="000E3026" w:rsidRPr="000E3026" w:rsidRDefault="000E3026" w:rsidP="000E3026">
      <w:pPr>
        <w:shd w:val="clear" w:color="auto" w:fill="FFFFFF"/>
        <w:spacing w:before="245"/>
        <w:ind w:left="720" w:right="14"/>
        <w:jc w:val="both"/>
        <w:rPr>
          <w:lang w:val="es-ES"/>
        </w:rPr>
      </w:pPr>
      <w:r w:rsidRPr="000E3026">
        <w:rPr>
          <w:lang w:val="es-ES" w:eastAsia="es-ES_tradnl"/>
        </w:rPr>
        <w:t xml:space="preserve">No obstante, lo señalado en el párrafo anterior, los créditos por operaciones comerciales </w:t>
      </w:r>
      <w:r w:rsidRPr="000E3026">
        <w:rPr>
          <w:spacing w:val="-2"/>
          <w:lang w:val="es-ES" w:eastAsia="es-ES_tradnl"/>
        </w:rPr>
        <w:t xml:space="preserve">con vencimiento no superior a un año y que no tengan un tipo de interés contractual, así como los </w:t>
      </w:r>
      <w:r w:rsidRPr="000E3026">
        <w:rPr>
          <w:spacing w:val="-1"/>
          <w:lang w:val="es-ES" w:eastAsia="es-ES_tradnl"/>
        </w:rPr>
        <w:t xml:space="preserve">anticipos y créditos al personal, las fianzas, los dividendos a cobrar y los desembolsos exigidos </w:t>
      </w:r>
      <w:r w:rsidRPr="000E3026">
        <w:rPr>
          <w:spacing w:val="-3"/>
          <w:lang w:val="es-ES" w:eastAsia="es-ES_tradnl"/>
        </w:rPr>
        <w:t>sobre instrumentos de patrimonio, cuyo importe se espera recibir en el corto plazo, se han valorado por su valor nominal cuando el efecto de no actualizar los flujos de efectivo no son significativo.</w:t>
      </w:r>
    </w:p>
    <w:p w14:paraId="5F56B5C1" w14:textId="77777777" w:rsidR="000E3026" w:rsidRPr="000E3026" w:rsidRDefault="000E3026" w:rsidP="000E3026">
      <w:pPr>
        <w:shd w:val="clear" w:color="auto" w:fill="FFFFFF"/>
        <w:spacing w:before="360"/>
        <w:ind w:firstLine="708"/>
        <w:jc w:val="both"/>
        <w:rPr>
          <w:spacing w:val="-3"/>
          <w:u w:val="single"/>
          <w:lang w:val="es-ES" w:eastAsia="es-ES_tradnl"/>
        </w:rPr>
      </w:pPr>
      <w:r w:rsidRPr="000E3026">
        <w:rPr>
          <w:spacing w:val="-3"/>
          <w:u w:val="single"/>
          <w:lang w:val="es-ES" w:eastAsia="es-ES_tradnl"/>
        </w:rPr>
        <w:t xml:space="preserve">Valoración posterior:  </w:t>
      </w:r>
    </w:p>
    <w:p w14:paraId="1C87A287" w14:textId="77777777" w:rsidR="000E3026" w:rsidRPr="000E3026" w:rsidRDefault="000E3026" w:rsidP="000E3026">
      <w:pPr>
        <w:shd w:val="clear" w:color="auto" w:fill="FFFFFF"/>
        <w:ind w:left="720" w:firstLine="720"/>
        <w:jc w:val="both"/>
        <w:rPr>
          <w:spacing w:val="-3"/>
          <w:lang w:val="es-ES" w:eastAsia="es-ES_tradnl"/>
        </w:rPr>
      </w:pPr>
    </w:p>
    <w:p w14:paraId="1A72E0B9" w14:textId="77777777" w:rsidR="000E3026" w:rsidRPr="000E3026" w:rsidRDefault="000E3026" w:rsidP="000E3026">
      <w:pPr>
        <w:shd w:val="clear" w:color="auto" w:fill="FFFFFF"/>
        <w:ind w:left="720" w:right="7"/>
        <w:jc w:val="both"/>
        <w:rPr>
          <w:spacing w:val="-3"/>
          <w:lang w:val="es-ES" w:eastAsia="es-ES_tradnl"/>
        </w:rPr>
      </w:pPr>
      <w:r w:rsidRPr="000E3026">
        <w:rPr>
          <w:spacing w:val="-2"/>
          <w:lang w:val="es-ES" w:eastAsia="es-ES_tradnl"/>
        </w:rPr>
        <w:t xml:space="preserve">Se han valorado por su coste amortizado. Los intereses devengados se contabilizan en la </w:t>
      </w:r>
      <w:r w:rsidRPr="000E3026">
        <w:rPr>
          <w:spacing w:val="-3"/>
          <w:lang w:val="es-ES" w:eastAsia="es-ES_tradnl"/>
        </w:rPr>
        <w:t>cuenta de pérdidas y ganancias, aplicando el método del tipo de interés efectivo.</w:t>
      </w:r>
    </w:p>
    <w:p w14:paraId="4423DE37" w14:textId="77777777" w:rsidR="000E3026" w:rsidRPr="000E3026" w:rsidRDefault="000E3026" w:rsidP="000E3026">
      <w:pPr>
        <w:shd w:val="clear" w:color="auto" w:fill="FFFFFF"/>
        <w:spacing w:before="241"/>
        <w:ind w:left="720" w:right="14"/>
        <w:jc w:val="both"/>
        <w:rPr>
          <w:lang w:val="es-ES" w:eastAsia="es-ES_tradnl"/>
        </w:rPr>
      </w:pPr>
      <w:r w:rsidRPr="000E3026">
        <w:rPr>
          <w:spacing w:val="-2"/>
          <w:lang w:val="es-ES" w:eastAsia="es-ES_tradnl"/>
        </w:rPr>
        <w:t xml:space="preserve">No obstante lo anterior, los activos con vencimiento no superior a un año que, de acuerdo con lo dispuesto en el apartado anterior, se valoren inicialmente por su valor nominal, continúan </w:t>
      </w:r>
      <w:r w:rsidRPr="000E3026">
        <w:rPr>
          <w:lang w:val="es-ES" w:eastAsia="es-ES_tradnl"/>
        </w:rPr>
        <w:t>valorándose por dicho importe, salvo que se hubieran deteriorado.</w:t>
      </w:r>
    </w:p>
    <w:p w14:paraId="2F10C8FC" w14:textId="77777777" w:rsidR="000E3026" w:rsidRPr="000E3026" w:rsidRDefault="000E3026" w:rsidP="000E3026">
      <w:pPr>
        <w:shd w:val="clear" w:color="auto" w:fill="FFFFFF"/>
        <w:spacing w:before="240"/>
        <w:ind w:firstLine="708"/>
        <w:jc w:val="both"/>
        <w:rPr>
          <w:spacing w:val="-3"/>
          <w:u w:val="single"/>
          <w:lang w:val="es-ES" w:eastAsia="es-ES_tradnl"/>
        </w:rPr>
      </w:pPr>
      <w:r w:rsidRPr="000E3026">
        <w:rPr>
          <w:spacing w:val="-3"/>
          <w:u w:val="single"/>
          <w:lang w:val="es-ES" w:eastAsia="es-ES_tradnl"/>
        </w:rPr>
        <w:t>Correcciones valorativas por deterioro:</w:t>
      </w:r>
    </w:p>
    <w:p w14:paraId="31FB3FB1" w14:textId="77777777" w:rsidR="000E3026" w:rsidRPr="000E3026" w:rsidRDefault="000E3026" w:rsidP="000E3026">
      <w:pPr>
        <w:shd w:val="clear" w:color="auto" w:fill="FFFFFF"/>
        <w:spacing w:before="240"/>
        <w:ind w:left="720"/>
        <w:jc w:val="both"/>
        <w:rPr>
          <w:lang w:val="es-ES"/>
        </w:rPr>
      </w:pPr>
      <w:r w:rsidRPr="000E3026">
        <w:rPr>
          <w:spacing w:val="-1"/>
          <w:lang w:val="es-ES" w:eastAsia="es-ES_tradnl"/>
        </w:rPr>
        <w:t xml:space="preserve">Al cierre del ejercicio, se han efectuado las correcciones valorativas necesarias por la </w:t>
      </w:r>
      <w:r w:rsidRPr="000E3026">
        <w:rPr>
          <w:spacing w:val="-2"/>
          <w:lang w:val="es-ES" w:eastAsia="es-ES_tradnl"/>
        </w:rPr>
        <w:t xml:space="preserve">existencia de evidencia objetiva de que el valor de una activo financiero o de un grupo de activos </w:t>
      </w:r>
      <w:r w:rsidRPr="000E3026">
        <w:rPr>
          <w:lang w:val="es-ES" w:eastAsia="es-ES_tradnl"/>
        </w:rPr>
        <w:t xml:space="preserve">financieros con similares características de riesgo valorados colectivamente, se ha deteriorado </w:t>
      </w:r>
      <w:r w:rsidRPr="000E3026">
        <w:rPr>
          <w:spacing w:val="-1"/>
          <w:lang w:val="es-ES" w:eastAsia="es-ES_tradnl"/>
        </w:rPr>
        <w:t xml:space="preserve">como resultado de uno o más eventos que hayan ocurrido después de su reconocimiento inicial y </w:t>
      </w:r>
      <w:r w:rsidRPr="000E3026">
        <w:rPr>
          <w:spacing w:val="-3"/>
          <w:lang w:val="es-ES" w:eastAsia="es-ES_tradnl"/>
        </w:rPr>
        <w:t xml:space="preserve">que ocasionen una reducción o retraso en los flujos de efectivo estimados futuros, que pueden venir </w:t>
      </w:r>
      <w:r w:rsidRPr="000E3026">
        <w:rPr>
          <w:lang w:val="es-ES" w:eastAsia="es-ES_tradnl"/>
        </w:rPr>
        <w:t>motivados por la insolvencia del deudor.</w:t>
      </w:r>
      <w:r w:rsidRPr="000E3026">
        <w:rPr>
          <w:lang w:val="es-ES"/>
        </w:rPr>
        <w:tab/>
      </w:r>
    </w:p>
    <w:p w14:paraId="0EC74278" w14:textId="77777777" w:rsidR="000E3026" w:rsidRPr="000E3026" w:rsidRDefault="000E3026" w:rsidP="000E3026">
      <w:pPr>
        <w:shd w:val="clear" w:color="auto" w:fill="FFFFFF"/>
        <w:ind w:left="1274" w:firstLine="720"/>
        <w:jc w:val="both"/>
        <w:rPr>
          <w:lang w:val="es-ES"/>
        </w:rPr>
      </w:pPr>
    </w:p>
    <w:p w14:paraId="0D4DAEEB" w14:textId="77777777" w:rsidR="000E3026" w:rsidRPr="000E3026" w:rsidRDefault="000E3026" w:rsidP="000E3026">
      <w:pPr>
        <w:shd w:val="clear" w:color="auto" w:fill="FFFFFF"/>
        <w:ind w:left="720"/>
        <w:jc w:val="both"/>
        <w:rPr>
          <w:lang w:val="es-ES" w:eastAsia="es-ES_tradnl"/>
        </w:rPr>
      </w:pPr>
      <w:r w:rsidRPr="000E3026">
        <w:rPr>
          <w:spacing w:val="-1"/>
          <w:lang w:val="es-ES" w:eastAsia="es-ES_tradnl"/>
        </w:rPr>
        <w:t xml:space="preserve">La pérdida por deterioro del valor de estos activos financieros será la diferencia entre su valor en libros y el valor actual de los flujos de efectivo futuros que se estima van a generar, </w:t>
      </w:r>
      <w:r w:rsidRPr="000E3026">
        <w:rPr>
          <w:spacing w:val="-2"/>
          <w:lang w:val="es-ES" w:eastAsia="es-ES_tradnl"/>
        </w:rPr>
        <w:t xml:space="preserve">descontados al tipo de interés efectivo calculado en el momento de su reconocimiento inicial. Para </w:t>
      </w:r>
      <w:r w:rsidRPr="000E3026">
        <w:rPr>
          <w:lang w:val="es-ES" w:eastAsia="es-ES_tradnl"/>
        </w:rPr>
        <w:t xml:space="preserve">los activos financieros a tipo de interés variable, se empleará el tipo de interés efectivo que  corresponda a la fecha de cierre de las cuentas anuales de acuerdo con las condiciones </w:t>
      </w:r>
      <w:r w:rsidRPr="000E3026">
        <w:rPr>
          <w:spacing w:val="-1"/>
          <w:lang w:val="es-ES" w:eastAsia="es-ES_tradnl"/>
        </w:rPr>
        <w:t xml:space="preserve">contractuales. En el cálculo de las pérdidas por deterioro de un grupo de activos financieros se </w:t>
      </w:r>
      <w:r w:rsidRPr="000E3026">
        <w:rPr>
          <w:lang w:val="es-ES" w:eastAsia="es-ES_tradnl"/>
        </w:rPr>
        <w:t>podrán utilizar modelos basados en fórmulas o métodos estadísticos.</w:t>
      </w:r>
    </w:p>
    <w:p w14:paraId="783C1F1F" w14:textId="77777777" w:rsidR="000E3026" w:rsidRPr="000E3026" w:rsidRDefault="000E3026" w:rsidP="000E3026">
      <w:pPr>
        <w:shd w:val="clear" w:color="auto" w:fill="FFFFFF"/>
        <w:spacing w:before="227"/>
        <w:ind w:left="720" w:right="14"/>
        <w:jc w:val="both"/>
        <w:rPr>
          <w:lang w:val="es-ES"/>
        </w:rPr>
      </w:pPr>
      <w:r w:rsidRPr="000E3026">
        <w:rPr>
          <w:spacing w:val="-1"/>
          <w:lang w:val="es-ES" w:eastAsia="es-ES_tradnl"/>
        </w:rPr>
        <w:t xml:space="preserve">En su caso, como sustituto del valor actual de los flujos de efectivo futuros se utilizará el </w:t>
      </w:r>
      <w:r w:rsidRPr="000E3026">
        <w:rPr>
          <w:lang w:val="es-ES" w:eastAsia="es-ES_tradnl"/>
        </w:rPr>
        <w:t xml:space="preserve">valor de cotización del activo, siempre que éste sea lo suficientemente fiable como para </w:t>
      </w:r>
      <w:r w:rsidRPr="000E3026">
        <w:rPr>
          <w:lang w:val="es-ES" w:eastAsia="es-ES_tradnl"/>
        </w:rPr>
        <w:lastRenderedPageBreak/>
        <w:t>considerarlo representativo del valor que pudiera recuperar la empresa.</w:t>
      </w:r>
    </w:p>
    <w:p w14:paraId="3582D97B" w14:textId="77777777" w:rsidR="000E3026" w:rsidRPr="000E3026" w:rsidRDefault="000E3026" w:rsidP="000E3026">
      <w:pPr>
        <w:shd w:val="clear" w:color="auto" w:fill="FFFFFF"/>
        <w:ind w:left="720" w:right="22"/>
        <w:jc w:val="both"/>
        <w:rPr>
          <w:lang w:val="es-ES" w:eastAsia="es-ES_tradnl"/>
        </w:rPr>
      </w:pPr>
      <w:r w:rsidRPr="000E3026">
        <w:rPr>
          <w:lang w:val="es-ES" w:eastAsia="es-ES_tradnl"/>
        </w:rPr>
        <w:t xml:space="preserve">Las correcciones valorativas por deterioro, así como su reversión cuando el importe de </w:t>
      </w:r>
      <w:r w:rsidRPr="000E3026">
        <w:rPr>
          <w:spacing w:val="-1"/>
          <w:lang w:val="es-ES" w:eastAsia="es-ES_tradnl"/>
        </w:rPr>
        <w:t xml:space="preserve">dicha pérdida disminuyese por causas relacionadas con un evento posterior, se reconocerán como un gasto o un ingreso, respectivamente, en la cuenta de pérdidas y ganancias. La reversión del deterioro tendrá como límite el valor en libros del crédito que estaría reconocido en la fecha de </w:t>
      </w:r>
      <w:r w:rsidRPr="000E3026">
        <w:rPr>
          <w:lang w:val="es-ES" w:eastAsia="es-ES_tradnl"/>
        </w:rPr>
        <w:t>reversión si no se hubieses registrado el deterioro del valor.</w:t>
      </w:r>
    </w:p>
    <w:p w14:paraId="77DE08D7" w14:textId="77777777" w:rsidR="000E3026" w:rsidRPr="000E3026" w:rsidRDefault="000E3026" w:rsidP="000E3026">
      <w:pPr>
        <w:shd w:val="clear" w:color="auto" w:fill="FFFFFF"/>
        <w:ind w:left="720" w:right="22"/>
        <w:jc w:val="both"/>
        <w:rPr>
          <w:lang w:val="es-ES" w:eastAsia="es-ES_tradnl"/>
        </w:rPr>
      </w:pPr>
    </w:p>
    <w:p w14:paraId="1C06130C" w14:textId="77777777" w:rsidR="000E3026" w:rsidRPr="000E3026" w:rsidRDefault="000E3026" w:rsidP="000E3026">
      <w:pPr>
        <w:shd w:val="clear" w:color="auto" w:fill="FFFFFF"/>
        <w:ind w:left="720" w:right="22"/>
        <w:jc w:val="both"/>
        <w:rPr>
          <w:lang w:val="es-ES" w:eastAsia="es-ES_tradnl"/>
        </w:rPr>
      </w:pPr>
    </w:p>
    <w:p w14:paraId="30157F6A" w14:textId="77777777" w:rsidR="000E3026" w:rsidRPr="000E3026" w:rsidRDefault="000E3026" w:rsidP="000E3026">
      <w:pPr>
        <w:shd w:val="clear" w:color="auto" w:fill="FFFFFF"/>
        <w:tabs>
          <w:tab w:val="left" w:pos="1134"/>
        </w:tabs>
        <w:ind w:firstLine="708"/>
        <w:jc w:val="both"/>
        <w:rPr>
          <w:b/>
          <w:lang w:val="es-ES" w:eastAsia="es-ES_tradnl"/>
        </w:rPr>
      </w:pPr>
      <w:r w:rsidRPr="000E3026">
        <w:rPr>
          <w:b/>
          <w:lang w:val="es-ES" w:eastAsia="es-ES_tradnl"/>
        </w:rPr>
        <w:t>3.4. Pasivos financieros:</w:t>
      </w:r>
    </w:p>
    <w:p w14:paraId="43C5C6FF" w14:textId="77777777" w:rsidR="000E3026" w:rsidRPr="000E3026" w:rsidRDefault="000E3026" w:rsidP="000E3026">
      <w:pPr>
        <w:shd w:val="clear" w:color="auto" w:fill="FFFFFF"/>
        <w:tabs>
          <w:tab w:val="left" w:pos="1134"/>
        </w:tabs>
        <w:ind w:firstLine="708"/>
        <w:jc w:val="both"/>
        <w:rPr>
          <w:b/>
          <w:lang w:val="es-ES"/>
        </w:rPr>
      </w:pPr>
    </w:p>
    <w:p w14:paraId="156FF50A" w14:textId="77777777" w:rsidR="000E3026" w:rsidRPr="000E3026" w:rsidRDefault="000E3026" w:rsidP="000E3026">
      <w:pPr>
        <w:shd w:val="clear" w:color="auto" w:fill="FFFFFF"/>
        <w:spacing w:before="140"/>
        <w:ind w:right="893" w:firstLine="708"/>
        <w:jc w:val="both"/>
        <w:rPr>
          <w:spacing w:val="-3"/>
          <w:lang w:val="es-ES" w:eastAsia="es-ES_tradnl"/>
        </w:rPr>
      </w:pPr>
      <w:r w:rsidRPr="000E3026">
        <w:rPr>
          <w:spacing w:val="-3"/>
          <w:lang w:val="es-ES" w:eastAsia="es-ES_tradnl"/>
        </w:rPr>
        <w:t xml:space="preserve">Los pasivos financieros que posee la Sociedad se clasifica en la siguiente categoría: </w:t>
      </w:r>
    </w:p>
    <w:p w14:paraId="0318304B" w14:textId="77777777" w:rsidR="000E3026" w:rsidRPr="000E3026" w:rsidRDefault="000E3026" w:rsidP="000E3026">
      <w:pPr>
        <w:shd w:val="clear" w:color="auto" w:fill="FFFFFF"/>
        <w:spacing w:before="240"/>
        <w:ind w:right="893" w:firstLine="708"/>
        <w:jc w:val="both"/>
        <w:rPr>
          <w:b/>
          <w:bCs/>
          <w:lang w:val="es-ES" w:eastAsia="es-ES_tradnl"/>
        </w:rPr>
      </w:pPr>
      <w:r w:rsidRPr="000E3026">
        <w:rPr>
          <w:b/>
          <w:bCs/>
          <w:lang w:val="es-ES" w:eastAsia="es-ES_tradnl"/>
        </w:rPr>
        <w:t xml:space="preserve">Pasivos financieros </w:t>
      </w:r>
      <w:r w:rsidRPr="000E3026">
        <w:rPr>
          <w:lang w:val="es-ES" w:eastAsia="es-ES_tradnl"/>
        </w:rPr>
        <w:t xml:space="preserve">a </w:t>
      </w:r>
      <w:r w:rsidRPr="000E3026">
        <w:rPr>
          <w:b/>
          <w:bCs/>
          <w:lang w:val="es-ES" w:eastAsia="es-ES_tradnl"/>
        </w:rPr>
        <w:t xml:space="preserve">coste amortizado </w:t>
      </w:r>
    </w:p>
    <w:p w14:paraId="52014E70" w14:textId="77777777" w:rsidR="000E3026" w:rsidRPr="000E3026" w:rsidRDefault="000E3026" w:rsidP="000E3026">
      <w:pPr>
        <w:shd w:val="clear" w:color="auto" w:fill="FFFFFF"/>
        <w:spacing w:before="140"/>
        <w:ind w:right="893" w:firstLine="708"/>
        <w:jc w:val="both"/>
        <w:rPr>
          <w:lang w:val="es-ES" w:eastAsia="es-ES_tradnl"/>
        </w:rPr>
      </w:pPr>
      <w:r w:rsidRPr="000E3026">
        <w:rPr>
          <w:lang w:val="es-ES" w:eastAsia="es-ES_tradnl"/>
        </w:rPr>
        <w:t>En esta categoría se clasifican los:</w:t>
      </w:r>
    </w:p>
    <w:p w14:paraId="172B0A71" w14:textId="77777777" w:rsidR="000E3026" w:rsidRPr="000E3026" w:rsidRDefault="000E3026" w:rsidP="000E3026">
      <w:pPr>
        <w:shd w:val="clear" w:color="auto" w:fill="FFFFFF"/>
        <w:spacing w:before="140"/>
        <w:ind w:right="893" w:firstLine="708"/>
        <w:jc w:val="both"/>
        <w:rPr>
          <w:lang w:val="es-ES"/>
        </w:rPr>
      </w:pPr>
    </w:p>
    <w:p w14:paraId="693C3CCF" w14:textId="77777777" w:rsidR="000E3026" w:rsidRPr="000E3026" w:rsidRDefault="000E3026" w:rsidP="000E3026">
      <w:pPr>
        <w:numPr>
          <w:ilvl w:val="0"/>
          <w:numId w:val="1"/>
        </w:numPr>
        <w:shd w:val="clear" w:color="auto" w:fill="FFFFFF"/>
        <w:tabs>
          <w:tab w:val="left" w:pos="1134"/>
        </w:tabs>
        <w:adjustRightInd w:val="0"/>
        <w:spacing w:before="198"/>
        <w:ind w:left="720" w:right="14" w:hanging="11"/>
        <w:jc w:val="both"/>
        <w:rPr>
          <w:spacing w:val="-7"/>
          <w:lang w:val="es-ES" w:eastAsia="es-ES_tradnl"/>
        </w:rPr>
      </w:pPr>
      <w:r w:rsidRPr="000E3026">
        <w:rPr>
          <w:spacing w:val="-1"/>
          <w:lang w:val="es-ES" w:eastAsia="es-ES_tradnl"/>
        </w:rPr>
        <w:t xml:space="preserve">Débitos por operaciones comerciales, recogiéndose aquellos pasivos financieros </w:t>
      </w:r>
      <w:r w:rsidRPr="000E3026">
        <w:rPr>
          <w:lang w:val="es-ES" w:eastAsia="es-ES_tradnl"/>
        </w:rPr>
        <w:t>que se originan en la compra de bienes y servicios por operaciones de tráfico de la empresa (proveedores y acreedores varios).</w:t>
      </w:r>
    </w:p>
    <w:p w14:paraId="46F5AE09" w14:textId="77777777" w:rsidR="000E3026" w:rsidRPr="000E3026" w:rsidRDefault="000E3026" w:rsidP="000E3026">
      <w:pPr>
        <w:numPr>
          <w:ilvl w:val="0"/>
          <w:numId w:val="1"/>
        </w:numPr>
        <w:shd w:val="clear" w:color="auto" w:fill="FFFFFF"/>
        <w:tabs>
          <w:tab w:val="left" w:pos="2668"/>
        </w:tabs>
        <w:adjustRightInd w:val="0"/>
        <w:spacing w:before="227"/>
        <w:ind w:left="720" w:right="22" w:hanging="11"/>
        <w:jc w:val="both"/>
        <w:rPr>
          <w:spacing w:val="-8"/>
          <w:lang w:val="es-ES" w:eastAsia="es-ES_tradnl"/>
        </w:rPr>
      </w:pPr>
      <w:r w:rsidRPr="000E3026">
        <w:rPr>
          <w:spacing w:val="-4"/>
          <w:lang w:val="es-ES" w:eastAsia="es-ES_tradnl"/>
        </w:rPr>
        <w:t xml:space="preserve">Débitos por operaciones no comerciales recogiéndose aquellos pasivos financieros </w:t>
      </w:r>
      <w:r w:rsidRPr="000E3026">
        <w:rPr>
          <w:lang w:val="es-ES" w:eastAsia="es-ES_tradnl"/>
        </w:rPr>
        <w:t>que, no siendo instrumentos derivados, no tienen origen comercial.</w:t>
      </w:r>
    </w:p>
    <w:p w14:paraId="5A226B21" w14:textId="77777777" w:rsidR="000E3026" w:rsidRPr="000E3026" w:rsidRDefault="000E3026" w:rsidP="000E3026">
      <w:pPr>
        <w:shd w:val="clear" w:color="auto" w:fill="FFFFFF"/>
        <w:spacing w:before="360"/>
        <w:ind w:firstLine="708"/>
        <w:jc w:val="both"/>
        <w:rPr>
          <w:spacing w:val="-3"/>
          <w:u w:val="single"/>
          <w:lang w:val="es-ES" w:eastAsia="es-ES_tradnl"/>
        </w:rPr>
      </w:pPr>
      <w:r w:rsidRPr="000E3026">
        <w:rPr>
          <w:spacing w:val="-3"/>
          <w:u w:val="single"/>
          <w:lang w:val="es-ES" w:eastAsia="es-ES_tradnl"/>
        </w:rPr>
        <w:t>Valoración Inicial:</w:t>
      </w:r>
    </w:p>
    <w:p w14:paraId="7574C559" w14:textId="77777777" w:rsidR="000E3026" w:rsidRPr="000E3026" w:rsidRDefault="000E3026" w:rsidP="000E3026">
      <w:pPr>
        <w:shd w:val="clear" w:color="auto" w:fill="FFFFFF"/>
        <w:ind w:left="720" w:firstLine="720"/>
        <w:jc w:val="both"/>
        <w:rPr>
          <w:lang w:val="es-ES"/>
        </w:rPr>
      </w:pPr>
    </w:p>
    <w:p w14:paraId="1BC3EAE9" w14:textId="77777777" w:rsidR="000E3026" w:rsidRPr="000E3026" w:rsidRDefault="000E3026" w:rsidP="000E3026">
      <w:pPr>
        <w:shd w:val="clear" w:color="auto" w:fill="FFFFFF"/>
        <w:ind w:left="720" w:right="7"/>
        <w:jc w:val="both"/>
        <w:rPr>
          <w:lang w:val="es-ES"/>
        </w:rPr>
      </w:pPr>
      <w:r w:rsidRPr="000E3026">
        <w:rPr>
          <w:spacing w:val="-3"/>
          <w:lang w:val="es-ES" w:eastAsia="es-ES_tradnl"/>
        </w:rPr>
        <w:t xml:space="preserve">Se valoran inicialmente por el coste, que equivale al valor razonable de la contraprestación </w:t>
      </w:r>
      <w:r w:rsidRPr="000E3026">
        <w:rPr>
          <w:spacing w:val="-1"/>
          <w:lang w:val="es-ES" w:eastAsia="es-ES_tradnl"/>
        </w:rPr>
        <w:t xml:space="preserve">recibida ajustado por los costes de transacción que les son directamente atribuibles, no obstante, </w:t>
      </w:r>
      <w:r w:rsidRPr="000E3026">
        <w:rPr>
          <w:spacing w:val="-2"/>
          <w:lang w:val="es-ES" w:eastAsia="es-ES_tradnl"/>
        </w:rPr>
        <w:t xml:space="preserve">estos últimos, así como las comisiones financieras que se carguen a la empresa cuando se originen las deudas con terceros, podrán registrarse en la cuenta de pérdidas y ganancias en el momento de </w:t>
      </w:r>
      <w:r w:rsidRPr="000E3026">
        <w:rPr>
          <w:lang w:val="es-ES" w:eastAsia="es-ES_tradnl"/>
        </w:rPr>
        <w:t>su reconocimiento inicial.</w:t>
      </w:r>
    </w:p>
    <w:p w14:paraId="46179E9F" w14:textId="77777777" w:rsidR="000E3026" w:rsidRPr="000E3026" w:rsidRDefault="000E3026" w:rsidP="000E3026">
      <w:pPr>
        <w:shd w:val="clear" w:color="auto" w:fill="FFFFFF"/>
        <w:spacing w:before="220"/>
        <w:ind w:left="720"/>
        <w:jc w:val="both"/>
        <w:rPr>
          <w:lang w:val="es-ES" w:eastAsia="es-ES_tradnl"/>
        </w:rPr>
      </w:pPr>
      <w:r w:rsidRPr="000E3026">
        <w:rPr>
          <w:spacing w:val="-3"/>
          <w:lang w:val="es-ES" w:eastAsia="es-ES_tradnl"/>
        </w:rPr>
        <w:t xml:space="preserve">No obstante lo señalado en el párrafo anterior, los débitos por operaciones comerciales con </w:t>
      </w:r>
      <w:r w:rsidRPr="000E3026">
        <w:rPr>
          <w:lang w:val="es-ES" w:eastAsia="es-ES_tradnl"/>
        </w:rPr>
        <w:t xml:space="preserve">vencimiento no superior a un año y que no tienen un tipo de interés contractual, así como las </w:t>
      </w:r>
      <w:r w:rsidRPr="000E3026">
        <w:rPr>
          <w:spacing w:val="-3"/>
          <w:lang w:val="es-ES" w:eastAsia="es-ES_tradnl"/>
        </w:rPr>
        <w:t xml:space="preserve">fianzas y los desembolsos exigidos por terceros sobre participaciones, cuyo importe se espera pagar </w:t>
      </w:r>
      <w:r w:rsidRPr="000E3026">
        <w:rPr>
          <w:spacing w:val="-1"/>
          <w:lang w:val="es-ES" w:eastAsia="es-ES_tradnl"/>
        </w:rPr>
        <w:t xml:space="preserve">en el corto plazo, se valoran por su valor nominal, cuando el efecto de no actualizar los flujos de </w:t>
      </w:r>
      <w:r w:rsidRPr="000E3026">
        <w:rPr>
          <w:lang w:val="es-ES" w:eastAsia="es-ES_tradnl"/>
        </w:rPr>
        <w:t>efectivo no es significativo.</w:t>
      </w:r>
    </w:p>
    <w:p w14:paraId="132D1986" w14:textId="77777777" w:rsidR="000E3026" w:rsidRPr="000E3026" w:rsidRDefault="000E3026" w:rsidP="000E3026">
      <w:pPr>
        <w:shd w:val="clear" w:color="auto" w:fill="FFFFFF"/>
        <w:spacing w:before="486"/>
        <w:ind w:firstLine="708"/>
        <w:jc w:val="both"/>
        <w:rPr>
          <w:u w:val="single"/>
          <w:lang w:val="es-ES"/>
        </w:rPr>
      </w:pPr>
      <w:r w:rsidRPr="000E3026">
        <w:rPr>
          <w:spacing w:val="-3"/>
          <w:u w:val="single"/>
          <w:lang w:val="es-ES" w:eastAsia="es-ES_tradnl"/>
        </w:rPr>
        <w:t>Valoración Posterior:</w:t>
      </w:r>
    </w:p>
    <w:p w14:paraId="4438E267" w14:textId="77777777" w:rsidR="000E3026" w:rsidRPr="000E3026" w:rsidRDefault="000E3026" w:rsidP="000E3026">
      <w:pPr>
        <w:shd w:val="clear" w:color="auto" w:fill="FFFFFF"/>
        <w:ind w:left="720" w:right="7" w:firstLine="720"/>
        <w:jc w:val="both"/>
        <w:rPr>
          <w:spacing w:val="-3"/>
          <w:lang w:val="es-ES" w:eastAsia="es-ES_tradnl"/>
        </w:rPr>
      </w:pPr>
    </w:p>
    <w:p w14:paraId="55525026" w14:textId="77777777" w:rsidR="000E3026" w:rsidRPr="000E3026" w:rsidRDefault="000E3026" w:rsidP="000E3026">
      <w:pPr>
        <w:shd w:val="clear" w:color="auto" w:fill="FFFFFF"/>
        <w:ind w:left="720" w:right="7"/>
        <w:jc w:val="both"/>
        <w:rPr>
          <w:spacing w:val="-3"/>
          <w:lang w:val="es-ES" w:eastAsia="es-ES_tradnl"/>
        </w:rPr>
      </w:pPr>
      <w:r w:rsidRPr="000E3026">
        <w:rPr>
          <w:spacing w:val="-3"/>
          <w:lang w:val="es-ES" w:eastAsia="es-ES_tradnl"/>
        </w:rPr>
        <w:t>Los pasivos financieros incluidos en esta categoría se valoran por su coste amortizado. Los intereses devengados se contabilizan en la cuenta de pérdidas y ganancias, aplicando el método del tipo de interés efectivo. Las aportaciones recibidas como consecuencia de un contrato de cuentas en</w:t>
      </w:r>
      <w:r w:rsidRPr="000E3026">
        <w:rPr>
          <w:lang w:val="es-ES"/>
        </w:rPr>
        <w:t xml:space="preserve">  </w:t>
      </w:r>
      <w:r w:rsidRPr="000E3026">
        <w:rPr>
          <w:lang w:val="es-ES" w:eastAsia="es-ES_tradnl"/>
        </w:rPr>
        <w:t xml:space="preserve">participación y similares, se valoran al coste, incrementado o disminuido por el beneficio o la </w:t>
      </w:r>
      <w:r w:rsidRPr="000E3026">
        <w:rPr>
          <w:spacing w:val="-3"/>
          <w:lang w:val="es-ES" w:eastAsia="es-ES_tradnl"/>
        </w:rPr>
        <w:t>pérdida, respectivamente, que deba atribuirse a los partícipes no gestores.</w:t>
      </w:r>
    </w:p>
    <w:p w14:paraId="51D9ADA0" w14:textId="77777777" w:rsidR="000E3026" w:rsidRPr="000E3026" w:rsidRDefault="000E3026" w:rsidP="000E3026">
      <w:pPr>
        <w:shd w:val="clear" w:color="auto" w:fill="FFFFFF"/>
        <w:ind w:left="720" w:right="7" w:firstLine="720"/>
        <w:jc w:val="both"/>
        <w:rPr>
          <w:lang w:val="es-ES"/>
        </w:rPr>
      </w:pPr>
    </w:p>
    <w:p w14:paraId="26E6BB94" w14:textId="77777777" w:rsidR="000E3026" w:rsidRPr="000E3026" w:rsidRDefault="000E3026" w:rsidP="000E3026">
      <w:pPr>
        <w:shd w:val="clear" w:color="auto" w:fill="FFFFFF"/>
        <w:spacing w:before="238"/>
        <w:ind w:left="720" w:right="25"/>
        <w:jc w:val="both"/>
        <w:rPr>
          <w:lang w:val="es-ES" w:eastAsia="es-ES_tradnl"/>
        </w:rPr>
      </w:pPr>
      <w:r w:rsidRPr="000E3026">
        <w:rPr>
          <w:spacing w:val="-2"/>
          <w:lang w:val="es-ES" w:eastAsia="es-ES_tradnl"/>
        </w:rPr>
        <w:t xml:space="preserve">No obstante lo anterior, los débitos con vencimiento no superior a un año que, de acuerdo con lo dispuesto en el apartado anterior, se valoren inicialmente por su valor nominal, continuarán </w:t>
      </w:r>
      <w:r w:rsidRPr="000E3026">
        <w:rPr>
          <w:lang w:val="es-ES" w:eastAsia="es-ES_tradnl"/>
        </w:rPr>
        <w:t>valorándose por dicho importe.</w:t>
      </w:r>
    </w:p>
    <w:p w14:paraId="7CB6D82E" w14:textId="77777777" w:rsidR="000E3026" w:rsidRPr="000E3026" w:rsidRDefault="000E3026" w:rsidP="000E3026">
      <w:pPr>
        <w:shd w:val="clear" w:color="auto" w:fill="FFFFFF"/>
        <w:tabs>
          <w:tab w:val="left" w:pos="1134"/>
        </w:tabs>
        <w:spacing w:before="238"/>
        <w:ind w:left="720" w:right="25"/>
        <w:jc w:val="both"/>
        <w:rPr>
          <w:lang w:val="es-ES"/>
        </w:rPr>
      </w:pPr>
      <w:r w:rsidRPr="000E3026">
        <w:rPr>
          <w:b/>
          <w:bCs/>
          <w:spacing w:val="-4"/>
          <w:lang w:val="es-ES" w:eastAsia="es-ES_tradnl"/>
        </w:rPr>
        <w:t>3.5</w:t>
      </w:r>
      <w:r w:rsidRPr="000E3026">
        <w:rPr>
          <w:b/>
          <w:bCs/>
          <w:lang w:val="es-ES" w:eastAsia="es-ES_tradnl"/>
        </w:rPr>
        <w:t xml:space="preserve">  </w:t>
      </w:r>
      <w:r w:rsidRPr="000E3026">
        <w:rPr>
          <w:b/>
          <w:bCs/>
          <w:spacing w:val="-3"/>
          <w:lang w:val="es-ES" w:eastAsia="es-ES_tradnl"/>
        </w:rPr>
        <w:t>Impuesto sobre beneficios</w:t>
      </w:r>
    </w:p>
    <w:p w14:paraId="0D905E7D" w14:textId="77777777" w:rsidR="000E3026" w:rsidRPr="000E3026" w:rsidRDefault="000E3026" w:rsidP="000E3026">
      <w:pPr>
        <w:shd w:val="clear" w:color="auto" w:fill="FFFFFF"/>
        <w:spacing w:before="331"/>
        <w:ind w:left="720" w:right="36"/>
        <w:jc w:val="both"/>
        <w:rPr>
          <w:lang w:val="es-ES"/>
        </w:rPr>
      </w:pPr>
      <w:r w:rsidRPr="000E3026">
        <w:rPr>
          <w:spacing w:val="-3"/>
          <w:lang w:val="es-ES" w:eastAsia="es-ES_tradnl"/>
        </w:rPr>
        <w:t xml:space="preserve">El gasto por impuesto sobre beneficios del ejercicio corresponde al impuesto corriente más </w:t>
      </w:r>
      <w:r w:rsidRPr="000E3026">
        <w:rPr>
          <w:lang w:val="es-ES" w:eastAsia="es-ES_tradnl"/>
        </w:rPr>
        <w:t>la variación de los activos y pasivos por impuestos diferidos.</w:t>
      </w:r>
    </w:p>
    <w:p w14:paraId="7685ABF6" w14:textId="77777777" w:rsidR="000E3026" w:rsidRPr="000E3026" w:rsidRDefault="000E3026" w:rsidP="000E3026">
      <w:pPr>
        <w:shd w:val="clear" w:color="auto" w:fill="FFFFFF"/>
        <w:spacing w:before="241"/>
        <w:ind w:left="720" w:right="25"/>
        <w:jc w:val="both"/>
        <w:rPr>
          <w:spacing w:val="-2"/>
          <w:lang w:val="es-ES" w:eastAsia="es-ES_tradnl"/>
        </w:rPr>
      </w:pPr>
      <w:r w:rsidRPr="000E3026">
        <w:rPr>
          <w:spacing w:val="-2"/>
          <w:lang w:val="es-ES" w:eastAsia="es-ES_tradnl"/>
        </w:rPr>
        <w:t xml:space="preserve">Los activos y pasivos por impuestos diferidos incluyen las diferencias temporarias que se </w:t>
      </w:r>
      <w:r w:rsidRPr="000E3026">
        <w:rPr>
          <w:lang w:val="es-ES" w:eastAsia="es-ES_tradnl"/>
        </w:rPr>
        <w:t xml:space="preserve">identifican como aquellos importes que se prevén pagaderos o recuperables por las diferencias </w:t>
      </w:r>
      <w:r w:rsidRPr="000E3026">
        <w:rPr>
          <w:spacing w:val="-3"/>
          <w:lang w:val="es-ES" w:eastAsia="es-ES_tradnl"/>
        </w:rPr>
        <w:t xml:space="preserve">entre los importes en libros de los activos y pasivos y su valor fiscal, así como las bases imponibles </w:t>
      </w:r>
      <w:r w:rsidRPr="000E3026">
        <w:rPr>
          <w:lang w:val="es-ES" w:eastAsia="es-ES_tradnl"/>
        </w:rPr>
        <w:t xml:space="preserve">negativas pendientes de compensación y los créditos por deducciones fiscales no aplicadas </w:t>
      </w:r>
      <w:r w:rsidRPr="000E3026">
        <w:rPr>
          <w:spacing w:val="-1"/>
          <w:lang w:val="es-ES" w:eastAsia="es-ES_tradnl"/>
        </w:rPr>
        <w:t xml:space="preserve">fiscalmente. Dichos importes se registran aplicando a la diferencia temporaria o crédito que </w:t>
      </w:r>
      <w:r w:rsidRPr="000E3026">
        <w:rPr>
          <w:spacing w:val="-2"/>
          <w:lang w:val="es-ES" w:eastAsia="es-ES_tradnl"/>
        </w:rPr>
        <w:t>corresponda, el tipo de gravamen al que se espera recuperarlos o liquidarlos.</w:t>
      </w:r>
    </w:p>
    <w:p w14:paraId="0122F24F" w14:textId="77777777" w:rsidR="000E3026" w:rsidRPr="000E3026" w:rsidRDefault="000E3026" w:rsidP="000E3026">
      <w:pPr>
        <w:shd w:val="clear" w:color="auto" w:fill="FFFFFF"/>
        <w:spacing w:before="238"/>
        <w:ind w:left="720" w:right="22"/>
        <w:jc w:val="both"/>
        <w:rPr>
          <w:lang w:val="es-ES"/>
        </w:rPr>
      </w:pPr>
      <w:r w:rsidRPr="000E3026">
        <w:rPr>
          <w:spacing w:val="-2"/>
          <w:lang w:val="es-ES" w:eastAsia="es-ES_tradnl"/>
        </w:rPr>
        <w:t xml:space="preserve">Al cierre del ejercicio la Sociedad revisa los impuestos diferidos registrados llevándose a </w:t>
      </w:r>
      <w:r w:rsidRPr="000E3026">
        <w:rPr>
          <w:lang w:val="es-ES" w:eastAsia="es-ES_tradnl"/>
        </w:rPr>
        <w:t>cabo las correcciones a los mismos que sean necesarias.</w:t>
      </w:r>
    </w:p>
    <w:p w14:paraId="34B67094" w14:textId="77777777" w:rsidR="000E3026" w:rsidRPr="000E3026" w:rsidRDefault="000E3026" w:rsidP="000E3026">
      <w:pPr>
        <w:shd w:val="clear" w:color="auto" w:fill="FFFFFF"/>
        <w:spacing w:before="227"/>
        <w:ind w:left="720" w:right="29"/>
        <w:jc w:val="both"/>
        <w:rPr>
          <w:spacing w:val="-3"/>
          <w:lang w:val="es-ES" w:eastAsia="es-ES_tradnl"/>
        </w:rPr>
      </w:pPr>
      <w:r w:rsidRPr="000E3026">
        <w:rPr>
          <w:spacing w:val="-2"/>
          <w:lang w:val="es-ES" w:eastAsia="es-ES_tradnl"/>
        </w:rPr>
        <w:t xml:space="preserve">En aplicación del criterio de prudencia, la entidad ha decidido no activar el crédito fiscal </w:t>
      </w:r>
      <w:r w:rsidRPr="000E3026">
        <w:rPr>
          <w:spacing w:val="-3"/>
          <w:lang w:val="es-ES" w:eastAsia="es-ES_tradnl"/>
        </w:rPr>
        <w:t>generado por Bases Imponibles Negativas en el Impuesto sobre Sociedades.</w:t>
      </w:r>
    </w:p>
    <w:p w14:paraId="5609BA3A" w14:textId="77777777" w:rsidR="000E3026" w:rsidRPr="000E3026" w:rsidRDefault="000E3026" w:rsidP="000E3026">
      <w:pPr>
        <w:shd w:val="clear" w:color="auto" w:fill="FFFFFF"/>
        <w:tabs>
          <w:tab w:val="left" w:pos="1134"/>
        </w:tabs>
        <w:spacing w:before="464"/>
        <w:jc w:val="both"/>
        <w:rPr>
          <w:b/>
          <w:bCs/>
          <w:lang w:val="es-ES" w:eastAsia="es-ES_tradnl"/>
        </w:rPr>
      </w:pPr>
      <w:r w:rsidRPr="000E3026">
        <w:rPr>
          <w:b/>
          <w:bCs/>
          <w:spacing w:val="-4"/>
          <w:lang w:val="es-ES" w:eastAsia="es-ES_tradnl"/>
        </w:rPr>
        <w:t xml:space="preserve">             3.6</w:t>
      </w:r>
      <w:r w:rsidRPr="000E3026">
        <w:rPr>
          <w:b/>
          <w:bCs/>
          <w:lang w:val="es-ES" w:eastAsia="es-ES_tradnl"/>
        </w:rPr>
        <w:tab/>
        <w:t xml:space="preserve">Inversiones en el Patrimonio de empresas del grupo, multigrupo y asociadas. </w:t>
      </w:r>
    </w:p>
    <w:p w14:paraId="4E3A2DF4" w14:textId="77777777" w:rsidR="000E3026" w:rsidRPr="000E3026" w:rsidRDefault="000E3026" w:rsidP="000E3026">
      <w:pPr>
        <w:shd w:val="clear" w:color="auto" w:fill="FFFFFF"/>
        <w:spacing w:before="238"/>
        <w:ind w:left="720" w:right="22"/>
        <w:jc w:val="both"/>
        <w:rPr>
          <w:lang w:val="es-ES" w:eastAsia="es-ES_tradnl"/>
        </w:rPr>
      </w:pPr>
      <w:r w:rsidRPr="000E3026">
        <w:rPr>
          <w:lang w:val="es-ES" w:eastAsia="es-ES_tradnl"/>
        </w:rPr>
        <w:t>Se valorarán al coste, que equivaldrá al valor razonable de la contraprestación entregada más los costes de transacción que les sean directamente atribuibles.</w:t>
      </w:r>
    </w:p>
    <w:p w14:paraId="2901DAEF" w14:textId="77777777" w:rsidR="000E3026" w:rsidRPr="000E3026" w:rsidRDefault="000E3026" w:rsidP="000E3026">
      <w:pPr>
        <w:shd w:val="clear" w:color="auto" w:fill="FFFFFF"/>
        <w:spacing w:before="238"/>
        <w:ind w:left="720" w:right="22"/>
        <w:jc w:val="both"/>
        <w:rPr>
          <w:lang w:val="es-ES" w:eastAsia="es-ES_tradnl"/>
        </w:rPr>
      </w:pPr>
      <w:r w:rsidRPr="000E3026">
        <w:rPr>
          <w:lang w:val="es-ES" w:eastAsia="es-ES_tradnl"/>
        </w:rPr>
        <w:t>No obstante, si existiera una inversión anterior, ésta se considerará como coste de dicha inversión.</w:t>
      </w:r>
    </w:p>
    <w:p w14:paraId="4738CEE0" w14:textId="77777777" w:rsidR="000E3026" w:rsidRPr="000E3026" w:rsidRDefault="000E3026" w:rsidP="000E3026">
      <w:pPr>
        <w:shd w:val="clear" w:color="auto" w:fill="FFFFFF"/>
        <w:spacing w:before="238"/>
        <w:ind w:left="720" w:right="22"/>
        <w:jc w:val="both"/>
        <w:rPr>
          <w:lang w:val="es-ES" w:eastAsia="es-ES_tradnl"/>
        </w:rPr>
      </w:pPr>
      <w:r w:rsidRPr="000E3026">
        <w:rPr>
          <w:lang w:val="es-ES" w:eastAsia="es-ES_tradnl"/>
        </w:rPr>
        <w:t>Al menos al cierre, deberán efectuarse las correcciones valorativas necesarias, siempre que exista evidencia objetiva de que el valor en libros de una inversión no será recuperable.</w:t>
      </w:r>
    </w:p>
    <w:p w14:paraId="69654F39" w14:textId="77777777" w:rsidR="000E3026" w:rsidRPr="000E3026" w:rsidRDefault="000E3026" w:rsidP="000E3026">
      <w:pPr>
        <w:shd w:val="clear" w:color="auto" w:fill="FFFFFF"/>
        <w:tabs>
          <w:tab w:val="left" w:pos="1134"/>
        </w:tabs>
        <w:spacing w:before="464"/>
        <w:ind w:left="709"/>
        <w:jc w:val="both"/>
        <w:rPr>
          <w:lang w:val="es-ES"/>
        </w:rPr>
      </w:pPr>
      <w:r w:rsidRPr="000E3026">
        <w:rPr>
          <w:b/>
          <w:bCs/>
          <w:spacing w:val="-4"/>
          <w:lang w:val="es-ES" w:eastAsia="es-ES_tradnl"/>
        </w:rPr>
        <w:t>3.7</w:t>
      </w:r>
      <w:r w:rsidRPr="000E3026">
        <w:rPr>
          <w:b/>
          <w:bCs/>
          <w:lang w:val="es-ES" w:eastAsia="es-ES_tradnl"/>
        </w:rPr>
        <w:tab/>
      </w:r>
      <w:r w:rsidRPr="000E3026">
        <w:rPr>
          <w:b/>
          <w:bCs/>
          <w:spacing w:val="-3"/>
          <w:lang w:val="es-ES" w:eastAsia="es-ES_tradnl"/>
        </w:rPr>
        <w:t xml:space="preserve">Ingresos </w:t>
      </w:r>
      <w:r w:rsidRPr="000E3026">
        <w:rPr>
          <w:spacing w:val="-3"/>
          <w:lang w:val="es-ES" w:eastAsia="es-ES_tradnl"/>
        </w:rPr>
        <w:t xml:space="preserve">y </w:t>
      </w:r>
      <w:r w:rsidRPr="000E3026">
        <w:rPr>
          <w:b/>
          <w:bCs/>
          <w:spacing w:val="-3"/>
          <w:lang w:val="es-ES" w:eastAsia="es-ES_tradnl"/>
        </w:rPr>
        <w:t>gastos</w:t>
      </w:r>
    </w:p>
    <w:p w14:paraId="6E9D3477" w14:textId="77777777" w:rsidR="000E3026" w:rsidRPr="000E3026" w:rsidRDefault="000E3026" w:rsidP="000E3026">
      <w:pPr>
        <w:shd w:val="clear" w:color="auto" w:fill="FFFFFF"/>
        <w:spacing w:before="101"/>
        <w:ind w:left="720" w:right="14"/>
        <w:jc w:val="both"/>
        <w:rPr>
          <w:lang w:val="es-ES" w:eastAsia="es-ES_tradnl"/>
        </w:rPr>
      </w:pPr>
      <w:r w:rsidRPr="000E3026">
        <w:rPr>
          <w:spacing w:val="-3"/>
          <w:lang w:val="es-ES" w:eastAsia="es-ES_tradnl"/>
        </w:rPr>
        <w:t xml:space="preserve">Los ingresos y gastos se imputan en función del principio del devengo, es decir, cuando se </w:t>
      </w:r>
      <w:r w:rsidRPr="000E3026">
        <w:rPr>
          <w:spacing w:val="-2"/>
          <w:lang w:val="es-ES" w:eastAsia="es-ES_tradnl"/>
        </w:rPr>
        <w:t xml:space="preserve">produce la corriente real de bienes y servicios que los mismos representan, con independencia del </w:t>
      </w:r>
      <w:r w:rsidRPr="000E3026">
        <w:rPr>
          <w:spacing w:val="-3"/>
          <w:lang w:val="es-ES" w:eastAsia="es-ES_tradnl"/>
        </w:rPr>
        <w:t xml:space="preserve">momento en que se produzca la corriente monetaria o financiera derivada de ellos. Concretamente, </w:t>
      </w:r>
      <w:r w:rsidRPr="000E3026">
        <w:rPr>
          <w:lang w:val="es-ES" w:eastAsia="es-ES_tradnl"/>
        </w:rPr>
        <w:t xml:space="preserve">los ingresos se calculan al valor razonable de la contraprestación a recibir y representan los </w:t>
      </w:r>
      <w:r w:rsidRPr="000E3026">
        <w:rPr>
          <w:spacing w:val="-2"/>
          <w:lang w:val="es-ES" w:eastAsia="es-ES_tradnl"/>
        </w:rPr>
        <w:t xml:space="preserve">importes a cobrar por los bienes entregados y los servicios prestados en el marco ordinario de la </w:t>
      </w:r>
      <w:r w:rsidRPr="000E3026">
        <w:rPr>
          <w:lang w:val="es-ES" w:eastAsia="es-ES_tradnl"/>
        </w:rPr>
        <w:t>actividad, deducidos los descuentos e impuestos.</w:t>
      </w:r>
    </w:p>
    <w:p w14:paraId="1FF2B59D" w14:textId="77777777" w:rsidR="000E3026" w:rsidRPr="000E3026" w:rsidRDefault="000E3026" w:rsidP="000E3026">
      <w:pPr>
        <w:shd w:val="clear" w:color="auto" w:fill="FFFFFF"/>
        <w:spacing w:before="101"/>
        <w:ind w:left="720" w:right="14"/>
        <w:jc w:val="both"/>
        <w:rPr>
          <w:lang w:val="es-ES" w:eastAsia="es-ES_tradnl"/>
        </w:rPr>
      </w:pPr>
    </w:p>
    <w:p w14:paraId="3D2E0F98" w14:textId="77777777" w:rsidR="000E3026" w:rsidRPr="000E3026" w:rsidRDefault="000E3026" w:rsidP="000E3026">
      <w:pPr>
        <w:shd w:val="clear" w:color="auto" w:fill="FFFFFF"/>
        <w:ind w:left="720" w:right="11"/>
        <w:jc w:val="both"/>
        <w:rPr>
          <w:spacing w:val="-3"/>
          <w:lang w:val="es-ES" w:eastAsia="es-ES_tradnl"/>
        </w:rPr>
      </w:pPr>
      <w:r w:rsidRPr="000E3026">
        <w:rPr>
          <w:lang w:val="es-ES" w:eastAsia="es-ES_tradnl"/>
        </w:rPr>
        <w:t xml:space="preserve">Los ingresos por intereses se devengan siguiendo un criterio financiero temporal, en </w:t>
      </w:r>
      <w:r w:rsidRPr="000E3026">
        <w:rPr>
          <w:spacing w:val="-3"/>
          <w:lang w:val="es-ES" w:eastAsia="es-ES_tradnl"/>
        </w:rPr>
        <w:t>función del principal pendiente de pago y el tipo de interés efectivo aplicable.</w:t>
      </w:r>
    </w:p>
    <w:p w14:paraId="2B18FF9B" w14:textId="77777777" w:rsidR="000E3026" w:rsidRPr="000E3026" w:rsidRDefault="000E3026" w:rsidP="000E3026">
      <w:pPr>
        <w:shd w:val="clear" w:color="auto" w:fill="FFFFFF"/>
        <w:ind w:left="720" w:right="11"/>
        <w:jc w:val="both"/>
        <w:rPr>
          <w:lang w:val="es-ES"/>
        </w:rPr>
      </w:pPr>
    </w:p>
    <w:p w14:paraId="7912986D" w14:textId="77777777" w:rsidR="000E3026" w:rsidRPr="000E3026" w:rsidRDefault="000E3026" w:rsidP="000E3026">
      <w:pPr>
        <w:shd w:val="clear" w:color="auto" w:fill="FFFFFF"/>
        <w:ind w:left="720" w:right="4"/>
        <w:jc w:val="both"/>
        <w:rPr>
          <w:spacing w:val="-3"/>
          <w:lang w:val="es-ES" w:eastAsia="es-ES_tradnl"/>
        </w:rPr>
      </w:pPr>
      <w:r w:rsidRPr="000E3026">
        <w:rPr>
          <w:spacing w:val="-3"/>
          <w:lang w:val="es-ES" w:eastAsia="es-ES_tradnl"/>
        </w:rPr>
        <w:lastRenderedPageBreak/>
        <w:t xml:space="preserve">La Sociedad ha seguido el criterio de imputar al epígrafe de Otros Ingresos de Explotación, </w:t>
      </w:r>
      <w:r w:rsidRPr="000E3026">
        <w:rPr>
          <w:spacing w:val="-1"/>
          <w:lang w:val="es-ES" w:eastAsia="es-ES_tradnl"/>
        </w:rPr>
        <w:t xml:space="preserve">que figura en el capítulo de Ingresos de la Cuenta de Pérdidas y </w:t>
      </w:r>
      <w:r w:rsidRPr="000E3026">
        <w:rPr>
          <w:spacing w:val="-3"/>
          <w:lang w:val="es-ES" w:eastAsia="es-ES_tradnl"/>
        </w:rPr>
        <w:t>Ganancias de Pyme, el importe ascendente de 7.530.000,00  Euros, en concepto de Transferencias corrientes y Subvenciones procedentes del socio único el Excmo. Ayuntamiento de Las Palmas de Gran Canaria, habida cuenta de que dichas transferencias no se destinan exclusivamente a financiar gastos de funcionamiento de la Sociedad.</w:t>
      </w:r>
    </w:p>
    <w:p w14:paraId="596E7380" w14:textId="77777777" w:rsidR="000E3026" w:rsidRPr="000E3026" w:rsidRDefault="000E3026" w:rsidP="000E3026">
      <w:pPr>
        <w:shd w:val="clear" w:color="auto" w:fill="FFFFFF"/>
        <w:ind w:left="720" w:right="4"/>
        <w:jc w:val="both"/>
        <w:rPr>
          <w:spacing w:val="-3"/>
          <w:lang w:val="es-ES" w:eastAsia="es-ES_tradnl"/>
        </w:rPr>
      </w:pPr>
    </w:p>
    <w:p w14:paraId="7D51D089" w14:textId="77777777" w:rsidR="000E3026" w:rsidRPr="000E3026" w:rsidRDefault="000E3026" w:rsidP="000E3026">
      <w:pPr>
        <w:shd w:val="clear" w:color="auto" w:fill="FFFFFF"/>
        <w:ind w:left="720" w:right="4" w:firstLine="720"/>
        <w:jc w:val="both"/>
        <w:rPr>
          <w:spacing w:val="-1"/>
          <w:lang w:val="es-ES" w:eastAsia="es-ES_tradnl"/>
        </w:rPr>
      </w:pPr>
    </w:p>
    <w:p w14:paraId="46BA0C35" w14:textId="77777777" w:rsidR="000E3026" w:rsidRPr="000E3026" w:rsidRDefault="000E3026" w:rsidP="000E3026">
      <w:pPr>
        <w:shd w:val="clear" w:color="auto" w:fill="FFFFFF"/>
        <w:ind w:firstLine="551"/>
        <w:jc w:val="both"/>
        <w:rPr>
          <w:b/>
          <w:bCs/>
          <w:spacing w:val="-3"/>
          <w:lang w:val="es-ES" w:eastAsia="es-ES_tradnl"/>
        </w:rPr>
      </w:pPr>
      <w:r w:rsidRPr="000E3026">
        <w:rPr>
          <w:b/>
          <w:bCs/>
          <w:spacing w:val="-3"/>
          <w:lang w:val="es-ES" w:eastAsia="es-ES_tradnl"/>
        </w:rPr>
        <w:t xml:space="preserve">   3.8. Subvenciones, donaciones y legados recibidos.</w:t>
      </w:r>
    </w:p>
    <w:p w14:paraId="6A733195" w14:textId="77777777" w:rsidR="000E3026" w:rsidRPr="000E3026" w:rsidRDefault="000E3026" w:rsidP="000E3026">
      <w:pPr>
        <w:shd w:val="clear" w:color="auto" w:fill="FFFFFF"/>
        <w:ind w:left="720" w:firstLine="720"/>
        <w:jc w:val="both"/>
        <w:rPr>
          <w:b/>
          <w:bCs/>
          <w:spacing w:val="-3"/>
          <w:lang w:val="es-ES" w:eastAsia="es-ES_tradnl"/>
        </w:rPr>
      </w:pPr>
    </w:p>
    <w:p w14:paraId="60420349" w14:textId="77777777" w:rsidR="000E3026" w:rsidRPr="000E3026" w:rsidRDefault="000E3026" w:rsidP="000E3026">
      <w:pPr>
        <w:shd w:val="clear" w:color="auto" w:fill="FFFFFF"/>
        <w:ind w:left="709"/>
        <w:jc w:val="both"/>
        <w:rPr>
          <w:lang w:val="es-ES" w:eastAsia="es-ES_tradnl"/>
        </w:rPr>
      </w:pPr>
      <w:r w:rsidRPr="000E3026">
        <w:rPr>
          <w:bCs/>
          <w:spacing w:val="-3"/>
          <w:lang w:val="es-ES" w:eastAsia="es-ES_tradnl"/>
        </w:rPr>
        <w:t xml:space="preserve">Las subvenciones a la explotación se abonan a resultados en el momento en el que, tras su concesión, la Sociedad estima que se han cumplido las condiciones establecidas en la misma y, por consiguiente, no existen dudas razonables sobre su cobro. Se imputan a los resultados de forma que se asegure en cada periodo una adecuada correlación contable entre los ingresos derivados del a subvención y los gastos </w:t>
      </w:r>
      <w:r w:rsidRPr="000E3026">
        <w:rPr>
          <w:lang w:val="es-ES" w:eastAsia="es-ES_tradnl"/>
        </w:rPr>
        <w:t>subvencionados.</w:t>
      </w:r>
    </w:p>
    <w:p w14:paraId="5F84DF69" w14:textId="77777777" w:rsidR="000E3026" w:rsidRPr="000E3026" w:rsidRDefault="000E3026" w:rsidP="000E3026">
      <w:pPr>
        <w:shd w:val="clear" w:color="auto" w:fill="FFFFFF"/>
        <w:ind w:left="709"/>
        <w:jc w:val="both"/>
        <w:rPr>
          <w:lang w:val="es-ES" w:eastAsia="es-ES_tradnl"/>
        </w:rPr>
      </w:pPr>
    </w:p>
    <w:p w14:paraId="077B9B76" w14:textId="77777777" w:rsidR="000E3026" w:rsidRPr="000E3026" w:rsidRDefault="000E3026" w:rsidP="000E3026">
      <w:pPr>
        <w:shd w:val="clear" w:color="auto" w:fill="FFFFFF"/>
        <w:ind w:left="709"/>
        <w:jc w:val="both"/>
        <w:rPr>
          <w:lang w:val="es-ES" w:eastAsia="es-ES_tradnl"/>
        </w:rPr>
      </w:pPr>
      <w:r w:rsidRPr="000E3026">
        <w:rPr>
          <w:lang w:val="es-ES" w:eastAsia="es-ES_tradnl"/>
        </w:rPr>
        <w:t>Las subvenciones de capital que tienen carácter de no reintegrable, se registran como ingresos directamente imputados al patrimonio neto por el importe concedido. Se procede al registro inicial, una vez recibida la comunicación de su concesión, en el momento en que se estima que no existen dudas razonables sobre el cumplimiento de las condiciones establecidas en las resoluciones individuales de concesión. Se imputan a resultados en proporción a la amortización de los activos financiados, excepto si se trata de activos no depreciables, en cuyo caso se imputarán al resultado del ejercicio en el que se produzca la enajenación o baja en inventario de los mismos.</w:t>
      </w:r>
    </w:p>
    <w:p w14:paraId="2C07A8F4" w14:textId="77777777" w:rsidR="000E3026" w:rsidRPr="000E3026" w:rsidRDefault="000E3026" w:rsidP="000E3026">
      <w:pPr>
        <w:shd w:val="clear" w:color="auto" w:fill="FFFFFF"/>
        <w:ind w:left="709"/>
        <w:jc w:val="both"/>
        <w:rPr>
          <w:lang w:val="es-ES" w:eastAsia="es-ES_tradnl"/>
        </w:rPr>
      </w:pPr>
    </w:p>
    <w:p w14:paraId="3CE95D20" w14:textId="77777777" w:rsidR="000E3026" w:rsidRPr="000E3026" w:rsidRDefault="000E3026" w:rsidP="000E3026">
      <w:pPr>
        <w:shd w:val="clear" w:color="auto" w:fill="FFFFFF"/>
        <w:ind w:left="709"/>
        <w:jc w:val="both"/>
        <w:rPr>
          <w:lang w:val="es-ES" w:eastAsia="es-ES_tradnl"/>
        </w:rPr>
      </w:pPr>
    </w:p>
    <w:p w14:paraId="5FA66F36" w14:textId="77777777" w:rsidR="000E3026" w:rsidRPr="000E3026" w:rsidRDefault="000E3026" w:rsidP="000E3026">
      <w:pPr>
        <w:shd w:val="clear" w:color="auto" w:fill="FFFFFF"/>
        <w:tabs>
          <w:tab w:val="left" w:pos="1134"/>
        </w:tabs>
        <w:spacing w:before="240"/>
        <w:ind w:firstLine="709"/>
        <w:jc w:val="both"/>
        <w:rPr>
          <w:lang w:val="es-ES"/>
        </w:rPr>
      </w:pPr>
      <w:r w:rsidRPr="000E3026">
        <w:rPr>
          <w:b/>
          <w:bCs/>
          <w:spacing w:val="-3"/>
          <w:lang w:val="es-ES" w:eastAsia="es-ES_tradnl"/>
        </w:rPr>
        <w:t>3.9  Transacciones entre partes vinculadas</w:t>
      </w:r>
    </w:p>
    <w:p w14:paraId="0F055B9D" w14:textId="77777777" w:rsidR="000E3026" w:rsidRPr="000E3026" w:rsidRDefault="000E3026" w:rsidP="000E3026">
      <w:pPr>
        <w:shd w:val="clear" w:color="auto" w:fill="FFFFFF"/>
        <w:spacing w:before="101"/>
        <w:ind w:left="709"/>
        <w:jc w:val="both"/>
        <w:rPr>
          <w:lang w:val="es-ES" w:eastAsia="es-ES_tradnl"/>
        </w:rPr>
      </w:pPr>
      <w:r w:rsidRPr="000E3026">
        <w:rPr>
          <w:lang w:val="es-ES" w:eastAsia="es-ES_tradnl"/>
        </w:rPr>
        <w:t xml:space="preserve">Las operaciones entre empresas del mismo grupo, con independencia del grado de </w:t>
      </w:r>
      <w:r w:rsidRPr="000E3026">
        <w:rPr>
          <w:spacing w:val="-2"/>
          <w:lang w:val="es-ES" w:eastAsia="es-ES_tradnl"/>
        </w:rPr>
        <w:t xml:space="preserve">vinculación, se contabilizan de acuerdo con las normas generales. Los elementos objeto de las transacciones que se realizan se contabilizan en el momento inicial por su valor razonable. La </w:t>
      </w:r>
      <w:r w:rsidRPr="000E3026">
        <w:rPr>
          <w:lang w:val="es-ES" w:eastAsia="es-ES_tradnl"/>
        </w:rPr>
        <w:t>valoración posterior se realiza de acuerdo con lo previsto en las normas particulares para las cuentas que corresponda.</w:t>
      </w:r>
    </w:p>
    <w:p w14:paraId="5B984636" w14:textId="77777777" w:rsidR="000E3026" w:rsidRPr="000E3026" w:rsidRDefault="000E3026" w:rsidP="000E3026">
      <w:pPr>
        <w:shd w:val="clear" w:color="auto" w:fill="FFFFFF"/>
        <w:spacing w:before="101"/>
        <w:ind w:left="709"/>
        <w:jc w:val="both"/>
        <w:rPr>
          <w:lang w:val="es-ES" w:eastAsia="es-ES_tradnl"/>
        </w:rPr>
      </w:pPr>
      <w:r w:rsidRPr="000E3026">
        <w:rPr>
          <w:spacing w:val="-2"/>
          <w:lang w:val="es-ES" w:eastAsia="es-ES_tradnl"/>
        </w:rPr>
        <w:t>Esta norma de valoración afecta a las partes vinculadas que se especifican en la Norma de elaboración de las cuentas anuales 20</w:t>
      </w:r>
      <w:r w:rsidRPr="000E3026">
        <w:rPr>
          <w:spacing w:val="-2"/>
          <w:vertAlign w:val="superscript"/>
          <w:lang w:val="es-ES" w:eastAsia="es-ES_tradnl"/>
        </w:rPr>
        <w:t>a</w:t>
      </w:r>
      <w:r w:rsidRPr="000E3026">
        <w:rPr>
          <w:spacing w:val="-2"/>
          <w:lang w:val="es-ES" w:eastAsia="es-ES_tradnl"/>
        </w:rPr>
        <w:t xml:space="preserve"> del Plan General de Contabilidad de Pequeñas y Medianas </w:t>
      </w:r>
      <w:r w:rsidRPr="000E3026">
        <w:rPr>
          <w:lang w:val="es-ES" w:eastAsia="es-ES_tradnl"/>
        </w:rPr>
        <w:t>Empresas. En este sentido:</w:t>
      </w:r>
    </w:p>
    <w:p w14:paraId="7BCA7DF3" w14:textId="77777777" w:rsidR="000E3026" w:rsidRPr="000E3026" w:rsidRDefault="000E3026" w:rsidP="000E3026">
      <w:pPr>
        <w:shd w:val="clear" w:color="auto" w:fill="FFFFFF"/>
        <w:spacing w:before="101"/>
        <w:ind w:left="709"/>
        <w:jc w:val="both"/>
        <w:rPr>
          <w:lang w:val="es-ES" w:eastAsia="es-ES_tradnl"/>
        </w:rPr>
      </w:pPr>
    </w:p>
    <w:p w14:paraId="224EC88B" w14:textId="77777777" w:rsidR="000E3026" w:rsidRPr="000E3026" w:rsidRDefault="000E3026" w:rsidP="000E3026">
      <w:pPr>
        <w:shd w:val="clear" w:color="auto" w:fill="FFFFFF"/>
        <w:spacing w:before="101"/>
        <w:ind w:left="709"/>
        <w:jc w:val="both"/>
        <w:rPr>
          <w:lang w:val="es-ES" w:eastAsia="es-ES_tradnl"/>
        </w:rPr>
      </w:pPr>
    </w:p>
    <w:p w14:paraId="43703A50" w14:textId="77777777" w:rsidR="000E3026" w:rsidRPr="000E3026" w:rsidRDefault="000E3026" w:rsidP="000E3026">
      <w:pPr>
        <w:shd w:val="clear" w:color="auto" w:fill="FFFFFF"/>
        <w:spacing w:before="101"/>
        <w:ind w:left="709"/>
        <w:jc w:val="both"/>
        <w:rPr>
          <w:lang w:val="es-ES" w:eastAsia="es-ES_tradnl"/>
        </w:rPr>
      </w:pPr>
    </w:p>
    <w:p w14:paraId="4379E348" w14:textId="77777777" w:rsidR="000E3026" w:rsidRPr="000E3026" w:rsidRDefault="000E3026" w:rsidP="000E3026">
      <w:pPr>
        <w:shd w:val="clear" w:color="auto" w:fill="FFFFFF"/>
        <w:spacing w:before="238"/>
        <w:ind w:left="709" w:right="29"/>
        <w:jc w:val="both"/>
        <w:rPr>
          <w:lang w:val="es-ES"/>
        </w:rPr>
      </w:pPr>
      <w:r w:rsidRPr="000E3026">
        <w:rPr>
          <w:spacing w:val="-1"/>
          <w:lang w:val="es-ES" w:eastAsia="es-ES_tradnl"/>
        </w:rPr>
        <w:t xml:space="preserve">Se entenderá que una empresa forma parte del grupo cuando ambas estén vinculadas por una relación de control, directa o indirecta, análoga a la prevista en el artículo 42 del Código de </w:t>
      </w:r>
      <w:r w:rsidRPr="000E3026">
        <w:rPr>
          <w:spacing w:val="-3"/>
          <w:lang w:val="es-ES" w:eastAsia="es-ES_tradnl"/>
        </w:rPr>
        <w:t xml:space="preserve">Comercio, o cuando las empresas estén controladas por cualquier medio por una o varias personas </w:t>
      </w:r>
      <w:r w:rsidRPr="000E3026">
        <w:rPr>
          <w:lang w:val="es-ES" w:eastAsia="es-ES_tradnl"/>
        </w:rPr>
        <w:t>físicas o jurídicas que actúen conjuntamente o se hallen bajo dirección única por acuerdos o cláusulas estatutarias.</w:t>
      </w:r>
    </w:p>
    <w:p w14:paraId="3611214A" w14:textId="77777777" w:rsidR="000E3026" w:rsidRPr="000E3026" w:rsidRDefault="000E3026" w:rsidP="000E3026">
      <w:pPr>
        <w:shd w:val="clear" w:color="auto" w:fill="FFFFFF"/>
        <w:spacing w:before="245"/>
        <w:ind w:left="709" w:right="29"/>
        <w:jc w:val="both"/>
        <w:rPr>
          <w:lang w:val="es-ES"/>
        </w:rPr>
      </w:pPr>
      <w:r w:rsidRPr="000E3026">
        <w:rPr>
          <w:lang w:val="es-ES" w:eastAsia="es-ES_tradnl"/>
        </w:rPr>
        <w:t xml:space="preserve">Se entenderá que una empresa es asociada cuando, sin que se trate de una empresa del </w:t>
      </w:r>
      <w:r w:rsidRPr="000E3026">
        <w:rPr>
          <w:spacing w:val="-2"/>
          <w:lang w:val="es-ES" w:eastAsia="es-ES_tradnl"/>
        </w:rPr>
        <w:t xml:space="preserve">grupo, en el sentido señalado en el párrafo anterior, la empresa o alguna o algunas de las </w:t>
      </w:r>
      <w:r w:rsidRPr="000E3026">
        <w:rPr>
          <w:spacing w:val="-2"/>
          <w:lang w:val="es-ES" w:eastAsia="es-ES_tradnl"/>
        </w:rPr>
        <w:lastRenderedPageBreak/>
        <w:t xml:space="preserve">empresas </w:t>
      </w:r>
      <w:r w:rsidRPr="000E3026">
        <w:rPr>
          <w:lang w:val="es-ES" w:eastAsia="es-ES_tradnl"/>
        </w:rPr>
        <w:t xml:space="preserve">del grupo en caso de existir éste, incluidas las entidades o personas físicas dominantes, ejerzan </w:t>
      </w:r>
      <w:r w:rsidRPr="000E3026">
        <w:rPr>
          <w:spacing w:val="-2"/>
          <w:lang w:val="es-ES" w:eastAsia="es-ES_tradnl"/>
        </w:rPr>
        <w:t xml:space="preserve">sobre tal empresa una influencia significativa por tener una participación en ella que, creando con </w:t>
      </w:r>
      <w:r w:rsidRPr="000E3026">
        <w:rPr>
          <w:lang w:val="es-ES" w:eastAsia="es-ES_tradnl"/>
        </w:rPr>
        <w:t xml:space="preserve">ésta una vinculación duradera, esté destinada a contribuir a su actividad. En este sentido, se </w:t>
      </w:r>
      <w:r w:rsidRPr="000E3026">
        <w:rPr>
          <w:spacing w:val="-1"/>
          <w:lang w:val="es-ES" w:eastAsia="es-ES_tradnl"/>
        </w:rPr>
        <w:t xml:space="preserve">entiende que existe influencia significativa en la gestión de otra empresa, cuando se cumplan los </w:t>
      </w:r>
      <w:r w:rsidRPr="000E3026">
        <w:rPr>
          <w:lang w:val="es-ES" w:eastAsia="es-ES_tradnl"/>
        </w:rPr>
        <w:t>siguientes requisitos:</w:t>
      </w:r>
    </w:p>
    <w:p w14:paraId="4A36EF72" w14:textId="77777777" w:rsidR="000E3026" w:rsidRPr="000E3026" w:rsidRDefault="000E3026" w:rsidP="000E3026">
      <w:pPr>
        <w:numPr>
          <w:ilvl w:val="0"/>
          <w:numId w:val="2"/>
        </w:numPr>
        <w:shd w:val="clear" w:color="auto" w:fill="FFFFFF"/>
        <w:tabs>
          <w:tab w:val="left" w:pos="2214"/>
        </w:tabs>
        <w:adjustRightInd w:val="0"/>
        <w:spacing w:before="252"/>
        <w:ind w:left="709" w:right="29"/>
        <w:jc w:val="both"/>
        <w:rPr>
          <w:spacing w:val="-10"/>
          <w:lang w:val="es-ES" w:eastAsia="es-ES_tradnl"/>
        </w:rPr>
      </w:pPr>
      <w:r w:rsidRPr="000E3026">
        <w:rPr>
          <w:spacing w:val="-3"/>
          <w:lang w:val="es-ES" w:eastAsia="es-ES_tradnl"/>
        </w:rPr>
        <w:t xml:space="preserve">  La empresa o una o varias empresas del grupo, incluidas las entidades o personas físicas </w:t>
      </w:r>
      <w:r w:rsidRPr="000E3026">
        <w:rPr>
          <w:lang w:val="es-ES" w:eastAsia="es-ES_tradnl"/>
        </w:rPr>
        <w:t>dominantes, participan en la empresa, y</w:t>
      </w:r>
    </w:p>
    <w:p w14:paraId="388CC0E8" w14:textId="77777777" w:rsidR="000E3026" w:rsidRPr="000E3026" w:rsidRDefault="000E3026" w:rsidP="000E3026">
      <w:pPr>
        <w:numPr>
          <w:ilvl w:val="0"/>
          <w:numId w:val="2"/>
        </w:numPr>
        <w:shd w:val="clear" w:color="auto" w:fill="FFFFFF"/>
        <w:tabs>
          <w:tab w:val="left" w:pos="2214"/>
        </w:tabs>
        <w:adjustRightInd w:val="0"/>
        <w:spacing w:before="248"/>
        <w:ind w:left="709" w:right="25"/>
        <w:jc w:val="both"/>
        <w:rPr>
          <w:spacing w:val="-9"/>
          <w:lang w:val="es-ES" w:eastAsia="es-ES_tradnl"/>
        </w:rPr>
      </w:pPr>
      <w:r w:rsidRPr="000E3026">
        <w:rPr>
          <w:spacing w:val="-2"/>
          <w:lang w:val="es-ES" w:eastAsia="es-ES_tradnl"/>
        </w:rPr>
        <w:t xml:space="preserve">  Se tenga el poder de intervenir en las decisiones de política financiera y de explotación </w:t>
      </w:r>
      <w:r w:rsidRPr="000E3026">
        <w:rPr>
          <w:lang w:val="es-ES" w:eastAsia="es-ES_tradnl"/>
        </w:rPr>
        <w:t>de la participada, sin llegar a tener el control.</w:t>
      </w:r>
    </w:p>
    <w:p w14:paraId="0AD14B9E" w14:textId="77777777" w:rsidR="000E3026" w:rsidRPr="000E3026" w:rsidRDefault="000E3026" w:rsidP="000E3026">
      <w:pPr>
        <w:shd w:val="clear" w:color="auto" w:fill="FFFFFF"/>
        <w:spacing w:before="245"/>
        <w:ind w:left="709" w:right="18"/>
        <w:jc w:val="both"/>
        <w:rPr>
          <w:lang w:val="es-ES" w:eastAsia="es-ES_tradnl"/>
        </w:rPr>
      </w:pPr>
      <w:r w:rsidRPr="000E3026">
        <w:rPr>
          <w:lang w:val="es-ES" w:eastAsia="es-ES_tradnl"/>
        </w:rPr>
        <w:t>Asimismo, la existencia de influencia significativa se podrá evidenciar a través de cualquiera de las siguientes vías:</w:t>
      </w:r>
    </w:p>
    <w:p w14:paraId="1A4E9CE1" w14:textId="77777777" w:rsidR="000E3026" w:rsidRPr="000E3026" w:rsidRDefault="000E3026" w:rsidP="000E3026">
      <w:pPr>
        <w:numPr>
          <w:ilvl w:val="0"/>
          <w:numId w:val="3"/>
        </w:numPr>
        <w:shd w:val="clear" w:color="auto" w:fill="FFFFFF"/>
        <w:tabs>
          <w:tab w:val="left" w:pos="1843"/>
        </w:tabs>
        <w:adjustRightInd w:val="0"/>
        <w:ind w:left="1843" w:right="11" w:hanging="425"/>
        <w:jc w:val="both"/>
        <w:rPr>
          <w:lang w:val="es-ES" w:eastAsia="es-ES_tradnl"/>
        </w:rPr>
      </w:pPr>
      <w:r w:rsidRPr="000E3026">
        <w:rPr>
          <w:spacing w:val="-2"/>
          <w:lang w:val="es-ES" w:eastAsia="es-ES_tradnl"/>
        </w:rPr>
        <w:t xml:space="preserve">Representación en el consejo de administración u órgano equivalente de dirección de la </w:t>
      </w:r>
      <w:r w:rsidRPr="000E3026">
        <w:rPr>
          <w:lang w:val="es-ES" w:eastAsia="es-ES_tradnl"/>
        </w:rPr>
        <w:t>empresa participada.</w:t>
      </w:r>
    </w:p>
    <w:p w14:paraId="54E52B38" w14:textId="77777777" w:rsidR="000E3026" w:rsidRPr="000E3026" w:rsidRDefault="000E3026" w:rsidP="000E3026">
      <w:pPr>
        <w:numPr>
          <w:ilvl w:val="0"/>
          <w:numId w:val="3"/>
        </w:numPr>
        <w:shd w:val="clear" w:color="auto" w:fill="FFFFFF"/>
        <w:tabs>
          <w:tab w:val="left" w:pos="1843"/>
        </w:tabs>
        <w:adjustRightInd w:val="0"/>
        <w:ind w:left="1843" w:right="11" w:hanging="425"/>
        <w:jc w:val="both"/>
        <w:rPr>
          <w:lang w:val="es-ES" w:eastAsia="es-ES_tradnl"/>
        </w:rPr>
      </w:pPr>
      <w:r w:rsidRPr="000E3026">
        <w:rPr>
          <w:spacing w:val="-3"/>
          <w:lang w:val="es-ES" w:eastAsia="es-ES_tradnl"/>
        </w:rPr>
        <w:t>Participación en los procesos de fijación de políticas.</w:t>
      </w:r>
    </w:p>
    <w:p w14:paraId="76B7E81F" w14:textId="77777777" w:rsidR="000E3026" w:rsidRPr="000E3026" w:rsidRDefault="000E3026" w:rsidP="000E3026">
      <w:pPr>
        <w:numPr>
          <w:ilvl w:val="0"/>
          <w:numId w:val="3"/>
        </w:numPr>
        <w:shd w:val="clear" w:color="auto" w:fill="FFFFFF"/>
        <w:tabs>
          <w:tab w:val="left" w:pos="1843"/>
        </w:tabs>
        <w:adjustRightInd w:val="0"/>
        <w:ind w:left="1843" w:right="11" w:hanging="425"/>
        <w:jc w:val="both"/>
        <w:rPr>
          <w:lang w:val="es-ES" w:eastAsia="es-ES_tradnl"/>
        </w:rPr>
      </w:pPr>
      <w:r w:rsidRPr="000E3026">
        <w:rPr>
          <w:spacing w:val="-3"/>
          <w:lang w:val="es-ES" w:eastAsia="es-ES_tradnl"/>
        </w:rPr>
        <w:t>Transacciones de importancia relativa con la participada.</w:t>
      </w:r>
    </w:p>
    <w:p w14:paraId="0850D2DE" w14:textId="77777777" w:rsidR="000E3026" w:rsidRPr="000E3026" w:rsidRDefault="000E3026" w:rsidP="000E3026">
      <w:pPr>
        <w:numPr>
          <w:ilvl w:val="0"/>
          <w:numId w:val="3"/>
        </w:numPr>
        <w:shd w:val="clear" w:color="auto" w:fill="FFFFFF"/>
        <w:tabs>
          <w:tab w:val="left" w:pos="1843"/>
        </w:tabs>
        <w:adjustRightInd w:val="0"/>
        <w:ind w:left="1843" w:right="11" w:hanging="425"/>
        <w:jc w:val="both"/>
        <w:rPr>
          <w:lang w:val="es-ES" w:eastAsia="es-ES_tradnl"/>
        </w:rPr>
      </w:pPr>
      <w:r w:rsidRPr="000E3026">
        <w:rPr>
          <w:spacing w:val="-3"/>
          <w:lang w:val="es-ES" w:eastAsia="es-ES_tradnl"/>
        </w:rPr>
        <w:t>Intercambio de personal directivo.</w:t>
      </w:r>
    </w:p>
    <w:p w14:paraId="1FB64DD1" w14:textId="77777777" w:rsidR="000E3026" w:rsidRPr="000E3026" w:rsidRDefault="000E3026" w:rsidP="000E3026">
      <w:pPr>
        <w:numPr>
          <w:ilvl w:val="0"/>
          <w:numId w:val="3"/>
        </w:numPr>
        <w:shd w:val="clear" w:color="auto" w:fill="FFFFFF"/>
        <w:tabs>
          <w:tab w:val="left" w:pos="1843"/>
        </w:tabs>
        <w:adjustRightInd w:val="0"/>
        <w:ind w:left="1843" w:right="11" w:hanging="425"/>
        <w:jc w:val="both"/>
        <w:rPr>
          <w:lang w:val="es-ES" w:eastAsia="es-ES_tradnl"/>
        </w:rPr>
      </w:pPr>
      <w:r w:rsidRPr="000E3026">
        <w:rPr>
          <w:spacing w:val="-3"/>
          <w:lang w:val="es-ES" w:eastAsia="es-ES_tradnl"/>
        </w:rPr>
        <w:t>Suministro de información técnica esencial.</w:t>
      </w:r>
    </w:p>
    <w:p w14:paraId="2FD40320" w14:textId="77777777" w:rsidR="000E3026" w:rsidRPr="000E3026" w:rsidRDefault="000E3026" w:rsidP="000E3026">
      <w:pPr>
        <w:shd w:val="clear" w:color="auto" w:fill="FFFFFF"/>
        <w:spacing w:before="238"/>
        <w:ind w:left="709" w:right="7"/>
        <w:jc w:val="both"/>
        <w:rPr>
          <w:lang w:val="es-ES"/>
        </w:rPr>
      </w:pPr>
      <w:r w:rsidRPr="000E3026">
        <w:rPr>
          <w:lang w:val="es-ES" w:eastAsia="es-ES_tradnl"/>
        </w:rPr>
        <w:t xml:space="preserve">Se presumirá, salvo prueba en contrario, que existe influencia significativa cuando la </w:t>
      </w:r>
      <w:r w:rsidRPr="000E3026">
        <w:rPr>
          <w:spacing w:val="-2"/>
          <w:lang w:val="es-ES" w:eastAsia="es-ES_tradnl"/>
        </w:rPr>
        <w:t xml:space="preserve">empresa o una o varias empresas del grupo, incluidas las entidades o personas físicas dominantes, </w:t>
      </w:r>
      <w:r w:rsidRPr="000E3026">
        <w:rPr>
          <w:lang w:val="es-ES" w:eastAsia="es-ES_tradnl"/>
        </w:rPr>
        <w:t>posean, al menos, el 20% de los derechos de voto de otra sociedad.</w:t>
      </w:r>
    </w:p>
    <w:p w14:paraId="73889EF1" w14:textId="77777777" w:rsidR="000E3026" w:rsidRPr="000E3026" w:rsidRDefault="000E3026" w:rsidP="000E3026">
      <w:pPr>
        <w:shd w:val="clear" w:color="auto" w:fill="FFFFFF"/>
        <w:spacing w:before="241"/>
        <w:ind w:left="709" w:right="7"/>
        <w:jc w:val="both"/>
        <w:rPr>
          <w:lang w:val="es-ES"/>
        </w:rPr>
      </w:pPr>
      <w:r w:rsidRPr="000E3026">
        <w:rPr>
          <w:spacing w:val="-3"/>
          <w:lang w:val="es-ES" w:eastAsia="es-ES_tradnl"/>
        </w:rPr>
        <w:t xml:space="preserve">Se entenderá que una empresa es multigrupo cuando esté gestionada conjuntamente por la </w:t>
      </w:r>
      <w:r w:rsidRPr="000E3026">
        <w:rPr>
          <w:lang w:val="es-ES" w:eastAsia="es-ES_tradnl"/>
        </w:rPr>
        <w:t xml:space="preserve">empresa o alguna o algunas de las empresas del grupo en caso de existir éste, incluidas las </w:t>
      </w:r>
      <w:r w:rsidRPr="000E3026">
        <w:rPr>
          <w:spacing w:val="-3"/>
          <w:lang w:val="es-ES" w:eastAsia="es-ES_tradnl"/>
        </w:rPr>
        <w:t>entidades o personas físicas dominantes, y uno o varios terceros ajenos al grupo de empresas.</w:t>
      </w:r>
    </w:p>
    <w:p w14:paraId="5B4665DB" w14:textId="77777777" w:rsidR="000E3026" w:rsidRPr="000E3026" w:rsidRDefault="000E3026" w:rsidP="000E3026">
      <w:pPr>
        <w:shd w:val="clear" w:color="auto" w:fill="FFFFFF"/>
        <w:spacing w:before="227"/>
        <w:ind w:left="709"/>
        <w:jc w:val="both"/>
        <w:rPr>
          <w:lang w:val="es-ES" w:eastAsia="es-ES_tradnl"/>
        </w:rPr>
      </w:pPr>
      <w:r w:rsidRPr="000E3026">
        <w:rPr>
          <w:spacing w:val="-2"/>
          <w:lang w:val="es-ES" w:eastAsia="es-ES_tradnl"/>
        </w:rPr>
        <w:t>La sociedad considera como partes vinculadas a las sociedades en donde existen</w:t>
      </w:r>
      <w:r w:rsidRPr="000E3026">
        <w:rPr>
          <w:lang w:val="es-ES" w:eastAsia="es-ES_tradnl"/>
        </w:rPr>
        <w:t xml:space="preserve"> vínculos de gestión y participación.</w:t>
      </w:r>
    </w:p>
    <w:p w14:paraId="36BE6863" w14:textId="77777777" w:rsidR="000E3026" w:rsidRPr="000E3026" w:rsidRDefault="000E3026" w:rsidP="000E3026">
      <w:pPr>
        <w:shd w:val="clear" w:color="auto" w:fill="FFFFFF"/>
        <w:ind w:left="709"/>
        <w:jc w:val="both"/>
        <w:rPr>
          <w:lang w:val="es-ES" w:eastAsia="es-ES_tradnl"/>
        </w:rPr>
      </w:pPr>
    </w:p>
    <w:p w14:paraId="41B77209" w14:textId="77777777" w:rsidR="000E3026" w:rsidRPr="000E3026" w:rsidRDefault="000E3026" w:rsidP="000E3026">
      <w:pPr>
        <w:shd w:val="clear" w:color="auto" w:fill="FFFFFF"/>
        <w:ind w:left="709"/>
        <w:jc w:val="both"/>
        <w:rPr>
          <w:lang w:val="es-ES" w:eastAsia="es-ES_tradnl"/>
        </w:rPr>
      </w:pPr>
    </w:p>
    <w:p w14:paraId="359E9578" w14:textId="77777777" w:rsidR="000E3026" w:rsidRPr="000E3026" w:rsidRDefault="000E3026" w:rsidP="000E3026">
      <w:pPr>
        <w:shd w:val="clear" w:color="auto" w:fill="FFFFFF"/>
        <w:ind w:left="709"/>
        <w:jc w:val="both"/>
        <w:rPr>
          <w:b/>
          <w:bCs/>
          <w:spacing w:val="-3"/>
          <w:lang w:val="es-ES" w:eastAsia="es-ES_tradnl"/>
        </w:rPr>
      </w:pPr>
      <w:r w:rsidRPr="000E3026">
        <w:rPr>
          <w:b/>
          <w:bCs/>
          <w:spacing w:val="-3"/>
          <w:lang w:val="es-ES" w:eastAsia="es-ES_tradnl"/>
        </w:rPr>
        <w:t>3.10 Clasificación a corriente y no corriente</w:t>
      </w:r>
    </w:p>
    <w:p w14:paraId="1FD8DA0A" w14:textId="77777777" w:rsidR="000E3026" w:rsidRPr="000E3026" w:rsidRDefault="000E3026" w:rsidP="000E3026">
      <w:pPr>
        <w:shd w:val="clear" w:color="auto" w:fill="FFFFFF"/>
        <w:ind w:left="709"/>
        <w:jc w:val="both"/>
        <w:rPr>
          <w:lang w:val="es-ES"/>
        </w:rPr>
      </w:pPr>
    </w:p>
    <w:p w14:paraId="5D316302" w14:textId="77777777" w:rsidR="000E3026" w:rsidRPr="000E3026" w:rsidRDefault="000E3026" w:rsidP="000E3026">
      <w:pPr>
        <w:shd w:val="clear" w:color="auto" w:fill="FFFFFF"/>
        <w:ind w:left="709"/>
        <w:jc w:val="both"/>
        <w:rPr>
          <w:lang w:val="es-ES" w:eastAsia="es-ES_tradnl"/>
        </w:rPr>
      </w:pPr>
      <w:r w:rsidRPr="000E3026">
        <w:rPr>
          <w:spacing w:val="-1"/>
          <w:lang w:val="es-ES" w:eastAsia="es-ES_tradnl"/>
        </w:rPr>
        <w:t xml:space="preserve">La clasificación entre el corriente y el no corriente se realiza teniendo en cuenta el </w:t>
      </w:r>
      <w:r w:rsidRPr="000E3026">
        <w:rPr>
          <w:spacing w:val="-3"/>
          <w:lang w:val="es-ES" w:eastAsia="es-ES_tradnl"/>
        </w:rPr>
        <w:t xml:space="preserve">plazo previsto para el vencimiento, enajenación o cancelación de las obligaciones y derechos de la </w:t>
      </w:r>
      <w:r w:rsidRPr="000E3026">
        <w:rPr>
          <w:lang w:val="es-ES" w:eastAsia="es-ES_tradnl"/>
        </w:rPr>
        <w:t>empresa. Se considera no corriente cuando es superior a un año contado a partir de la fecha de cierre del ejercicio.</w:t>
      </w:r>
    </w:p>
    <w:p w14:paraId="4AB03877" w14:textId="77777777" w:rsidR="000E3026" w:rsidRPr="000E3026" w:rsidRDefault="000E3026" w:rsidP="000E3026">
      <w:pPr>
        <w:shd w:val="clear" w:color="auto" w:fill="FFFFFF"/>
        <w:spacing w:before="101"/>
        <w:ind w:left="727" w:firstLine="720"/>
        <w:jc w:val="both"/>
        <w:rPr>
          <w:lang w:val="es-ES" w:eastAsia="es-ES_tradnl"/>
        </w:rPr>
      </w:pPr>
    </w:p>
    <w:p w14:paraId="657306EB" w14:textId="77777777" w:rsidR="000E3026" w:rsidRPr="000E3026" w:rsidRDefault="000E3026" w:rsidP="000E3026">
      <w:pPr>
        <w:shd w:val="clear" w:color="auto" w:fill="FFFFFF"/>
        <w:spacing w:before="101"/>
        <w:jc w:val="both"/>
        <w:rPr>
          <w:lang w:val="es-ES" w:eastAsia="es-ES_tradnl"/>
        </w:rPr>
      </w:pPr>
    </w:p>
    <w:p w14:paraId="08DD4F79" w14:textId="77777777" w:rsidR="000E3026" w:rsidRPr="000E3026" w:rsidRDefault="000E3026" w:rsidP="000E3026">
      <w:pPr>
        <w:shd w:val="clear" w:color="auto" w:fill="FFFFFF"/>
        <w:spacing w:before="101"/>
        <w:ind w:firstLine="709"/>
        <w:jc w:val="both"/>
        <w:rPr>
          <w:b/>
          <w:bCs/>
          <w:spacing w:val="-3"/>
          <w:u w:val="double"/>
          <w:lang w:val="es-ES" w:eastAsia="es-ES_tradnl"/>
        </w:rPr>
      </w:pPr>
      <w:r w:rsidRPr="000E3026">
        <w:rPr>
          <w:b/>
          <w:bCs/>
          <w:spacing w:val="-3"/>
          <w:lang w:val="es-ES" w:eastAsia="es-ES_tradnl"/>
        </w:rPr>
        <w:t xml:space="preserve">4. </w:t>
      </w:r>
      <w:r w:rsidRPr="000E3026">
        <w:rPr>
          <w:b/>
          <w:bCs/>
          <w:spacing w:val="-3"/>
          <w:u w:val="double"/>
          <w:lang w:val="es-ES" w:eastAsia="es-ES_tradnl"/>
        </w:rPr>
        <w:t>INMOVILIZADO INTANGIBLE Y MATERIAL</w:t>
      </w:r>
    </w:p>
    <w:p w14:paraId="2D3E903A" w14:textId="77777777" w:rsidR="000E3026" w:rsidRPr="000E3026" w:rsidRDefault="000E3026" w:rsidP="000E3026">
      <w:pPr>
        <w:shd w:val="clear" w:color="auto" w:fill="FFFFFF"/>
        <w:spacing w:before="101"/>
        <w:ind w:firstLine="709"/>
        <w:jc w:val="both"/>
        <w:rPr>
          <w:b/>
          <w:bCs/>
          <w:spacing w:val="-3"/>
          <w:u w:val="double"/>
          <w:lang w:val="es-ES" w:eastAsia="es-ES_tradnl"/>
        </w:rPr>
      </w:pPr>
    </w:p>
    <w:p w14:paraId="542FCE8C" w14:textId="77777777" w:rsidR="000E3026" w:rsidRPr="000E3026" w:rsidRDefault="000E3026" w:rsidP="000E3026">
      <w:pPr>
        <w:shd w:val="clear" w:color="auto" w:fill="FFFFFF"/>
        <w:spacing w:before="101"/>
        <w:ind w:left="709" w:firstLine="709"/>
        <w:jc w:val="both"/>
        <w:rPr>
          <w:b/>
          <w:bCs/>
          <w:spacing w:val="-3"/>
          <w:u w:val="double"/>
          <w:lang w:val="es-ES" w:eastAsia="es-ES_tradnl"/>
        </w:rPr>
      </w:pPr>
      <w:r w:rsidRPr="000E3026">
        <w:rPr>
          <w:b/>
          <w:bCs/>
          <w:spacing w:val="-3"/>
          <w:u w:val="double"/>
          <w:lang w:val="es-ES" w:eastAsia="es-ES_tradnl"/>
        </w:rPr>
        <w:t>INMOVILIZADO INTANGIBLE:</w:t>
      </w:r>
    </w:p>
    <w:p w14:paraId="4913A3A8" w14:textId="77777777" w:rsidR="000E3026" w:rsidRPr="000E3026" w:rsidRDefault="000E3026" w:rsidP="000E3026">
      <w:pPr>
        <w:shd w:val="clear" w:color="auto" w:fill="FFFFFF"/>
        <w:spacing w:before="101"/>
        <w:ind w:left="702" w:firstLine="720"/>
        <w:jc w:val="both"/>
        <w:rPr>
          <w:lang w:val="es-ES"/>
        </w:rPr>
      </w:pPr>
    </w:p>
    <w:p w14:paraId="117A32DC" w14:textId="77777777" w:rsidR="000E3026" w:rsidRPr="000E3026" w:rsidRDefault="000E3026" w:rsidP="000E3026">
      <w:pPr>
        <w:shd w:val="clear" w:color="auto" w:fill="FFFFFF"/>
        <w:spacing w:before="133"/>
        <w:ind w:left="709"/>
        <w:jc w:val="both"/>
        <w:rPr>
          <w:lang w:val="es-ES" w:eastAsia="es-ES_tradnl"/>
        </w:rPr>
      </w:pPr>
      <w:r w:rsidRPr="000E3026">
        <w:rPr>
          <w:spacing w:val="-4"/>
          <w:lang w:val="es-ES" w:eastAsia="es-ES_tradnl"/>
        </w:rPr>
        <w:t xml:space="preserve">Las partidas que componen el inmovilizado intangible de la Sociedad, así como el </w:t>
      </w:r>
      <w:r w:rsidRPr="000E3026">
        <w:rPr>
          <w:spacing w:val="-4"/>
          <w:lang w:val="es-ES" w:eastAsia="es-ES_tradnl"/>
        </w:rPr>
        <w:lastRenderedPageBreak/>
        <w:t xml:space="preserve">movimiento </w:t>
      </w:r>
      <w:r w:rsidRPr="000E3026">
        <w:rPr>
          <w:lang w:val="es-ES" w:eastAsia="es-ES_tradnl"/>
        </w:rPr>
        <w:t>de cada una de estas partidas, correspondiente al ejercicio 2016, se puede observar en el cuadro siguiente:</w:t>
      </w:r>
    </w:p>
    <w:p w14:paraId="17FDD8B2" w14:textId="77777777" w:rsidR="000E3026" w:rsidRPr="000E3026" w:rsidRDefault="000E3026" w:rsidP="000E3026">
      <w:pPr>
        <w:shd w:val="clear" w:color="auto" w:fill="FFFFFF"/>
        <w:spacing w:before="133"/>
        <w:ind w:left="709"/>
        <w:jc w:val="both"/>
        <w:rPr>
          <w:color w:val="FF0000"/>
          <w:lang w:val="es-ES" w:eastAsia="es-ES_tradnl"/>
        </w:rPr>
      </w:pPr>
    </w:p>
    <w:tbl>
      <w:tblPr>
        <w:tblW w:w="9340" w:type="dxa"/>
        <w:tblInd w:w="7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969"/>
        <w:gridCol w:w="1418"/>
        <w:gridCol w:w="1275"/>
        <w:gridCol w:w="1281"/>
        <w:gridCol w:w="1397"/>
      </w:tblGrid>
      <w:tr w:rsidR="000E3026" w:rsidRPr="000E3026" w14:paraId="76A40F59" w14:textId="77777777" w:rsidTr="00591133">
        <w:trPr>
          <w:trHeight w:hRule="exact" w:val="666"/>
        </w:trPr>
        <w:tc>
          <w:tcPr>
            <w:tcW w:w="3969" w:type="dxa"/>
            <w:shd w:val="clear" w:color="auto" w:fill="FFFFFF"/>
            <w:vAlign w:val="center"/>
          </w:tcPr>
          <w:p w14:paraId="006EF60A" w14:textId="77777777" w:rsidR="000E3026" w:rsidRPr="000E3026" w:rsidRDefault="000E3026" w:rsidP="00591133">
            <w:pPr>
              <w:shd w:val="clear" w:color="auto" w:fill="FFFFFF"/>
              <w:jc w:val="center"/>
              <w:rPr>
                <w:b/>
                <w:lang w:val="es-ES"/>
              </w:rPr>
            </w:pPr>
            <w:r w:rsidRPr="000E3026">
              <w:rPr>
                <w:b/>
                <w:lang w:val="es-ES" w:eastAsia="es-ES_tradnl"/>
              </w:rPr>
              <w:t>CONCEPTO</w:t>
            </w:r>
          </w:p>
        </w:tc>
        <w:tc>
          <w:tcPr>
            <w:tcW w:w="1418" w:type="dxa"/>
            <w:shd w:val="clear" w:color="auto" w:fill="FFFFFF"/>
            <w:vAlign w:val="center"/>
          </w:tcPr>
          <w:p w14:paraId="3BE19B26" w14:textId="77777777" w:rsidR="000E3026" w:rsidRPr="000E3026" w:rsidRDefault="000E3026" w:rsidP="00591133">
            <w:pPr>
              <w:shd w:val="clear" w:color="auto" w:fill="FFFFFF"/>
              <w:ind w:left="221" w:right="215"/>
              <w:jc w:val="center"/>
              <w:rPr>
                <w:lang w:val="es-ES"/>
              </w:rPr>
            </w:pPr>
            <w:r w:rsidRPr="000E3026">
              <w:rPr>
                <w:b/>
                <w:bCs/>
                <w:lang w:val="es-ES" w:eastAsia="es-ES_tradnl"/>
              </w:rPr>
              <w:t>SALDO INICIAL</w:t>
            </w:r>
          </w:p>
        </w:tc>
        <w:tc>
          <w:tcPr>
            <w:tcW w:w="1275" w:type="dxa"/>
            <w:shd w:val="clear" w:color="auto" w:fill="FFFFFF"/>
            <w:vAlign w:val="center"/>
          </w:tcPr>
          <w:p w14:paraId="5909DF84" w14:textId="77777777" w:rsidR="000E3026" w:rsidRPr="000E3026" w:rsidRDefault="000E3026" w:rsidP="00591133">
            <w:pPr>
              <w:shd w:val="clear" w:color="auto" w:fill="FFFFFF"/>
              <w:jc w:val="center"/>
              <w:rPr>
                <w:lang w:val="es-ES"/>
              </w:rPr>
            </w:pPr>
            <w:r w:rsidRPr="000E3026">
              <w:rPr>
                <w:b/>
                <w:bCs/>
                <w:lang w:val="es-ES" w:eastAsia="es-ES_tradnl"/>
              </w:rPr>
              <w:t>ALTAS</w:t>
            </w:r>
          </w:p>
        </w:tc>
        <w:tc>
          <w:tcPr>
            <w:tcW w:w="1281" w:type="dxa"/>
            <w:shd w:val="clear" w:color="auto" w:fill="FFFFFF"/>
            <w:vAlign w:val="center"/>
          </w:tcPr>
          <w:p w14:paraId="6AD0A0AB" w14:textId="77777777" w:rsidR="000E3026" w:rsidRPr="000E3026" w:rsidRDefault="000E3026" w:rsidP="00591133">
            <w:pPr>
              <w:shd w:val="clear" w:color="auto" w:fill="FFFFFF"/>
              <w:jc w:val="center"/>
              <w:rPr>
                <w:lang w:val="es-ES"/>
              </w:rPr>
            </w:pPr>
            <w:r w:rsidRPr="000E3026">
              <w:rPr>
                <w:b/>
                <w:bCs/>
                <w:lang w:val="es-ES" w:eastAsia="es-ES_tradnl"/>
              </w:rPr>
              <w:t>BAJAS</w:t>
            </w:r>
          </w:p>
        </w:tc>
        <w:tc>
          <w:tcPr>
            <w:tcW w:w="1397" w:type="dxa"/>
            <w:shd w:val="clear" w:color="auto" w:fill="FFFFFF"/>
            <w:vAlign w:val="center"/>
          </w:tcPr>
          <w:p w14:paraId="60B0B887" w14:textId="77777777" w:rsidR="000E3026" w:rsidRPr="000E3026" w:rsidRDefault="000E3026" w:rsidP="00591133">
            <w:pPr>
              <w:shd w:val="clear" w:color="auto" w:fill="FFFFFF"/>
              <w:ind w:left="238" w:right="261"/>
              <w:jc w:val="center"/>
              <w:rPr>
                <w:lang w:val="es-ES"/>
              </w:rPr>
            </w:pPr>
            <w:r w:rsidRPr="000E3026">
              <w:rPr>
                <w:b/>
                <w:bCs/>
                <w:lang w:val="es-ES" w:eastAsia="es-ES_tradnl"/>
              </w:rPr>
              <w:t>SALDO FINAL</w:t>
            </w:r>
          </w:p>
        </w:tc>
      </w:tr>
      <w:tr w:rsidR="000E3026" w:rsidRPr="000E3026" w14:paraId="5244A00D" w14:textId="77777777" w:rsidTr="00591133">
        <w:trPr>
          <w:trHeight w:hRule="exact" w:val="389"/>
        </w:trPr>
        <w:tc>
          <w:tcPr>
            <w:tcW w:w="3969" w:type="dxa"/>
            <w:shd w:val="clear" w:color="auto" w:fill="FFFFFF"/>
            <w:vAlign w:val="center"/>
          </w:tcPr>
          <w:p w14:paraId="0EEDB049" w14:textId="77777777" w:rsidR="000E3026" w:rsidRPr="000E3026" w:rsidRDefault="000E3026" w:rsidP="00591133">
            <w:pPr>
              <w:shd w:val="clear" w:color="auto" w:fill="FFFFFF"/>
              <w:rPr>
                <w:lang w:val="es-ES"/>
              </w:rPr>
            </w:pPr>
            <w:r w:rsidRPr="000E3026">
              <w:rPr>
                <w:lang w:val="es-ES" w:eastAsia="es-ES_tradnl"/>
              </w:rPr>
              <w:t>Propiedad Industrial</w:t>
            </w:r>
          </w:p>
        </w:tc>
        <w:tc>
          <w:tcPr>
            <w:tcW w:w="1418" w:type="dxa"/>
            <w:shd w:val="clear" w:color="auto" w:fill="FFFFFF"/>
            <w:vAlign w:val="center"/>
          </w:tcPr>
          <w:p w14:paraId="4F90AA2C" w14:textId="77777777" w:rsidR="000E3026" w:rsidRPr="000E3026" w:rsidRDefault="000E3026" w:rsidP="00591133">
            <w:pPr>
              <w:shd w:val="clear" w:color="auto" w:fill="FFFFFF"/>
              <w:ind w:right="23"/>
              <w:jc w:val="right"/>
              <w:rPr>
                <w:lang w:val="es-ES"/>
              </w:rPr>
            </w:pPr>
            <w:r w:rsidRPr="000E3026">
              <w:rPr>
                <w:lang w:val="es-ES" w:eastAsia="es-ES_tradnl"/>
              </w:rPr>
              <w:t>2.323,41</w:t>
            </w:r>
          </w:p>
        </w:tc>
        <w:tc>
          <w:tcPr>
            <w:tcW w:w="1275" w:type="dxa"/>
            <w:shd w:val="clear" w:color="auto" w:fill="FFFFFF"/>
            <w:vAlign w:val="center"/>
          </w:tcPr>
          <w:p w14:paraId="7BDD4906" w14:textId="77777777" w:rsidR="000E3026" w:rsidRPr="000E3026" w:rsidRDefault="000E3026" w:rsidP="00591133">
            <w:pPr>
              <w:shd w:val="clear" w:color="auto" w:fill="FFFFFF"/>
              <w:jc w:val="right"/>
              <w:rPr>
                <w:lang w:val="es-ES"/>
              </w:rPr>
            </w:pPr>
            <w:r w:rsidRPr="000E3026">
              <w:rPr>
                <w:lang w:val="es-ES" w:eastAsia="es-ES_tradnl"/>
              </w:rPr>
              <w:t>0,00</w:t>
            </w:r>
          </w:p>
        </w:tc>
        <w:tc>
          <w:tcPr>
            <w:tcW w:w="1281" w:type="dxa"/>
            <w:shd w:val="clear" w:color="auto" w:fill="FFFFFF"/>
            <w:vAlign w:val="center"/>
          </w:tcPr>
          <w:p w14:paraId="734772B9" w14:textId="77777777" w:rsidR="000E3026" w:rsidRPr="000E3026" w:rsidRDefault="000E3026" w:rsidP="00591133">
            <w:pPr>
              <w:shd w:val="clear" w:color="auto" w:fill="FFFFFF"/>
              <w:ind w:firstLine="720"/>
              <w:jc w:val="right"/>
              <w:rPr>
                <w:lang w:val="es-ES"/>
              </w:rPr>
            </w:pPr>
            <w:r w:rsidRPr="000E3026">
              <w:rPr>
                <w:lang w:val="es-ES" w:eastAsia="es-ES_tradnl"/>
              </w:rPr>
              <w:t>0,00</w:t>
            </w:r>
          </w:p>
        </w:tc>
        <w:tc>
          <w:tcPr>
            <w:tcW w:w="1397" w:type="dxa"/>
            <w:shd w:val="clear" w:color="auto" w:fill="FFFFFF"/>
            <w:vAlign w:val="center"/>
          </w:tcPr>
          <w:p w14:paraId="170913AD" w14:textId="77777777" w:rsidR="000E3026" w:rsidRPr="000E3026" w:rsidRDefault="000E3026" w:rsidP="00591133">
            <w:pPr>
              <w:shd w:val="clear" w:color="auto" w:fill="FFFFFF"/>
              <w:ind w:right="45"/>
              <w:jc w:val="right"/>
              <w:rPr>
                <w:lang w:val="es-ES"/>
              </w:rPr>
            </w:pPr>
            <w:r w:rsidRPr="000E3026">
              <w:rPr>
                <w:lang w:val="es-ES"/>
              </w:rPr>
              <w:fldChar w:fldCharType="begin"/>
            </w:r>
            <w:r w:rsidRPr="000E3026">
              <w:rPr>
                <w:lang w:val="es-ES"/>
              </w:rPr>
              <w:instrText xml:space="preserve"> =SUM(LEFT) \# "#.##0,00" </w:instrText>
            </w:r>
            <w:r w:rsidRPr="000E3026">
              <w:rPr>
                <w:lang w:val="es-ES"/>
              </w:rPr>
              <w:fldChar w:fldCharType="separate"/>
            </w:r>
            <w:r w:rsidRPr="000E3026">
              <w:rPr>
                <w:noProof/>
                <w:lang w:val="es-ES"/>
              </w:rPr>
              <w:t>2.323,41</w:t>
            </w:r>
            <w:r w:rsidRPr="000E3026">
              <w:rPr>
                <w:lang w:val="es-ES"/>
              </w:rPr>
              <w:fldChar w:fldCharType="end"/>
            </w:r>
          </w:p>
        </w:tc>
      </w:tr>
      <w:tr w:rsidR="000E3026" w:rsidRPr="000E3026" w14:paraId="7D566252" w14:textId="77777777" w:rsidTr="00591133">
        <w:trPr>
          <w:trHeight w:hRule="exact" w:val="374"/>
        </w:trPr>
        <w:tc>
          <w:tcPr>
            <w:tcW w:w="3969" w:type="dxa"/>
            <w:shd w:val="clear" w:color="auto" w:fill="FFFFFF"/>
          </w:tcPr>
          <w:p w14:paraId="2DBCE226" w14:textId="77777777" w:rsidR="000E3026" w:rsidRPr="000E3026" w:rsidRDefault="000E3026" w:rsidP="00591133">
            <w:pPr>
              <w:shd w:val="clear" w:color="auto" w:fill="FFFFFF"/>
              <w:rPr>
                <w:lang w:val="es-ES"/>
              </w:rPr>
            </w:pPr>
            <w:r w:rsidRPr="000E3026">
              <w:rPr>
                <w:lang w:val="es-ES" w:eastAsia="es-ES_tradnl"/>
              </w:rPr>
              <w:t>Aplicaciones informáticas</w:t>
            </w:r>
          </w:p>
        </w:tc>
        <w:tc>
          <w:tcPr>
            <w:tcW w:w="1418" w:type="dxa"/>
            <w:shd w:val="clear" w:color="auto" w:fill="FFFFFF"/>
            <w:vAlign w:val="center"/>
          </w:tcPr>
          <w:p w14:paraId="423C93F6" w14:textId="77777777" w:rsidR="000E3026" w:rsidRPr="000E3026" w:rsidRDefault="000E3026" w:rsidP="00591133">
            <w:pPr>
              <w:shd w:val="clear" w:color="auto" w:fill="FFFFFF"/>
              <w:ind w:right="6"/>
              <w:jc w:val="right"/>
              <w:rPr>
                <w:lang w:val="es-ES"/>
              </w:rPr>
            </w:pPr>
            <w:r w:rsidRPr="000E3026">
              <w:rPr>
                <w:lang w:val="es-ES" w:eastAsia="es-ES_tradnl"/>
              </w:rPr>
              <w:t>16.315,68</w:t>
            </w:r>
          </w:p>
        </w:tc>
        <w:tc>
          <w:tcPr>
            <w:tcW w:w="1275" w:type="dxa"/>
            <w:shd w:val="clear" w:color="auto" w:fill="FFFFFF"/>
            <w:vAlign w:val="center"/>
          </w:tcPr>
          <w:p w14:paraId="29051B23" w14:textId="77777777" w:rsidR="000E3026" w:rsidRPr="000E3026" w:rsidRDefault="000E3026" w:rsidP="00591133">
            <w:pPr>
              <w:shd w:val="clear" w:color="auto" w:fill="FFFFFF"/>
              <w:jc w:val="right"/>
              <w:rPr>
                <w:lang w:val="es-ES"/>
              </w:rPr>
            </w:pPr>
            <w:r w:rsidRPr="000E3026">
              <w:rPr>
                <w:lang w:val="es-ES" w:eastAsia="es-ES_tradnl"/>
              </w:rPr>
              <w:t>0,00</w:t>
            </w:r>
          </w:p>
        </w:tc>
        <w:tc>
          <w:tcPr>
            <w:tcW w:w="1281" w:type="dxa"/>
            <w:shd w:val="clear" w:color="auto" w:fill="FFFFFF"/>
            <w:vAlign w:val="center"/>
          </w:tcPr>
          <w:p w14:paraId="43EECE3A" w14:textId="77777777" w:rsidR="000E3026" w:rsidRPr="000E3026" w:rsidRDefault="000E3026" w:rsidP="00591133">
            <w:pPr>
              <w:shd w:val="clear" w:color="auto" w:fill="FFFFFF"/>
              <w:ind w:firstLine="720"/>
              <w:jc w:val="right"/>
              <w:rPr>
                <w:lang w:val="es-ES"/>
              </w:rPr>
            </w:pPr>
            <w:r w:rsidRPr="000E3026">
              <w:rPr>
                <w:lang w:val="es-ES" w:eastAsia="es-ES_tradnl"/>
              </w:rPr>
              <w:t>0,00</w:t>
            </w:r>
          </w:p>
        </w:tc>
        <w:tc>
          <w:tcPr>
            <w:tcW w:w="1397" w:type="dxa"/>
            <w:shd w:val="clear" w:color="auto" w:fill="FFFFFF"/>
            <w:vAlign w:val="center"/>
          </w:tcPr>
          <w:p w14:paraId="3B6A6FF8" w14:textId="77777777" w:rsidR="000E3026" w:rsidRPr="000E3026" w:rsidRDefault="000E3026" w:rsidP="00591133">
            <w:pPr>
              <w:shd w:val="clear" w:color="auto" w:fill="FFFFFF"/>
              <w:ind w:right="28"/>
              <w:jc w:val="right"/>
              <w:rPr>
                <w:lang w:val="es-ES"/>
              </w:rPr>
            </w:pPr>
            <w:r w:rsidRPr="000E3026">
              <w:rPr>
                <w:lang w:val="es-ES"/>
              </w:rPr>
              <w:fldChar w:fldCharType="begin"/>
            </w:r>
            <w:r w:rsidRPr="000E3026">
              <w:rPr>
                <w:lang w:val="es-ES"/>
              </w:rPr>
              <w:instrText xml:space="preserve"> =SUM(LEFT) \# "#.##0,00" </w:instrText>
            </w:r>
            <w:r w:rsidRPr="000E3026">
              <w:rPr>
                <w:lang w:val="es-ES"/>
              </w:rPr>
              <w:fldChar w:fldCharType="separate"/>
            </w:r>
            <w:r w:rsidRPr="000E3026">
              <w:rPr>
                <w:noProof/>
                <w:lang w:val="es-ES"/>
              </w:rPr>
              <w:t>16.315,68</w:t>
            </w:r>
            <w:r w:rsidRPr="000E3026">
              <w:rPr>
                <w:lang w:val="es-ES"/>
              </w:rPr>
              <w:fldChar w:fldCharType="end"/>
            </w:r>
          </w:p>
        </w:tc>
      </w:tr>
      <w:tr w:rsidR="000E3026" w:rsidRPr="000E3026" w14:paraId="413535E5" w14:textId="77777777" w:rsidTr="00591133">
        <w:trPr>
          <w:trHeight w:hRule="exact" w:val="425"/>
        </w:trPr>
        <w:tc>
          <w:tcPr>
            <w:tcW w:w="3969" w:type="dxa"/>
            <w:shd w:val="clear" w:color="auto" w:fill="FFFFFF"/>
            <w:vAlign w:val="center"/>
          </w:tcPr>
          <w:p w14:paraId="7606CCD6" w14:textId="77777777" w:rsidR="000E3026" w:rsidRPr="000E3026" w:rsidRDefault="000E3026" w:rsidP="00591133">
            <w:pPr>
              <w:shd w:val="clear" w:color="auto" w:fill="FFFFFF"/>
              <w:jc w:val="center"/>
              <w:rPr>
                <w:lang w:val="es-ES"/>
              </w:rPr>
            </w:pPr>
            <w:r w:rsidRPr="000E3026">
              <w:rPr>
                <w:b/>
                <w:bCs/>
                <w:lang w:val="es-ES" w:eastAsia="es-ES_tradnl"/>
              </w:rPr>
              <w:t>TOTAL</w:t>
            </w:r>
          </w:p>
        </w:tc>
        <w:tc>
          <w:tcPr>
            <w:tcW w:w="1418" w:type="dxa"/>
            <w:shd w:val="clear" w:color="auto" w:fill="FFFFFF"/>
            <w:vAlign w:val="center"/>
          </w:tcPr>
          <w:p w14:paraId="7DED210E" w14:textId="77777777" w:rsidR="000E3026" w:rsidRPr="000E3026" w:rsidRDefault="000E3026" w:rsidP="00591133">
            <w:pPr>
              <w:shd w:val="clear" w:color="auto" w:fill="FFFFFF"/>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18.639,09</w:t>
            </w:r>
            <w:r w:rsidRPr="000E3026">
              <w:rPr>
                <w:b/>
                <w:lang w:val="es-ES"/>
              </w:rPr>
              <w:fldChar w:fldCharType="end"/>
            </w:r>
          </w:p>
        </w:tc>
        <w:tc>
          <w:tcPr>
            <w:tcW w:w="1275" w:type="dxa"/>
            <w:shd w:val="clear" w:color="auto" w:fill="FFFFFF"/>
            <w:vAlign w:val="center"/>
          </w:tcPr>
          <w:p w14:paraId="0D1A04E9" w14:textId="77777777" w:rsidR="000E3026" w:rsidRPr="000E3026" w:rsidRDefault="000E3026" w:rsidP="00591133">
            <w:pPr>
              <w:shd w:val="clear" w:color="auto" w:fill="FFFFFF"/>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 xml:space="preserve">   0,00</w:t>
            </w:r>
            <w:r w:rsidRPr="000E3026">
              <w:rPr>
                <w:b/>
                <w:lang w:val="es-ES"/>
              </w:rPr>
              <w:fldChar w:fldCharType="end"/>
            </w:r>
          </w:p>
        </w:tc>
        <w:tc>
          <w:tcPr>
            <w:tcW w:w="1281" w:type="dxa"/>
            <w:shd w:val="clear" w:color="auto" w:fill="FFFFFF"/>
            <w:vAlign w:val="center"/>
          </w:tcPr>
          <w:p w14:paraId="3A3B04A2" w14:textId="77777777" w:rsidR="000E3026" w:rsidRPr="000E3026" w:rsidRDefault="000E3026" w:rsidP="00591133">
            <w:pPr>
              <w:shd w:val="clear" w:color="auto" w:fill="FFFFFF"/>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 xml:space="preserve">   0,00</w:t>
            </w:r>
            <w:r w:rsidRPr="000E3026">
              <w:rPr>
                <w:b/>
                <w:lang w:val="es-ES"/>
              </w:rPr>
              <w:fldChar w:fldCharType="end"/>
            </w:r>
          </w:p>
        </w:tc>
        <w:tc>
          <w:tcPr>
            <w:tcW w:w="1397" w:type="dxa"/>
            <w:shd w:val="clear" w:color="auto" w:fill="FFFFFF"/>
            <w:vAlign w:val="center"/>
          </w:tcPr>
          <w:p w14:paraId="052D9837" w14:textId="77777777" w:rsidR="000E3026" w:rsidRPr="000E3026" w:rsidRDefault="000E3026" w:rsidP="00591133">
            <w:pPr>
              <w:shd w:val="clear" w:color="auto" w:fill="FFFFFF"/>
              <w:ind w:right="23"/>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18.639,09</w:t>
            </w:r>
            <w:r w:rsidRPr="000E3026">
              <w:rPr>
                <w:b/>
                <w:lang w:val="es-ES"/>
              </w:rPr>
              <w:fldChar w:fldCharType="end"/>
            </w:r>
          </w:p>
        </w:tc>
      </w:tr>
    </w:tbl>
    <w:p w14:paraId="316169B5" w14:textId="77777777" w:rsidR="000E3026" w:rsidRPr="000E3026" w:rsidRDefault="000E3026" w:rsidP="000E3026">
      <w:pPr>
        <w:shd w:val="clear" w:color="auto" w:fill="FFFFFF"/>
        <w:spacing w:before="133"/>
        <w:ind w:left="702" w:firstLine="720"/>
        <w:jc w:val="both"/>
        <w:rPr>
          <w:color w:val="FF0000"/>
          <w:lang w:val="es-ES"/>
        </w:rPr>
      </w:pPr>
    </w:p>
    <w:p w14:paraId="01212497" w14:textId="77777777" w:rsidR="000E3026" w:rsidRPr="000E3026" w:rsidRDefault="000E3026" w:rsidP="000E3026">
      <w:pPr>
        <w:shd w:val="clear" w:color="auto" w:fill="FFFFFF"/>
        <w:ind w:left="720" w:firstLine="720"/>
        <w:jc w:val="both"/>
        <w:rPr>
          <w:color w:val="FF0000"/>
          <w:spacing w:val="-4"/>
          <w:lang w:val="es-ES" w:eastAsia="es-ES_tradnl"/>
        </w:rPr>
      </w:pPr>
    </w:p>
    <w:p w14:paraId="6F85748B" w14:textId="77777777" w:rsidR="000E3026" w:rsidRPr="000E3026" w:rsidRDefault="000E3026" w:rsidP="000E3026">
      <w:pPr>
        <w:shd w:val="clear" w:color="auto" w:fill="FFFFFF"/>
        <w:ind w:firstLine="709"/>
        <w:jc w:val="both"/>
        <w:rPr>
          <w:spacing w:val="-4"/>
          <w:lang w:val="es-ES" w:eastAsia="es-ES_tradnl"/>
        </w:rPr>
      </w:pPr>
      <w:r w:rsidRPr="000E3026">
        <w:rPr>
          <w:spacing w:val="-4"/>
          <w:lang w:val="es-ES" w:eastAsia="es-ES_tradnl"/>
        </w:rPr>
        <w:t>Las variaciones de la amortización acumulada durante dicho período son:</w:t>
      </w:r>
    </w:p>
    <w:p w14:paraId="6DD4E178" w14:textId="77777777" w:rsidR="000E3026" w:rsidRPr="000E3026" w:rsidRDefault="000E3026" w:rsidP="000E3026">
      <w:pPr>
        <w:shd w:val="clear" w:color="auto" w:fill="FFFFFF"/>
        <w:ind w:left="720" w:firstLine="720"/>
        <w:jc w:val="both"/>
        <w:rPr>
          <w:lang w:val="es-ES"/>
        </w:rPr>
      </w:pPr>
    </w:p>
    <w:tbl>
      <w:tblPr>
        <w:tblW w:w="4731" w:type="pct"/>
        <w:tblInd w:w="7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3372"/>
        <w:gridCol w:w="1183"/>
        <w:gridCol w:w="1059"/>
        <w:gridCol w:w="1062"/>
        <w:gridCol w:w="1342"/>
      </w:tblGrid>
      <w:tr w:rsidR="000E3026" w:rsidRPr="000E3026" w14:paraId="1A1A6BB7" w14:textId="77777777" w:rsidTr="00591133">
        <w:trPr>
          <w:trHeight w:hRule="exact" w:val="685"/>
        </w:trPr>
        <w:tc>
          <w:tcPr>
            <w:tcW w:w="2125" w:type="pct"/>
            <w:shd w:val="clear" w:color="auto" w:fill="FFFFFF"/>
            <w:vAlign w:val="center"/>
          </w:tcPr>
          <w:p w14:paraId="1ADAB068" w14:textId="77777777" w:rsidR="000E3026" w:rsidRPr="000E3026" w:rsidRDefault="000E3026" w:rsidP="00591133">
            <w:pPr>
              <w:shd w:val="clear" w:color="auto" w:fill="FFFFFF"/>
              <w:jc w:val="center"/>
              <w:rPr>
                <w:lang w:val="es-ES"/>
              </w:rPr>
            </w:pPr>
            <w:r w:rsidRPr="000E3026">
              <w:rPr>
                <w:b/>
                <w:bCs/>
                <w:lang w:val="es-ES" w:eastAsia="es-ES_tradnl"/>
              </w:rPr>
              <w:t>AMORTIZACIÓN</w:t>
            </w:r>
          </w:p>
        </w:tc>
        <w:tc>
          <w:tcPr>
            <w:tcW w:w="760" w:type="pct"/>
            <w:shd w:val="clear" w:color="auto" w:fill="FFFFFF"/>
            <w:vAlign w:val="center"/>
          </w:tcPr>
          <w:p w14:paraId="52AE4A57" w14:textId="77777777" w:rsidR="000E3026" w:rsidRPr="000E3026" w:rsidRDefault="000E3026" w:rsidP="00591133">
            <w:pPr>
              <w:shd w:val="clear" w:color="auto" w:fill="FFFFFF"/>
              <w:ind w:left="117" w:right="25"/>
              <w:jc w:val="center"/>
              <w:rPr>
                <w:lang w:val="es-ES"/>
              </w:rPr>
            </w:pPr>
            <w:r w:rsidRPr="000E3026">
              <w:rPr>
                <w:b/>
                <w:bCs/>
                <w:lang w:val="es-ES" w:eastAsia="es-ES_tradnl"/>
              </w:rPr>
              <w:t>SALDO INICIAL</w:t>
            </w:r>
          </w:p>
        </w:tc>
        <w:tc>
          <w:tcPr>
            <w:tcW w:w="682" w:type="pct"/>
            <w:shd w:val="clear" w:color="auto" w:fill="FFFFFF"/>
            <w:vAlign w:val="center"/>
          </w:tcPr>
          <w:p w14:paraId="0366CD2B" w14:textId="77777777" w:rsidR="000E3026" w:rsidRPr="000E3026" w:rsidRDefault="000E3026" w:rsidP="00591133">
            <w:pPr>
              <w:shd w:val="clear" w:color="auto" w:fill="FFFFFF"/>
              <w:jc w:val="center"/>
              <w:rPr>
                <w:lang w:val="es-ES"/>
              </w:rPr>
            </w:pPr>
            <w:r w:rsidRPr="000E3026">
              <w:rPr>
                <w:b/>
                <w:bCs/>
                <w:lang w:val="es-ES" w:eastAsia="es-ES_tradnl"/>
              </w:rPr>
              <w:t>ALTAS</w:t>
            </w:r>
          </w:p>
        </w:tc>
        <w:tc>
          <w:tcPr>
            <w:tcW w:w="684" w:type="pct"/>
            <w:shd w:val="clear" w:color="auto" w:fill="FFFFFF"/>
            <w:vAlign w:val="center"/>
          </w:tcPr>
          <w:p w14:paraId="19D98AC5" w14:textId="77777777" w:rsidR="000E3026" w:rsidRPr="000E3026" w:rsidRDefault="000E3026" w:rsidP="00591133">
            <w:pPr>
              <w:shd w:val="clear" w:color="auto" w:fill="FFFFFF"/>
              <w:jc w:val="center"/>
              <w:rPr>
                <w:lang w:val="es-ES"/>
              </w:rPr>
            </w:pPr>
            <w:r w:rsidRPr="000E3026">
              <w:rPr>
                <w:b/>
                <w:bCs/>
                <w:lang w:val="es-ES" w:eastAsia="es-ES_tradnl"/>
              </w:rPr>
              <w:t>BAJAS</w:t>
            </w:r>
          </w:p>
        </w:tc>
        <w:tc>
          <w:tcPr>
            <w:tcW w:w="750" w:type="pct"/>
            <w:shd w:val="clear" w:color="auto" w:fill="FFFFFF"/>
            <w:vAlign w:val="center"/>
          </w:tcPr>
          <w:p w14:paraId="49AD581F" w14:textId="77777777" w:rsidR="000E3026" w:rsidRPr="000E3026" w:rsidRDefault="000E3026" w:rsidP="00591133">
            <w:pPr>
              <w:shd w:val="clear" w:color="auto" w:fill="FFFFFF"/>
              <w:ind w:left="238" w:right="266"/>
              <w:jc w:val="center"/>
              <w:rPr>
                <w:lang w:val="es-ES"/>
              </w:rPr>
            </w:pPr>
            <w:r w:rsidRPr="000E3026">
              <w:rPr>
                <w:b/>
                <w:bCs/>
                <w:lang w:val="es-ES" w:eastAsia="es-ES_tradnl"/>
              </w:rPr>
              <w:t>SALDO FINAL</w:t>
            </w:r>
          </w:p>
        </w:tc>
      </w:tr>
      <w:tr w:rsidR="000E3026" w:rsidRPr="000E3026" w14:paraId="7BD46E7B" w14:textId="77777777" w:rsidTr="00591133">
        <w:trPr>
          <w:trHeight w:hRule="exact" w:val="412"/>
        </w:trPr>
        <w:tc>
          <w:tcPr>
            <w:tcW w:w="2125" w:type="pct"/>
            <w:shd w:val="clear" w:color="auto" w:fill="FFFFFF"/>
          </w:tcPr>
          <w:p w14:paraId="02A305C7" w14:textId="77777777" w:rsidR="000E3026" w:rsidRPr="000E3026" w:rsidRDefault="000E3026" w:rsidP="00591133">
            <w:pPr>
              <w:shd w:val="clear" w:color="auto" w:fill="FFFFFF"/>
              <w:jc w:val="both"/>
              <w:rPr>
                <w:lang w:val="es-ES"/>
              </w:rPr>
            </w:pPr>
            <w:r w:rsidRPr="000E3026">
              <w:rPr>
                <w:lang w:val="es-ES" w:eastAsia="es-ES_tradnl"/>
              </w:rPr>
              <w:t>Propiedad Industrial</w:t>
            </w:r>
          </w:p>
        </w:tc>
        <w:tc>
          <w:tcPr>
            <w:tcW w:w="760" w:type="pct"/>
            <w:shd w:val="clear" w:color="auto" w:fill="FFFFFF"/>
            <w:vAlign w:val="center"/>
          </w:tcPr>
          <w:p w14:paraId="432162E8" w14:textId="77777777" w:rsidR="000E3026" w:rsidRPr="000E3026" w:rsidRDefault="000E3026" w:rsidP="00591133">
            <w:pPr>
              <w:shd w:val="clear" w:color="auto" w:fill="FFFFFF"/>
              <w:ind w:right="11"/>
              <w:jc w:val="right"/>
              <w:rPr>
                <w:lang w:val="es-ES"/>
              </w:rPr>
            </w:pPr>
            <w:r w:rsidRPr="000E3026">
              <w:rPr>
                <w:lang w:val="es-ES" w:eastAsia="es-ES_tradnl"/>
              </w:rPr>
              <w:t>2.323,41</w:t>
            </w:r>
          </w:p>
        </w:tc>
        <w:tc>
          <w:tcPr>
            <w:tcW w:w="682" w:type="pct"/>
            <w:shd w:val="clear" w:color="auto" w:fill="FFFFFF"/>
            <w:vAlign w:val="center"/>
          </w:tcPr>
          <w:p w14:paraId="72DC4049" w14:textId="77777777" w:rsidR="000E3026" w:rsidRPr="000E3026" w:rsidRDefault="000E3026" w:rsidP="00591133">
            <w:pPr>
              <w:shd w:val="clear" w:color="auto" w:fill="FFFFFF"/>
              <w:jc w:val="right"/>
              <w:rPr>
                <w:lang w:val="es-ES"/>
              </w:rPr>
            </w:pPr>
            <w:r w:rsidRPr="000E3026">
              <w:rPr>
                <w:lang w:val="es-ES"/>
              </w:rPr>
              <w:t>0,00</w:t>
            </w:r>
          </w:p>
        </w:tc>
        <w:tc>
          <w:tcPr>
            <w:tcW w:w="684" w:type="pct"/>
            <w:shd w:val="clear" w:color="auto" w:fill="FFFFFF"/>
            <w:vAlign w:val="center"/>
          </w:tcPr>
          <w:p w14:paraId="069B37D8" w14:textId="77777777" w:rsidR="000E3026" w:rsidRPr="000E3026" w:rsidRDefault="000E3026" w:rsidP="00591133">
            <w:pPr>
              <w:shd w:val="clear" w:color="auto" w:fill="FFFFFF"/>
              <w:jc w:val="right"/>
              <w:rPr>
                <w:lang w:val="es-ES"/>
              </w:rPr>
            </w:pPr>
            <w:r w:rsidRPr="000E3026">
              <w:rPr>
                <w:lang w:val="es-ES"/>
              </w:rPr>
              <w:t>0,00</w:t>
            </w:r>
          </w:p>
        </w:tc>
        <w:tc>
          <w:tcPr>
            <w:tcW w:w="750" w:type="pct"/>
            <w:shd w:val="clear" w:color="auto" w:fill="FFFFFF"/>
            <w:vAlign w:val="center"/>
          </w:tcPr>
          <w:p w14:paraId="0BBA0EBF" w14:textId="77777777" w:rsidR="000E3026" w:rsidRPr="000E3026" w:rsidRDefault="000E3026" w:rsidP="00591133">
            <w:pPr>
              <w:shd w:val="clear" w:color="auto" w:fill="FFFFFF"/>
              <w:jc w:val="right"/>
              <w:rPr>
                <w:lang w:val="es-ES"/>
              </w:rPr>
            </w:pPr>
            <w:r w:rsidRPr="000E3026">
              <w:rPr>
                <w:lang w:val="es-ES"/>
              </w:rPr>
              <w:fldChar w:fldCharType="begin"/>
            </w:r>
            <w:r w:rsidRPr="000E3026">
              <w:rPr>
                <w:lang w:val="es-ES"/>
              </w:rPr>
              <w:instrText xml:space="preserve"> =SUM(LEFT) \# "#.##0,00" </w:instrText>
            </w:r>
            <w:r w:rsidRPr="000E3026">
              <w:rPr>
                <w:lang w:val="es-ES"/>
              </w:rPr>
              <w:fldChar w:fldCharType="separate"/>
            </w:r>
            <w:r w:rsidRPr="000E3026">
              <w:rPr>
                <w:noProof/>
                <w:lang w:val="es-ES"/>
              </w:rPr>
              <w:t>2.323,41</w:t>
            </w:r>
            <w:r w:rsidRPr="000E3026">
              <w:rPr>
                <w:lang w:val="es-ES"/>
              </w:rPr>
              <w:fldChar w:fldCharType="end"/>
            </w:r>
          </w:p>
        </w:tc>
      </w:tr>
      <w:tr w:rsidR="000E3026" w:rsidRPr="000E3026" w14:paraId="054DD8A8" w14:textId="77777777" w:rsidTr="00591133">
        <w:trPr>
          <w:trHeight w:hRule="exact" w:val="401"/>
        </w:trPr>
        <w:tc>
          <w:tcPr>
            <w:tcW w:w="2125" w:type="pct"/>
            <w:shd w:val="clear" w:color="auto" w:fill="FFFFFF"/>
          </w:tcPr>
          <w:p w14:paraId="1F9F4E43" w14:textId="77777777" w:rsidR="000E3026" w:rsidRPr="000E3026" w:rsidRDefault="000E3026" w:rsidP="00591133">
            <w:pPr>
              <w:shd w:val="clear" w:color="auto" w:fill="FFFFFF"/>
              <w:jc w:val="both"/>
              <w:rPr>
                <w:lang w:val="es-ES"/>
              </w:rPr>
            </w:pPr>
            <w:r w:rsidRPr="000E3026">
              <w:rPr>
                <w:lang w:val="es-ES" w:eastAsia="es-ES_tradnl"/>
              </w:rPr>
              <w:t>Aplicaciones informáticas</w:t>
            </w:r>
          </w:p>
        </w:tc>
        <w:tc>
          <w:tcPr>
            <w:tcW w:w="760" w:type="pct"/>
            <w:shd w:val="clear" w:color="auto" w:fill="FFFFFF"/>
            <w:vAlign w:val="center"/>
          </w:tcPr>
          <w:p w14:paraId="3D8A1145" w14:textId="77777777" w:rsidR="000E3026" w:rsidRPr="000E3026" w:rsidRDefault="000E3026" w:rsidP="00591133">
            <w:pPr>
              <w:shd w:val="clear" w:color="auto" w:fill="FFFFFF"/>
              <w:jc w:val="right"/>
              <w:rPr>
                <w:lang w:val="es-ES"/>
              </w:rPr>
            </w:pPr>
            <w:r w:rsidRPr="000E3026">
              <w:rPr>
                <w:lang w:val="es-ES" w:eastAsia="es-ES_tradnl"/>
              </w:rPr>
              <w:t>16.315,68</w:t>
            </w:r>
          </w:p>
        </w:tc>
        <w:tc>
          <w:tcPr>
            <w:tcW w:w="682" w:type="pct"/>
            <w:shd w:val="clear" w:color="auto" w:fill="FFFFFF"/>
            <w:vAlign w:val="center"/>
          </w:tcPr>
          <w:p w14:paraId="74C54EFE" w14:textId="77777777" w:rsidR="000E3026" w:rsidRPr="000E3026" w:rsidRDefault="000E3026" w:rsidP="00591133">
            <w:pPr>
              <w:shd w:val="clear" w:color="auto" w:fill="FFFFFF"/>
              <w:ind w:right="11"/>
              <w:jc w:val="right"/>
              <w:rPr>
                <w:lang w:val="es-ES"/>
              </w:rPr>
            </w:pPr>
            <w:r w:rsidRPr="000E3026">
              <w:rPr>
                <w:lang w:val="es-ES"/>
              </w:rPr>
              <w:t>0,00</w:t>
            </w:r>
          </w:p>
        </w:tc>
        <w:tc>
          <w:tcPr>
            <w:tcW w:w="684" w:type="pct"/>
            <w:shd w:val="clear" w:color="auto" w:fill="FFFFFF"/>
            <w:vAlign w:val="center"/>
          </w:tcPr>
          <w:p w14:paraId="507458B0" w14:textId="77777777" w:rsidR="000E3026" w:rsidRPr="000E3026" w:rsidRDefault="000E3026" w:rsidP="00591133">
            <w:pPr>
              <w:shd w:val="clear" w:color="auto" w:fill="FFFFFF"/>
              <w:ind w:right="11"/>
              <w:jc w:val="right"/>
              <w:rPr>
                <w:lang w:val="es-ES"/>
              </w:rPr>
            </w:pPr>
            <w:r w:rsidRPr="000E3026">
              <w:rPr>
                <w:lang w:val="es-ES"/>
              </w:rPr>
              <w:t>0,00</w:t>
            </w:r>
          </w:p>
        </w:tc>
        <w:tc>
          <w:tcPr>
            <w:tcW w:w="750" w:type="pct"/>
            <w:shd w:val="clear" w:color="auto" w:fill="FFFFFF"/>
            <w:vAlign w:val="center"/>
          </w:tcPr>
          <w:p w14:paraId="1A7B3FDE" w14:textId="77777777" w:rsidR="000E3026" w:rsidRPr="000E3026" w:rsidRDefault="000E3026" w:rsidP="00591133">
            <w:pPr>
              <w:shd w:val="clear" w:color="auto" w:fill="FFFFFF"/>
              <w:jc w:val="right"/>
              <w:rPr>
                <w:lang w:val="es-ES"/>
              </w:rPr>
            </w:pPr>
            <w:r w:rsidRPr="000E3026">
              <w:rPr>
                <w:lang w:val="es-ES"/>
              </w:rPr>
              <w:fldChar w:fldCharType="begin"/>
            </w:r>
            <w:r w:rsidRPr="000E3026">
              <w:rPr>
                <w:lang w:val="es-ES"/>
              </w:rPr>
              <w:instrText xml:space="preserve"> =SUM(LEFT) \# "#.##0,00" </w:instrText>
            </w:r>
            <w:r w:rsidRPr="000E3026">
              <w:rPr>
                <w:lang w:val="es-ES"/>
              </w:rPr>
              <w:fldChar w:fldCharType="separate"/>
            </w:r>
            <w:r w:rsidRPr="000E3026">
              <w:rPr>
                <w:noProof/>
                <w:lang w:val="es-ES"/>
              </w:rPr>
              <w:t>16.315,68</w:t>
            </w:r>
            <w:r w:rsidRPr="000E3026">
              <w:rPr>
                <w:lang w:val="es-ES"/>
              </w:rPr>
              <w:fldChar w:fldCharType="end"/>
            </w:r>
          </w:p>
        </w:tc>
      </w:tr>
      <w:tr w:rsidR="000E3026" w:rsidRPr="000E3026" w14:paraId="6C706903" w14:textId="77777777" w:rsidTr="00591133">
        <w:trPr>
          <w:trHeight w:hRule="exact" w:val="454"/>
        </w:trPr>
        <w:tc>
          <w:tcPr>
            <w:tcW w:w="2125" w:type="pct"/>
            <w:shd w:val="clear" w:color="auto" w:fill="FFFFFF"/>
            <w:vAlign w:val="center"/>
          </w:tcPr>
          <w:p w14:paraId="167D5091" w14:textId="77777777" w:rsidR="000E3026" w:rsidRPr="000E3026" w:rsidRDefault="000E3026" w:rsidP="00591133">
            <w:pPr>
              <w:shd w:val="clear" w:color="auto" w:fill="FFFFFF"/>
              <w:ind w:left="142"/>
              <w:jc w:val="center"/>
              <w:rPr>
                <w:lang w:val="es-ES"/>
              </w:rPr>
            </w:pPr>
            <w:r w:rsidRPr="000E3026">
              <w:rPr>
                <w:b/>
                <w:bCs/>
                <w:lang w:val="es-ES" w:eastAsia="es-ES_tradnl"/>
              </w:rPr>
              <w:t>TOTAL</w:t>
            </w:r>
          </w:p>
        </w:tc>
        <w:tc>
          <w:tcPr>
            <w:tcW w:w="760" w:type="pct"/>
            <w:shd w:val="clear" w:color="auto" w:fill="FFFFFF"/>
            <w:vAlign w:val="center"/>
          </w:tcPr>
          <w:p w14:paraId="6088929B" w14:textId="77777777" w:rsidR="000E3026" w:rsidRPr="000E3026" w:rsidRDefault="000E3026" w:rsidP="00591133">
            <w:pPr>
              <w:shd w:val="clear" w:color="auto" w:fill="FFFFFF"/>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18.639,09</w:t>
            </w:r>
            <w:r w:rsidRPr="000E3026">
              <w:rPr>
                <w:b/>
                <w:lang w:val="es-ES"/>
              </w:rPr>
              <w:fldChar w:fldCharType="end"/>
            </w:r>
          </w:p>
        </w:tc>
        <w:tc>
          <w:tcPr>
            <w:tcW w:w="682" w:type="pct"/>
            <w:shd w:val="clear" w:color="auto" w:fill="FFFFFF"/>
            <w:vAlign w:val="center"/>
          </w:tcPr>
          <w:p w14:paraId="726D2C88" w14:textId="77777777" w:rsidR="000E3026" w:rsidRPr="000E3026" w:rsidRDefault="000E3026" w:rsidP="00591133">
            <w:pPr>
              <w:shd w:val="clear" w:color="auto" w:fill="FFFFFF"/>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 xml:space="preserve">   0,00</w:t>
            </w:r>
            <w:r w:rsidRPr="000E3026">
              <w:rPr>
                <w:b/>
                <w:lang w:val="es-ES"/>
              </w:rPr>
              <w:fldChar w:fldCharType="end"/>
            </w:r>
          </w:p>
        </w:tc>
        <w:tc>
          <w:tcPr>
            <w:tcW w:w="684" w:type="pct"/>
            <w:shd w:val="clear" w:color="auto" w:fill="FFFFFF"/>
            <w:vAlign w:val="center"/>
          </w:tcPr>
          <w:p w14:paraId="615250A5" w14:textId="77777777" w:rsidR="000E3026" w:rsidRPr="000E3026" w:rsidRDefault="000E3026" w:rsidP="00591133">
            <w:pPr>
              <w:shd w:val="clear" w:color="auto" w:fill="FFFFFF"/>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 xml:space="preserve">   0,00</w:t>
            </w:r>
            <w:r w:rsidRPr="000E3026">
              <w:rPr>
                <w:b/>
                <w:lang w:val="es-ES"/>
              </w:rPr>
              <w:fldChar w:fldCharType="end"/>
            </w:r>
          </w:p>
        </w:tc>
        <w:tc>
          <w:tcPr>
            <w:tcW w:w="750" w:type="pct"/>
            <w:shd w:val="clear" w:color="auto" w:fill="FFFFFF"/>
            <w:vAlign w:val="center"/>
          </w:tcPr>
          <w:p w14:paraId="2DECB1DE" w14:textId="77777777" w:rsidR="000E3026" w:rsidRPr="000E3026" w:rsidRDefault="000E3026" w:rsidP="00591133">
            <w:pPr>
              <w:shd w:val="clear" w:color="auto" w:fill="FFFFFF"/>
              <w:ind w:right="17"/>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18.639,09</w:t>
            </w:r>
            <w:r w:rsidRPr="000E3026">
              <w:rPr>
                <w:b/>
                <w:lang w:val="es-ES"/>
              </w:rPr>
              <w:fldChar w:fldCharType="end"/>
            </w:r>
          </w:p>
        </w:tc>
      </w:tr>
    </w:tbl>
    <w:p w14:paraId="2F79905A" w14:textId="77777777" w:rsidR="000E3026" w:rsidRPr="000E3026" w:rsidRDefault="000E3026" w:rsidP="000E3026">
      <w:pPr>
        <w:shd w:val="clear" w:color="auto" w:fill="FFFFFF"/>
        <w:ind w:left="720" w:firstLine="720"/>
        <w:jc w:val="both"/>
        <w:rPr>
          <w:lang w:val="es-ES"/>
        </w:rPr>
      </w:pPr>
    </w:p>
    <w:p w14:paraId="65A394B3" w14:textId="77777777" w:rsidR="000E3026" w:rsidRPr="000E3026" w:rsidRDefault="000E3026" w:rsidP="000E3026">
      <w:pPr>
        <w:shd w:val="clear" w:color="auto" w:fill="FFFFFF"/>
        <w:spacing w:before="133"/>
        <w:ind w:left="702" w:firstLine="720"/>
        <w:jc w:val="both"/>
        <w:rPr>
          <w:spacing w:val="-4"/>
          <w:lang w:val="es-ES" w:eastAsia="es-ES_tradnl"/>
        </w:rPr>
      </w:pPr>
    </w:p>
    <w:p w14:paraId="4F8C8638" w14:textId="77777777" w:rsidR="000E3026" w:rsidRPr="000E3026" w:rsidRDefault="000E3026" w:rsidP="000E3026">
      <w:pPr>
        <w:shd w:val="clear" w:color="auto" w:fill="FFFFFF"/>
        <w:spacing w:before="133"/>
        <w:ind w:left="709"/>
        <w:jc w:val="both"/>
        <w:rPr>
          <w:lang w:val="es-ES" w:eastAsia="es-ES_tradnl"/>
        </w:rPr>
      </w:pPr>
      <w:r w:rsidRPr="000E3026">
        <w:rPr>
          <w:spacing w:val="-4"/>
          <w:lang w:val="es-ES" w:eastAsia="es-ES_tradnl"/>
        </w:rPr>
        <w:t xml:space="preserve">Las partidas que componen el inmovilizado intangible de la Sociedad, así como el movimiento </w:t>
      </w:r>
      <w:r w:rsidRPr="000E3026">
        <w:rPr>
          <w:lang w:val="es-ES" w:eastAsia="es-ES_tradnl"/>
        </w:rPr>
        <w:t>de cada una de estas partidas, correspondiente al ejercicio 2015, se puede observar en el cuadro siguiente:</w:t>
      </w:r>
    </w:p>
    <w:p w14:paraId="5D060176" w14:textId="77777777" w:rsidR="000E3026" w:rsidRPr="000E3026" w:rsidRDefault="000E3026" w:rsidP="000E3026">
      <w:pPr>
        <w:shd w:val="clear" w:color="auto" w:fill="FFFFFF"/>
        <w:spacing w:before="133"/>
        <w:ind w:left="709"/>
        <w:jc w:val="both"/>
        <w:rPr>
          <w:lang w:val="es-ES" w:eastAsia="es-ES_tradnl"/>
        </w:rPr>
      </w:pPr>
    </w:p>
    <w:tbl>
      <w:tblPr>
        <w:tblW w:w="9340" w:type="dxa"/>
        <w:tblInd w:w="7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969"/>
        <w:gridCol w:w="1418"/>
        <w:gridCol w:w="1275"/>
        <w:gridCol w:w="1281"/>
        <w:gridCol w:w="1397"/>
      </w:tblGrid>
      <w:tr w:rsidR="000E3026" w:rsidRPr="000E3026" w14:paraId="44BD74B4" w14:textId="77777777" w:rsidTr="00591133">
        <w:trPr>
          <w:trHeight w:hRule="exact" w:val="666"/>
        </w:trPr>
        <w:tc>
          <w:tcPr>
            <w:tcW w:w="3969" w:type="dxa"/>
            <w:shd w:val="clear" w:color="auto" w:fill="FFFFFF"/>
            <w:vAlign w:val="center"/>
          </w:tcPr>
          <w:p w14:paraId="4A72F404" w14:textId="77777777" w:rsidR="000E3026" w:rsidRPr="000E3026" w:rsidRDefault="000E3026" w:rsidP="00591133">
            <w:pPr>
              <w:shd w:val="clear" w:color="auto" w:fill="FFFFFF"/>
              <w:jc w:val="center"/>
              <w:rPr>
                <w:b/>
                <w:lang w:val="es-ES"/>
              </w:rPr>
            </w:pPr>
            <w:r w:rsidRPr="000E3026">
              <w:rPr>
                <w:b/>
                <w:lang w:val="es-ES" w:eastAsia="es-ES_tradnl"/>
              </w:rPr>
              <w:t>CONCEPTO</w:t>
            </w:r>
          </w:p>
        </w:tc>
        <w:tc>
          <w:tcPr>
            <w:tcW w:w="1418" w:type="dxa"/>
            <w:shd w:val="clear" w:color="auto" w:fill="FFFFFF"/>
            <w:vAlign w:val="center"/>
          </w:tcPr>
          <w:p w14:paraId="370829BA" w14:textId="77777777" w:rsidR="000E3026" w:rsidRPr="000E3026" w:rsidRDefault="000E3026" w:rsidP="00591133">
            <w:pPr>
              <w:shd w:val="clear" w:color="auto" w:fill="FFFFFF"/>
              <w:ind w:left="221" w:right="215"/>
              <w:jc w:val="center"/>
              <w:rPr>
                <w:lang w:val="es-ES"/>
              </w:rPr>
            </w:pPr>
            <w:r w:rsidRPr="000E3026">
              <w:rPr>
                <w:b/>
                <w:bCs/>
                <w:lang w:val="es-ES" w:eastAsia="es-ES_tradnl"/>
              </w:rPr>
              <w:t>SALDO INICIAL</w:t>
            </w:r>
          </w:p>
        </w:tc>
        <w:tc>
          <w:tcPr>
            <w:tcW w:w="1275" w:type="dxa"/>
            <w:shd w:val="clear" w:color="auto" w:fill="FFFFFF"/>
            <w:vAlign w:val="center"/>
          </w:tcPr>
          <w:p w14:paraId="4F358A1A" w14:textId="77777777" w:rsidR="000E3026" w:rsidRPr="000E3026" w:rsidRDefault="000E3026" w:rsidP="00591133">
            <w:pPr>
              <w:shd w:val="clear" w:color="auto" w:fill="FFFFFF"/>
              <w:jc w:val="center"/>
              <w:rPr>
                <w:lang w:val="es-ES"/>
              </w:rPr>
            </w:pPr>
            <w:r w:rsidRPr="000E3026">
              <w:rPr>
                <w:b/>
                <w:bCs/>
                <w:lang w:val="es-ES" w:eastAsia="es-ES_tradnl"/>
              </w:rPr>
              <w:t>ALTAS</w:t>
            </w:r>
          </w:p>
        </w:tc>
        <w:tc>
          <w:tcPr>
            <w:tcW w:w="1281" w:type="dxa"/>
            <w:shd w:val="clear" w:color="auto" w:fill="FFFFFF"/>
            <w:vAlign w:val="center"/>
          </w:tcPr>
          <w:p w14:paraId="53FFF6DD" w14:textId="77777777" w:rsidR="000E3026" w:rsidRPr="000E3026" w:rsidRDefault="000E3026" w:rsidP="00591133">
            <w:pPr>
              <w:shd w:val="clear" w:color="auto" w:fill="FFFFFF"/>
              <w:jc w:val="center"/>
              <w:rPr>
                <w:lang w:val="es-ES"/>
              </w:rPr>
            </w:pPr>
            <w:r w:rsidRPr="000E3026">
              <w:rPr>
                <w:b/>
                <w:bCs/>
                <w:lang w:val="es-ES" w:eastAsia="es-ES_tradnl"/>
              </w:rPr>
              <w:t>BAJAS</w:t>
            </w:r>
          </w:p>
        </w:tc>
        <w:tc>
          <w:tcPr>
            <w:tcW w:w="1397" w:type="dxa"/>
            <w:shd w:val="clear" w:color="auto" w:fill="FFFFFF"/>
            <w:vAlign w:val="center"/>
          </w:tcPr>
          <w:p w14:paraId="1DAE59F3" w14:textId="77777777" w:rsidR="000E3026" w:rsidRPr="000E3026" w:rsidRDefault="000E3026" w:rsidP="00591133">
            <w:pPr>
              <w:shd w:val="clear" w:color="auto" w:fill="FFFFFF"/>
              <w:ind w:left="238" w:right="261"/>
              <w:jc w:val="center"/>
              <w:rPr>
                <w:lang w:val="es-ES"/>
              </w:rPr>
            </w:pPr>
            <w:r w:rsidRPr="000E3026">
              <w:rPr>
                <w:b/>
                <w:bCs/>
                <w:lang w:val="es-ES" w:eastAsia="es-ES_tradnl"/>
              </w:rPr>
              <w:t>SALDO FINAL</w:t>
            </w:r>
          </w:p>
        </w:tc>
      </w:tr>
      <w:tr w:rsidR="000E3026" w:rsidRPr="000E3026" w14:paraId="39F0911C" w14:textId="77777777" w:rsidTr="00591133">
        <w:trPr>
          <w:trHeight w:hRule="exact" w:val="389"/>
        </w:trPr>
        <w:tc>
          <w:tcPr>
            <w:tcW w:w="3969" w:type="dxa"/>
            <w:shd w:val="clear" w:color="auto" w:fill="FFFFFF"/>
            <w:vAlign w:val="center"/>
          </w:tcPr>
          <w:p w14:paraId="3332E46C" w14:textId="77777777" w:rsidR="000E3026" w:rsidRPr="000E3026" w:rsidRDefault="000E3026" w:rsidP="00591133">
            <w:pPr>
              <w:shd w:val="clear" w:color="auto" w:fill="FFFFFF"/>
              <w:rPr>
                <w:lang w:val="es-ES"/>
              </w:rPr>
            </w:pPr>
            <w:r w:rsidRPr="000E3026">
              <w:rPr>
                <w:lang w:val="es-ES" w:eastAsia="es-ES_tradnl"/>
              </w:rPr>
              <w:t>Propiedad Industrial</w:t>
            </w:r>
          </w:p>
        </w:tc>
        <w:tc>
          <w:tcPr>
            <w:tcW w:w="1418" w:type="dxa"/>
            <w:shd w:val="clear" w:color="auto" w:fill="FFFFFF"/>
            <w:vAlign w:val="center"/>
          </w:tcPr>
          <w:p w14:paraId="4271E491" w14:textId="77777777" w:rsidR="000E3026" w:rsidRPr="000E3026" w:rsidRDefault="000E3026" w:rsidP="00591133">
            <w:pPr>
              <w:shd w:val="clear" w:color="auto" w:fill="FFFFFF"/>
              <w:ind w:right="23"/>
              <w:jc w:val="right"/>
              <w:rPr>
                <w:lang w:val="es-ES"/>
              </w:rPr>
            </w:pPr>
            <w:r w:rsidRPr="000E3026">
              <w:rPr>
                <w:lang w:val="es-ES" w:eastAsia="es-ES_tradnl"/>
              </w:rPr>
              <w:t>2.323,41</w:t>
            </w:r>
          </w:p>
        </w:tc>
        <w:tc>
          <w:tcPr>
            <w:tcW w:w="1275" w:type="dxa"/>
            <w:shd w:val="clear" w:color="auto" w:fill="FFFFFF"/>
            <w:vAlign w:val="center"/>
          </w:tcPr>
          <w:p w14:paraId="265A66A5" w14:textId="77777777" w:rsidR="000E3026" w:rsidRPr="000E3026" w:rsidRDefault="000E3026" w:rsidP="00591133">
            <w:pPr>
              <w:shd w:val="clear" w:color="auto" w:fill="FFFFFF"/>
              <w:jc w:val="right"/>
              <w:rPr>
                <w:lang w:val="es-ES"/>
              </w:rPr>
            </w:pPr>
            <w:r w:rsidRPr="000E3026">
              <w:rPr>
                <w:lang w:val="es-ES" w:eastAsia="es-ES_tradnl"/>
              </w:rPr>
              <w:t>0,00</w:t>
            </w:r>
          </w:p>
        </w:tc>
        <w:tc>
          <w:tcPr>
            <w:tcW w:w="1281" w:type="dxa"/>
            <w:shd w:val="clear" w:color="auto" w:fill="FFFFFF"/>
            <w:vAlign w:val="center"/>
          </w:tcPr>
          <w:p w14:paraId="752084DB" w14:textId="77777777" w:rsidR="000E3026" w:rsidRPr="000E3026" w:rsidRDefault="000E3026" w:rsidP="00591133">
            <w:pPr>
              <w:shd w:val="clear" w:color="auto" w:fill="FFFFFF"/>
              <w:ind w:firstLine="720"/>
              <w:jc w:val="right"/>
              <w:rPr>
                <w:lang w:val="es-ES"/>
              </w:rPr>
            </w:pPr>
            <w:r w:rsidRPr="000E3026">
              <w:rPr>
                <w:lang w:val="es-ES" w:eastAsia="es-ES_tradnl"/>
              </w:rPr>
              <w:t>0,00</w:t>
            </w:r>
          </w:p>
        </w:tc>
        <w:tc>
          <w:tcPr>
            <w:tcW w:w="1397" w:type="dxa"/>
            <w:shd w:val="clear" w:color="auto" w:fill="FFFFFF"/>
            <w:vAlign w:val="center"/>
          </w:tcPr>
          <w:p w14:paraId="7B95B93F" w14:textId="77777777" w:rsidR="000E3026" w:rsidRPr="000E3026" w:rsidRDefault="000E3026" w:rsidP="00591133">
            <w:pPr>
              <w:shd w:val="clear" w:color="auto" w:fill="FFFFFF"/>
              <w:ind w:right="45"/>
              <w:jc w:val="right"/>
              <w:rPr>
                <w:lang w:val="es-ES"/>
              </w:rPr>
            </w:pPr>
            <w:r w:rsidRPr="000E3026">
              <w:rPr>
                <w:lang w:val="es-ES"/>
              </w:rPr>
              <w:fldChar w:fldCharType="begin"/>
            </w:r>
            <w:r w:rsidRPr="000E3026">
              <w:rPr>
                <w:lang w:val="es-ES"/>
              </w:rPr>
              <w:instrText xml:space="preserve"> =SUM(LEFT) \# "#.##0,00" </w:instrText>
            </w:r>
            <w:r w:rsidRPr="000E3026">
              <w:rPr>
                <w:lang w:val="es-ES"/>
              </w:rPr>
              <w:fldChar w:fldCharType="separate"/>
            </w:r>
            <w:r w:rsidRPr="000E3026">
              <w:rPr>
                <w:noProof/>
                <w:lang w:val="es-ES"/>
              </w:rPr>
              <w:t>2.323,41</w:t>
            </w:r>
            <w:r w:rsidRPr="000E3026">
              <w:rPr>
                <w:lang w:val="es-ES"/>
              </w:rPr>
              <w:fldChar w:fldCharType="end"/>
            </w:r>
          </w:p>
        </w:tc>
      </w:tr>
      <w:tr w:rsidR="000E3026" w:rsidRPr="000E3026" w14:paraId="22ED083A" w14:textId="77777777" w:rsidTr="00591133">
        <w:trPr>
          <w:trHeight w:hRule="exact" w:val="374"/>
        </w:trPr>
        <w:tc>
          <w:tcPr>
            <w:tcW w:w="3969" w:type="dxa"/>
            <w:shd w:val="clear" w:color="auto" w:fill="FFFFFF"/>
          </w:tcPr>
          <w:p w14:paraId="5CFBB650" w14:textId="77777777" w:rsidR="000E3026" w:rsidRPr="000E3026" w:rsidRDefault="000E3026" w:rsidP="00591133">
            <w:pPr>
              <w:shd w:val="clear" w:color="auto" w:fill="FFFFFF"/>
              <w:rPr>
                <w:lang w:val="es-ES"/>
              </w:rPr>
            </w:pPr>
            <w:r w:rsidRPr="000E3026">
              <w:rPr>
                <w:lang w:val="es-ES" w:eastAsia="es-ES_tradnl"/>
              </w:rPr>
              <w:t>Aplicaciones informáticas</w:t>
            </w:r>
          </w:p>
        </w:tc>
        <w:tc>
          <w:tcPr>
            <w:tcW w:w="1418" w:type="dxa"/>
            <w:shd w:val="clear" w:color="auto" w:fill="FFFFFF"/>
            <w:vAlign w:val="center"/>
          </w:tcPr>
          <w:p w14:paraId="3F8DFE6B" w14:textId="77777777" w:rsidR="000E3026" w:rsidRPr="000E3026" w:rsidRDefault="000E3026" w:rsidP="00591133">
            <w:pPr>
              <w:shd w:val="clear" w:color="auto" w:fill="FFFFFF"/>
              <w:ind w:right="6"/>
              <w:jc w:val="right"/>
              <w:rPr>
                <w:lang w:val="es-ES"/>
              </w:rPr>
            </w:pPr>
            <w:r w:rsidRPr="000E3026">
              <w:rPr>
                <w:lang w:val="es-ES" w:eastAsia="es-ES_tradnl"/>
              </w:rPr>
              <w:t>16.315,68</w:t>
            </w:r>
          </w:p>
        </w:tc>
        <w:tc>
          <w:tcPr>
            <w:tcW w:w="1275" w:type="dxa"/>
            <w:shd w:val="clear" w:color="auto" w:fill="FFFFFF"/>
            <w:vAlign w:val="center"/>
          </w:tcPr>
          <w:p w14:paraId="4566232A" w14:textId="77777777" w:rsidR="000E3026" w:rsidRPr="000E3026" w:rsidRDefault="000E3026" w:rsidP="00591133">
            <w:pPr>
              <w:shd w:val="clear" w:color="auto" w:fill="FFFFFF"/>
              <w:jc w:val="right"/>
              <w:rPr>
                <w:lang w:val="es-ES"/>
              </w:rPr>
            </w:pPr>
            <w:r w:rsidRPr="000E3026">
              <w:rPr>
                <w:lang w:val="es-ES" w:eastAsia="es-ES_tradnl"/>
              </w:rPr>
              <w:t>0,00</w:t>
            </w:r>
          </w:p>
        </w:tc>
        <w:tc>
          <w:tcPr>
            <w:tcW w:w="1281" w:type="dxa"/>
            <w:shd w:val="clear" w:color="auto" w:fill="FFFFFF"/>
            <w:vAlign w:val="center"/>
          </w:tcPr>
          <w:p w14:paraId="7A5FE95B" w14:textId="77777777" w:rsidR="000E3026" w:rsidRPr="000E3026" w:rsidRDefault="000E3026" w:rsidP="00591133">
            <w:pPr>
              <w:shd w:val="clear" w:color="auto" w:fill="FFFFFF"/>
              <w:ind w:firstLine="720"/>
              <w:jc w:val="right"/>
              <w:rPr>
                <w:lang w:val="es-ES"/>
              </w:rPr>
            </w:pPr>
            <w:r w:rsidRPr="000E3026">
              <w:rPr>
                <w:lang w:val="es-ES" w:eastAsia="es-ES_tradnl"/>
              </w:rPr>
              <w:t>0,00</w:t>
            </w:r>
          </w:p>
        </w:tc>
        <w:tc>
          <w:tcPr>
            <w:tcW w:w="1397" w:type="dxa"/>
            <w:shd w:val="clear" w:color="auto" w:fill="FFFFFF"/>
            <w:vAlign w:val="center"/>
          </w:tcPr>
          <w:p w14:paraId="4C8845DD" w14:textId="77777777" w:rsidR="000E3026" w:rsidRPr="000E3026" w:rsidRDefault="000E3026" w:rsidP="00591133">
            <w:pPr>
              <w:shd w:val="clear" w:color="auto" w:fill="FFFFFF"/>
              <w:ind w:right="28"/>
              <w:jc w:val="right"/>
              <w:rPr>
                <w:lang w:val="es-ES"/>
              </w:rPr>
            </w:pPr>
            <w:r w:rsidRPr="000E3026">
              <w:rPr>
                <w:lang w:val="es-ES"/>
              </w:rPr>
              <w:fldChar w:fldCharType="begin"/>
            </w:r>
            <w:r w:rsidRPr="000E3026">
              <w:rPr>
                <w:lang w:val="es-ES"/>
              </w:rPr>
              <w:instrText xml:space="preserve"> =SUM(LEFT) \# "#.##0,00" </w:instrText>
            </w:r>
            <w:r w:rsidRPr="000E3026">
              <w:rPr>
                <w:lang w:val="es-ES"/>
              </w:rPr>
              <w:fldChar w:fldCharType="separate"/>
            </w:r>
            <w:r w:rsidRPr="000E3026">
              <w:rPr>
                <w:noProof/>
                <w:lang w:val="es-ES"/>
              </w:rPr>
              <w:t>16.315,68</w:t>
            </w:r>
            <w:r w:rsidRPr="000E3026">
              <w:rPr>
                <w:lang w:val="es-ES"/>
              </w:rPr>
              <w:fldChar w:fldCharType="end"/>
            </w:r>
          </w:p>
        </w:tc>
      </w:tr>
      <w:tr w:rsidR="000E3026" w:rsidRPr="000E3026" w14:paraId="28563AB9" w14:textId="77777777" w:rsidTr="00591133">
        <w:trPr>
          <w:trHeight w:hRule="exact" w:val="425"/>
        </w:trPr>
        <w:tc>
          <w:tcPr>
            <w:tcW w:w="3969" w:type="dxa"/>
            <w:shd w:val="clear" w:color="auto" w:fill="FFFFFF"/>
            <w:vAlign w:val="center"/>
          </w:tcPr>
          <w:p w14:paraId="7A6163D8" w14:textId="77777777" w:rsidR="000E3026" w:rsidRPr="000E3026" w:rsidRDefault="000E3026" w:rsidP="00591133">
            <w:pPr>
              <w:shd w:val="clear" w:color="auto" w:fill="FFFFFF"/>
              <w:jc w:val="center"/>
              <w:rPr>
                <w:lang w:val="es-ES"/>
              </w:rPr>
            </w:pPr>
            <w:r w:rsidRPr="000E3026">
              <w:rPr>
                <w:b/>
                <w:bCs/>
                <w:lang w:val="es-ES" w:eastAsia="es-ES_tradnl"/>
              </w:rPr>
              <w:t>TOTAL</w:t>
            </w:r>
          </w:p>
        </w:tc>
        <w:tc>
          <w:tcPr>
            <w:tcW w:w="1418" w:type="dxa"/>
            <w:shd w:val="clear" w:color="auto" w:fill="FFFFFF"/>
            <w:vAlign w:val="center"/>
          </w:tcPr>
          <w:p w14:paraId="05406051" w14:textId="77777777" w:rsidR="000E3026" w:rsidRPr="000E3026" w:rsidRDefault="000E3026" w:rsidP="00591133">
            <w:pPr>
              <w:shd w:val="clear" w:color="auto" w:fill="FFFFFF"/>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18.639,09</w:t>
            </w:r>
            <w:r w:rsidRPr="000E3026">
              <w:rPr>
                <w:b/>
                <w:lang w:val="es-ES"/>
              </w:rPr>
              <w:fldChar w:fldCharType="end"/>
            </w:r>
          </w:p>
        </w:tc>
        <w:tc>
          <w:tcPr>
            <w:tcW w:w="1275" w:type="dxa"/>
            <w:shd w:val="clear" w:color="auto" w:fill="FFFFFF"/>
            <w:vAlign w:val="center"/>
          </w:tcPr>
          <w:p w14:paraId="11BBA6DF" w14:textId="77777777" w:rsidR="000E3026" w:rsidRPr="000E3026" w:rsidRDefault="000E3026" w:rsidP="00591133">
            <w:pPr>
              <w:shd w:val="clear" w:color="auto" w:fill="FFFFFF"/>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 xml:space="preserve">   0,00</w:t>
            </w:r>
            <w:r w:rsidRPr="000E3026">
              <w:rPr>
                <w:b/>
                <w:lang w:val="es-ES"/>
              </w:rPr>
              <w:fldChar w:fldCharType="end"/>
            </w:r>
          </w:p>
        </w:tc>
        <w:tc>
          <w:tcPr>
            <w:tcW w:w="1281" w:type="dxa"/>
            <w:shd w:val="clear" w:color="auto" w:fill="FFFFFF"/>
            <w:vAlign w:val="center"/>
          </w:tcPr>
          <w:p w14:paraId="66FD6943" w14:textId="77777777" w:rsidR="000E3026" w:rsidRPr="000E3026" w:rsidRDefault="000E3026" w:rsidP="00591133">
            <w:pPr>
              <w:shd w:val="clear" w:color="auto" w:fill="FFFFFF"/>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 xml:space="preserve">   0,00</w:t>
            </w:r>
            <w:r w:rsidRPr="000E3026">
              <w:rPr>
                <w:b/>
                <w:lang w:val="es-ES"/>
              </w:rPr>
              <w:fldChar w:fldCharType="end"/>
            </w:r>
          </w:p>
        </w:tc>
        <w:tc>
          <w:tcPr>
            <w:tcW w:w="1397" w:type="dxa"/>
            <w:shd w:val="clear" w:color="auto" w:fill="FFFFFF"/>
            <w:vAlign w:val="center"/>
          </w:tcPr>
          <w:p w14:paraId="22BC2EA5" w14:textId="77777777" w:rsidR="000E3026" w:rsidRPr="000E3026" w:rsidRDefault="000E3026" w:rsidP="00591133">
            <w:pPr>
              <w:shd w:val="clear" w:color="auto" w:fill="FFFFFF"/>
              <w:ind w:right="23"/>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18.639,09</w:t>
            </w:r>
            <w:r w:rsidRPr="000E3026">
              <w:rPr>
                <w:b/>
                <w:lang w:val="es-ES"/>
              </w:rPr>
              <w:fldChar w:fldCharType="end"/>
            </w:r>
          </w:p>
        </w:tc>
      </w:tr>
    </w:tbl>
    <w:p w14:paraId="0F178953" w14:textId="77777777" w:rsidR="000E3026" w:rsidRPr="000E3026" w:rsidRDefault="000E3026" w:rsidP="000E3026">
      <w:pPr>
        <w:shd w:val="clear" w:color="auto" w:fill="FFFFFF"/>
        <w:jc w:val="both"/>
        <w:rPr>
          <w:color w:val="FF0000"/>
          <w:spacing w:val="-4"/>
          <w:lang w:val="es-ES" w:eastAsia="es-ES_tradnl"/>
        </w:rPr>
      </w:pPr>
    </w:p>
    <w:p w14:paraId="14FBFEE2" w14:textId="77777777" w:rsidR="000E3026" w:rsidRPr="000E3026" w:rsidRDefault="000E3026" w:rsidP="000E3026">
      <w:pPr>
        <w:shd w:val="clear" w:color="auto" w:fill="FFFFFF"/>
        <w:ind w:firstLine="709"/>
        <w:jc w:val="both"/>
        <w:rPr>
          <w:color w:val="FF0000"/>
          <w:spacing w:val="-4"/>
          <w:lang w:val="es-ES" w:eastAsia="es-ES_tradnl"/>
        </w:rPr>
      </w:pPr>
    </w:p>
    <w:p w14:paraId="226DF3C1" w14:textId="77777777" w:rsidR="000E3026" w:rsidRPr="000E3026" w:rsidRDefault="000E3026" w:rsidP="000E3026">
      <w:pPr>
        <w:shd w:val="clear" w:color="auto" w:fill="FFFFFF"/>
        <w:ind w:firstLine="709"/>
        <w:jc w:val="both"/>
        <w:rPr>
          <w:spacing w:val="-4"/>
          <w:lang w:val="es-ES" w:eastAsia="es-ES_tradnl"/>
        </w:rPr>
      </w:pPr>
      <w:r w:rsidRPr="000E3026">
        <w:rPr>
          <w:spacing w:val="-4"/>
          <w:lang w:val="es-ES" w:eastAsia="es-ES_tradnl"/>
        </w:rPr>
        <w:t>Las variaciones de la amortización acumulada durante dicho período son:</w:t>
      </w:r>
    </w:p>
    <w:p w14:paraId="6F2CE9CF" w14:textId="77777777" w:rsidR="000E3026" w:rsidRPr="000E3026" w:rsidRDefault="000E3026" w:rsidP="000E3026">
      <w:pPr>
        <w:shd w:val="clear" w:color="auto" w:fill="FFFFFF"/>
        <w:ind w:firstLine="709"/>
        <w:jc w:val="both"/>
        <w:rPr>
          <w:color w:val="FF0000"/>
          <w:spacing w:val="-4"/>
          <w:lang w:val="es-ES" w:eastAsia="es-ES_tradnl"/>
        </w:rPr>
      </w:pPr>
    </w:p>
    <w:p w14:paraId="29129AF8" w14:textId="77777777" w:rsidR="000E3026" w:rsidRPr="000E3026" w:rsidRDefault="000E3026" w:rsidP="000E3026">
      <w:pPr>
        <w:shd w:val="clear" w:color="auto" w:fill="FFFFFF"/>
        <w:ind w:left="720" w:firstLine="720"/>
        <w:jc w:val="both"/>
        <w:rPr>
          <w:color w:val="FF0000"/>
          <w:spacing w:val="-4"/>
          <w:lang w:val="es-ES" w:eastAsia="es-ES_tradnl"/>
        </w:rPr>
      </w:pPr>
    </w:p>
    <w:tbl>
      <w:tblPr>
        <w:tblW w:w="4731" w:type="pct"/>
        <w:tblInd w:w="7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3372"/>
        <w:gridCol w:w="1183"/>
        <w:gridCol w:w="1059"/>
        <w:gridCol w:w="1062"/>
        <w:gridCol w:w="1342"/>
      </w:tblGrid>
      <w:tr w:rsidR="000E3026" w:rsidRPr="000E3026" w14:paraId="324FFF65" w14:textId="77777777" w:rsidTr="00591133">
        <w:trPr>
          <w:trHeight w:hRule="exact" w:val="685"/>
        </w:trPr>
        <w:tc>
          <w:tcPr>
            <w:tcW w:w="2125" w:type="pct"/>
            <w:shd w:val="clear" w:color="auto" w:fill="FFFFFF"/>
            <w:vAlign w:val="center"/>
          </w:tcPr>
          <w:p w14:paraId="49CFDDCE" w14:textId="77777777" w:rsidR="000E3026" w:rsidRPr="000E3026" w:rsidRDefault="000E3026" w:rsidP="00591133">
            <w:pPr>
              <w:shd w:val="clear" w:color="auto" w:fill="FFFFFF"/>
              <w:jc w:val="center"/>
              <w:rPr>
                <w:lang w:val="es-ES"/>
              </w:rPr>
            </w:pPr>
            <w:r w:rsidRPr="000E3026">
              <w:rPr>
                <w:b/>
                <w:bCs/>
                <w:lang w:val="es-ES" w:eastAsia="es-ES_tradnl"/>
              </w:rPr>
              <w:t>AMORTIZACIÓN</w:t>
            </w:r>
          </w:p>
        </w:tc>
        <w:tc>
          <w:tcPr>
            <w:tcW w:w="760" w:type="pct"/>
            <w:shd w:val="clear" w:color="auto" w:fill="FFFFFF"/>
            <w:vAlign w:val="center"/>
          </w:tcPr>
          <w:p w14:paraId="467D0D24" w14:textId="77777777" w:rsidR="000E3026" w:rsidRPr="000E3026" w:rsidRDefault="000E3026" w:rsidP="00591133">
            <w:pPr>
              <w:shd w:val="clear" w:color="auto" w:fill="FFFFFF"/>
              <w:ind w:left="117" w:right="25"/>
              <w:jc w:val="center"/>
              <w:rPr>
                <w:lang w:val="es-ES"/>
              </w:rPr>
            </w:pPr>
            <w:r w:rsidRPr="000E3026">
              <w:rPr>
                <w:b/>
                <w:bCs/>
                <w:lang w:val="es-ES" w:eastAsia="es-ES_tradnl"/>
              </w:rPr>
              <w:t>SALDO INICIAL</w:t>
            </w:r>
          </w:p>
        </w:tc>
        <w:tc>
          <w:tcPr>
            <w:tcW w:w="682" w:type="pct"/>
            <w:shd w:val="clear" w:color="auto" w:fill="FFFFFF"/>
            <w:vAlign w:val="center"/>
          </w:tcPr>
          <w:p w14:paraId="466DE7BC" w14:textId="77777777" w:rsidR="000E3026" w:rsidRPr="000E3026" w:rsidRDefault="000E3026" w:rsidP="00591133">
            <w:pPr>
              <w:shd w:val="clear" w:color="auto" w:fill="FFFFFF"/>
              <w:jc w:val="center"/>
              <w:rPr>
                <w:lang w:val="es-ES"/>
              </w:rPr>
            </w:pPr>
            <w:r w:rsidRPr="000E3026">
              <w:rPr>
                <w:b/>
                <w:bCs/>
                <w:lang w:val="es-ES" w:eastAsia="es-ES_tradnl"/>
              </w:rPr>
              <w:t>ALTAS</w:t>
            </w:r>
          </w:p>
        </w:tc>
        <w:tc>
          <w:tcPr>
            <w:tcW w:w="684" w:type="pct"/>
            <w:shd w:val="clear" w:color="auto" w:fill="FFFFFF"/>
            <w:vAlign w:val="center"/>
          </w:tcPr>
          <w:p w14:paraId="015FDFFB" w14:textId="77777777" w:rsidR="000E3026" w:rsidRPr="000E3026" w:rsidRDefault="000E3026" w:rsidP="00591133">
            <w:pPr>
              <w:shd w:val="clear" w:color="auto" w:fill="FFFFFF"/>
              <w:jc w:val="center"/>
              <w:rPr>
                <w:lang w:val="es-ES"/>
              </w:rPr>
            </w:pPr>
            <w:r w:rsidRPr="000E3026">
              <w:rPr>
                <w:b/>
                <w:bCs/>
                <w:lang w:val="es-ES" w:eastAsia="es-ES_tradnl"/>
              </w:rPr>
              <w:t>BAJAS</w:t>
            </w:r>
          </w:p>
        </w:tc>
        <w:tc>
          <w:tcPr>
            <w:tcW w:w="750" w:type="pct"/>
            <w:shd w:val="clear" w:color="auto" w:fill="FFFFFF"/>
            <w:vAlign w:val="center"/>
          </w:tcPr>
          <w:p w14:paraId="56205B00" w14:textId="77777777" w:rsidR="000E3026" w:rsidRPr="000E3026" w:rsidRDefault="000E3026" w:rsidP="00591133">
            <w:pPr>
              <w:shd w:val="clear" w:color="auto" w:fill="FFFFFF"/>
              <w:ind w:left="238" w:right="266"/>
              <w:jc w:val="center"/>
              <w:rPr>
                <w:lang w:val="es-ES"/>
              </w:rPr>
            </w:pPr>
            <w:r w:rsidRPr="000E3026">
              <w:rPr>
                <w:b/>
                <w:bCs/>
                <w:lang w:val="es-ES" w:eastAsia="es-ES_tradnl"/>
              </w:rPr>
              <w:t>SALDO FINAL</w:t>
            </w:r>
          </w:p>
        </w:tc>
      </w:tr>
      <w:tr w:rsidR="000E3026" w:rsidRPr="000E3026" w14:paraId="27933434" w14:textId="77777777" w:rsidTr="00591133">
        <w:trPr>
          <w:trHeight w:hRule="exact" w:val="412"/>
        </w:trPr>
        <w:tc>
          <w:tcPr>
            <w:tcW w:w="2125" w:type="pct"/>
            <w:shd w:val="clear" w:color="auto" w:fill="FFFFFF"/>
          </w:tcPr>
          <w:p w14:paraId="42059650" w14:textId="77777777" w:rsidR="000E3026" w:rsidRPr="000E3026" w:rsidRDefault="000E3026" w:rsidP="00591133">
            <w:pPr>
              <w:shd w:val="clear" w:color="auto" w:fill="FFFFFF"/>
              <w:jc w:val="both"/>
              <w:rPr>
                <w:lang w:val="es-ES"/>
              </w:rPr>
            </w:pPr>
            <w:r w:rsidRPr="000E3026">
              <w:rPr>
                <w:lang w:val="es-ES" w:eastAsia="es-ES_tradnl"/>
              </w:rPr>
              <w:t>Propiedad Industrial</w:t>
            </w:r>
          </w:p>
        </w:tc>
        <w:tc>
          <w:tcPr>
            <w:tcW w:w="760" w:type="pct"/>
            <w:shd w:val="clear" w:color="auto" w:fill="FFFFFF"/>
            <w:vAlign w:val="center"/>
          </w:tcPr>
          <w:p w14:paraId="6B6465FC" w14:textId="77777777" w:rsidR="000E3026" w:rsidRPr="000E3026" w:rsidRDefault="000E3026" w:rsidP="00591133">
            <w:pPr>
              <w:shd w:val="clear" w:color="auto" w:fill="FFFFFF"/>
              <w:ind w:right="11"/>
              <w:jc w:val="right"/>
              <w:rPr>
                <w:lang w:val="es-ES"/>
              </w:rPr>
            </w:pPr>
            <w:r w:rsidRPr="000E3026">
              <w:rPr>
                <w:lang w:val="es-ES" w:eastAsia="es-ES_tradnl"/>
              </w:rPr>
              <w:t>2.323,41</w:t>
            </w:r>
          </w:p>
        </w:tc>
        <w:tc>
          <w:tcPr>
            <w:tcW w:w="682" w:type="pct"/>
            <w:shd w:val="clear" w:color="auto" w:fill="FFFFFF"/>
            <w:vAlign w:val="center"/>
          </w:tcPr>
          <w:p w14:paraId="05A9561B" w14:textId="77777777" w:rsidR="000E3026" w:rsidRPr="000E3026" w:rsidRDefault="000E3026" w:rsidP="00591133">
            <w:pPr>
              <w:shd w:val="clear" w:color="auto" w:fill="FFFFFF"/>
              <w:jc w:val="right"/>
              <w:rPr>
                <w:lang w:val="es-ES"/>
              </w:rPr>
            </w:pPr>
            <w:r w:rsidRPr="000E3026">
              <w:rPr>
                <w:lang w:val="es-ES"/>
              </w:rPr>
              <w:t>0,00</w:t>
            </w:r>
          </w:p>
        </w:tc>
        <w:tc>
          <w:tcPr>
            <w:tcW w:w="684" w:type="pct"/>
            <w:shd w:val="clear" w:color="auto" w:fill="FFFFFF"/>
            <w:vAlign w:val="center"/>
          </w:tcPr>
          <w:p w14:paraId="4C591077" w14:textId="77777777" w:rsidR="000E3026" w:rsidRPr="000E3026" w:rsidRDefault="000E3026" w:rsidP="00591133">
            <w:pPr>
              <w:shd w:val="clear" w:color="auto" w:fill="FFFFFF"/>
              <w:jc w:val="right"/>
              <w:rPr>
                <w:lang w:val="es-ES"/>
              </w:rPr>
            </w:pPr>
            <w:r w:rsidRPr="000E3026">
              <w:rPr>
                <w:lang w:val="es-ES"/>
              </w:rPr>
              <w:t>0,00</w:t>
            </w:r>
          </w:p>
        </w:tc>
        <w:tc>
          <w:tcPr>
            <w:tcW w:w="750" w:type="pct"/>
            <w:shd w:val="clear" w:color="auto" w:fill="FFFFFF"/>
            <w:vAlign w:val="center"/>
          </w:tcPr>
          <w:p w14:paraId="0FD98A16" w14:textId="77777777" w:rsidR="000E3026" w:rsidRPr="000E3026" w:rsidRDefault="000E3026" w:rsidP="00591133">
            <w:pPr>
              <w:shd w:val="clear" w:color="auto" w:fill="FFFFFF"/>
              <w:jc w:val="right"/>
              <w:rPr>
                <w:lang w:val="es-ES"/>
              </w:rPr>
            </w:pPr>
            <w:r w:rsidRPr="000E3026">
              <w:rPr>
                <w:lang w:val="es-ES"/>
              </w:rPr>
              <w:fldChar w:fldCharType="begin"/>
            </w:r>
            <w:r w:rsidRPr="000E3026">
              <w:rPr>
                <w:lang w:val="es-ES"/>
              </w:rPr>
              <w:instrText xml:space="preserve"> =SUM(LEFT) \# "#.##0,00" </w:instrText>
            </w:r>
            <w:r w:rsidRPr="000E3026">
              <w:rPr>
                <w:lang w:val="es-ES"/>
              </w:rPr>
              <w:fldChar w:fldCharType="separate"/>
            </w:r>
            <w:r w:rsidRPr="000E3026">
              <w:rPr>
                <w:noProof/>
                <w:lang w:val="es-ES"/>
              </w:rPr>
              <w:t>2.323,41</w:t>
            </w:r>
            <w:r w:rsidRPr="000E3026">
              <w:rPr>
                <w:lang w:val="es-ES"/>
              </w:rPr>
              <w:fldChar w:fldCharType="end"/>
            </w:r>
          </w:p>
        </w:tc>
      </w:tr>
      <w:tr w:rsidR="000E3026" w:rsidRPr="000E3026" w14:paraId="4A015373" w14:textId="77777777" w:rsidTr="00591133">
        <w:trPr>
          <w:trHeight w:hRule="exact" w:val="401"/>
        </w:trPr>
        <w:tc>
          <w:tcPr>
            <w:tcW w:w="2125" w:type="pct"/>
            <w:shd w:val="clear" w:color="auto" w:fill="FFFFFF"/>
          </w:tcPr>
          <w:p w14:paraId="554669EF" w14:textId="77777777" w:rsidR="000E3026" w:rsidRPr="000E3026" w:rsidRDefault="000E3026" w:rsidP="00591133">
            <w:pPr>
              <w:shd w:val="clear" w:color="auto" w:fill="FFFFFF"/>
              <w:jc w:val="both"/>
              <w:rPr>
                <w:lang w:val="es-ES"/>
              </w:rPr>
            </w:pPr>
            <w:r w:rsidRPr="000E3026">
              <w:rPr>
                <w:lang w:val="es-ES" w:eastAsia="es-ES_tradnl"/>
              </w:rPr>
              <w:t>Aplicaciones informáticas</w:t>
            </w:r>
          </w:p>
        </w:tc>
        <w:tc>
          <w:tcPr>
            <w:tcW w:w="760" w:type="pct"/>
            <w:shd w:val="clear" w:color="auto" w:fill="FFFFFF"/>
            <w:vAlign w:val="center"/>
          </w:tcPr>
          <w:p w14:paraId="095AD4C3" w14:textId="77777777" w:rsidR="000E3026" w:rsidRPr="000E3026" w:rsidRDefault="000E3026" w:rsidP="00591133">
            <w:pPr>
              <w:shd w:val="clear" w:color="auto" w:fill="FFFFFF"/>
              <w:jc w:val="right"/>
              <w:rPr>
                <w:lang w:val="es-ES"/>
              </w:rPr>
            </w:pPr>
            <w:r w:rsidRPr="000E3026">
              <w:rPr>
                <w:lang w:val="es-ES" w:eastAsia="es-ES_tradnl"/>
              </w:rPr>
              <w:t>16.315,68</w:t>
            </w:r>
          </w:p>
        </w:tc>
        <w:tc>
          <w:tcPr>
            <w:tcW w:w="682" w:type="pct"/>
            <w:shd w:val="clear" w:color="auto" w:fill="FFFFFF"/>
            <w:vAlign w:val="center"/>
          </w:tcPr>
          <w:p w14:paraId="7CA0F5A2" w14:textId="77777777" w:rsidR="000E3026" w:rsidRPr="000E3026" w:rsidRDefault="000E3026" w:rsidP="00591133">
            <w:pPr>
              <w:shd w:val="clear" w:color="auto" w:fill="FFFFFF"/>
              <w:ind w:right="11"/>
              <w:jc w:val="right"/>
              <w:rPr>
                <w:lang w:val="es-ES"/>
              </w:rPr>
            </w:pPr>
            <w:r w:rsidRPr="000E3026">
              <w:rPr>
                <w:lang w:val="es-ES"/>
              </w:rPr>
              <w:t>0,00</w:t>
            </w:r>
          </w:p>
        </w:tc>
        <w:tc>
          <w:tcPr>
            <w:tcW w:w="684" w:type="pct"/>
            <w:shd w:val="clear" w:color="auto" w:fill="FFFFFF"/>
            <w:vAlign w:val="center"/>
          </w:tcPr>
          <w:p w14:paraId="45FC3BEA" w14:textId="77777777" w:rsidR="000E3026" w:rsidRPr="000E3026" w:rsidRDefault="000E3026" w:rsidP="00591133">
            <w:pPr>
              <w:shd w:val="clear" w:color="auto" w:fill="FFFFFF"/>
              <w:ind w:right="11"/>
              <w:jc w:val="right"/>
              <w:rPr>
                <w:lang w:val="es-ES"/>
              </w:rPr>
            </w:pPr>
            <w:r w:rsidRPr="000E3026">
              <w:rPr>
                <w:lang w:val="es-ES"/>
              </w:rPr>
              <w:t>0,00</w:t>
            </w:r>
          </w:p>
        </w:tc>
        <w:tc>
          <w:tcPr>
            <w:tcW w:w="750" w:type="pct"/>
            <w:shd w:val="clear" w:color="auto" w:fill="FFFFFF"/>
            <w:vAlign w:val="center"/>
          </w:tcPr>
          <w:p w14:paraId="789367C8" w14:textId="77777777" w:rsidR="000E3026" w:rsidRPr="000E3026" w:rsidRDefault="000E3026" w:rsidP="00591133">
            <w:pPr>
              <w:shd w:val="clear" w:color="auto" w:fill="FFFFFF"/>
              <w:jc w:val="right"/>
              <w:rPr>
                <w:lang w:val="es-ES"/>
              </w:rPr>
            </w:pPr>
            <w:r w:rsidRPr="000E3026">
              <w:rPr>
                <w:lang w:val="es-ES"/>
              </w:rPr>
              <w:fldChar w:fldCharType="begin"/>
            </w:r>
            <w:r w:rsidRPr="000E3026">
              <w:rPr>
                <w:lang w:val="es-ES"/>
              </w:rPr>
              <w:instrText xml:space="preserve"> =SUM(LEFT) \# "#.##0,00" </w:instrText>
            </w:r>
            <w:r w:rsidRPr="000E3026">
              <w:rPr>
                <w:lang w:val="es-ES"/>
              </w:rPr>
              <w:fldChar w:fldCharType="separate"/>
            </w:r>
            <w:r w:rsidRPr="000E3026">
              <w:rPr>
                <w:noProof/>
                <w:lang w:val="es-ES"/>
              </w:rPr>
              <w:t>16.315,68</w:t>
            </w:r>
            <w:r w:rsidRPr="000E3026">
              <w:rPr>
                <w:lang w:val="es-ES"/>
              </w:rPr>
              <w:fldChar w:fldCharType="end"/>
            </w:r>
          </w:p>
        </w:tc>
      </w:tr>
      <w:tr w:rsidR="000E3026" w:rsidRPr="000E3026" w14:paraId="5BEA90CB" w14:textId="77777777" w:rsidTr="00591133">
        <w:trPr>
          <w:trHeight w:hRule="exact" w:val="454"/>
        </w:trPr>
        <w:tc>
          <w:tcPr>
            <w:tcW w:w="2125" w:type="pct"/>
            <w:shd w:val="clear" w:color="auto" w:fill="FFFFFF"/>
            <w:vAlign w:val="center"/>
          </w:tcPr>
          <w:p w14:paraId="2FEB3CEB" w14:textId="77777777" w:rsidR="000E3026" w:rsidRPr="000E3026" w:rsidRDefault="000E3026" w:rsidP="00591133">
            <w:pPr>
              <w:shd w:val="clear" w:color="auto" w:fill="FFFFFF"/>
              <w:ind w:left="142"/>
              <w:jc w:val="center"/>
              <w:rPr>
                <w:lang w:val="es-ES"/>
              </w:rPr>
            </w:pPr>
            <w:r w:rsidRPr="000E3026">
              <w:rPr>
                <w:b/>
                <w:bCs/>
                <w:lang w:val="es-ES" w:eastAsia="es-ES_tradnl"/>
              </w:rPr>
              <w:lastRenderedPageBreak/>
              <w:t>TOTAL</w:t>
            </w:r>
          </w:p>
        </w:tc>
        <w:tc>
          <w:tcPr>
            <w:tcW w:w="760" w:type="pct"/>
            <w:shd w:val="clear" w:color="auto" w:fill="FFFFFF"/>
            <w:vAlign w:val="center"/>
          </w:tcPr>
          <w:p w14:paraId="6E8CCA8D" w14:textId="77777777" w:rsidR="000E3026" w:rsidRPr="000E3026" w:rsidRDefault="000E3026" w:rsidP="00591133">
            <w:pPr>
              <w:shd w:val="clear" w:color="auto" w:fill="FFFFFF"/>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18.639,09</w:t>
            </w:r>
            <w:r w:rsidRPr="000E3026">
              <w:rPr>
                <w:b/>
                <w:lang w:val="es-ES"/>
              </w:rPr>
              <w:fldChar w:fldCharType="end"/>
            </w:r>
          </w:p>
        </w:tc>
        <w:tc>
          <w:tcPr>
            <w:tcW w:w="682" w:type="pct"/>
            <w:shd w:val="clear" w:color="auto" w:fill="FFFFFF"/>
            <w:vAlign w:val="center"/>
          </w:tcPr>
          <w:p w14:paraId="2A43727E" w14:textId="77777777" w:rsidR="000E3026" w:rsidRPr="000E3026" w:rsidRDefault="000E3026" w:rsidP="00591133">
            <w:pPr>
              <w:shd w:val="clear" w:color="auto" w:fill="FFFFFF"/>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 xml:space="preserve">   0,00</w:t>
            </w:r>
            <w:r w:rsidRPr="000E3026">
              <w:rPr>
                <w:b/>
                <w:lang w:val="es-ES"/>
              </w:rPr>
              <w:fldChar w:fldCharType="end"/>
            </w:r>
          </w:p>
        </w:tc>
        <w:tc>
          <w:tcPr>
            <w:tcW w:w="684" w:type="pct"/>
            <w:shd w:val="clear" w:color="auto" w:fill="FFFFFF"/>
            <w:vAlign w:val="center"/>
          </w:tcPr>
          <w:p w14:paraId="788C1B92" w14:textId="77777777" w:rsidR="000E3026" w:rsidRPr="000E3026" w:rsidRDefault="000E3026" w:rsidP="00591133">
            <w:pPr>
              <w:shd w:val="clear" w:color="auto" w:fill="FFFFFF"/>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 xml:space="preserve">   0,00</w:t>
            </w:r>
            <w:r w:rsidRPr="000E3026">
              <w:rPr>
                <w:b/>
                <w:lang w:val="es-ES"/>
              </w:rPr>
              <w:fldChar w:fldCharType="end"/>
            </w:r>
          </w:p>
        </w:tc>
        <w:tc>
          <w:tcPr>
            <w:tcW w:w="750" w:type="pct"/>
            <w:shd w:val="clear" w:color="auto" w:fill="FFFFFF"/>
            <w:vAlign w:val="center"/>
          </w:tcPr>
          <w:p w14:paraId="320A9B0A" w14:textId="77777777" w:rsidR="000E3026" w:rsidRPr="000E3026" w:rsidRDefault="000E3026" w:rsidP="00591133">
            <w:pPr>
              <w:shd w:val="clear" w:color="auto" w:fill="FFFFFF"/>
              <w:ind w:right="17"/>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18.639,09</w:t>
            </w:r>
            <w:r w:rsidRPr="000E3026">
              <w:rPr>
                <w:b/>
                <w:lang w:val="es-ES"/>
              </w:rPr>
              <w:fldChar w:fldCharType="end"/>
            </w:r>
          </w:p>
        </w:tc>
      </w:tr>
    </w:tbl>
    <w:p w14:paraId="50C1A47F" w14:textId="77777777" w:rsidR="000E3026" w:rsidRPr="000E3026" w:rsidRDefault="000E3026" w:rsidP="000E3026">
      <w:pPr>
        <w:shd w:val="clear" w:color="auto" w:fill="FFFFFF"/>
        <w:spacing w:line="480" w:lineRule="auto"/>
        <w:jc w:val="both"/>
        <w:rPr>
          <w:b/>
          <w:bCs/>
          <w:color w:val="FF0000"/>
          <w:spacing w:val="-5"/>
          <w:lang w:val="es-ES" w:eastAsia="es-ES_tradnl"/>
        </w:rPr>
      </w:pPr>
    </w:p>
    <w:p w14:paraId="2FD0736E" w14:textId="77777777" w:rsidR="000E3026" w:rsidRPr="000E3026" w:rsidRDefault="000E3026" w:rsidP="000E3026">
      <w:pPr>
        <w:shd w:val="clear" w:color="auto" w:fill="FFFFFF"/>
        <w:spacing w:line="480" w:lineRule="auto"/>
        <w:jc w:val="both"/>
        <w:rPr>
          <w:lang w:val="es-ES"/>
        </w:rPr>
      </w:pPr>
      <w:r w:rsidRPr="000E3026">
        <w:rPr>
          <w:b/>
          <w:bCs/>
          <w:spacing w:val="-5"/>
          <w:lang w:val="es-ES" w:eastAsia="es-ES_tradnl"/>
        </w:rPr>
        <w:tab/>
      </w:r>
      <w:r w:rsidRPr="000E3026">
        <w:rPr>
          <w:b/>
          <w:bCs/>
          <w:spacing w:val="-5"/>
          <w:lang w:val="es-ES" w:eastAsia="es-ES_tradnl"/>
        </w:rPr>
        <w:tab/>
      </w:r>
      <w:r w:rsidRPr="000E3026">
        <w:rPr>
          <w:b/>
          <w:bCs/>
          <w:spacing w:val="-5"/>
          <w:u w:val="double"/>
          <w:lang w:val="es-ES" w:eastAsia="es-ES_tradnl"/>
        </w:rPr>
        <w:t>INMOVILIZADO MATERIAL</w:t>
      </w:r>
    </w:p>
    <w:p w14:paraId="6AE90DE3" w14:textId="77777777" w:rsidR="000E3026" w:rsidRPr="000E3026" w:rsidRDefault="000E3026" w:rsidP="000E3026">
      <w:pPr>
        <w:shd w:val="clear" w:color="auto" w:fill="FFFFFF"/>
        <w:ind w:left="720"/>
        <w:jc w:val="both"/>
        <w:rPr>
          <w:lang w:val="es-ES" w:eastAsia="es-ES_tradnl"/>
        </w:rPr>
      </w:pPr>
      <w:r w:rsidRPr="000E3026">
        <w:rPr>
          <w:spacing w:val="-2"/>
          <w:lang w:val="es-ES" w:eastAsia="es-ES_tradnl"/>
        </w:rPr>
        <w:t xml:space="preserve">Las partidas que componen el inmovilizado material de la Sociedad, así como el movimiento </w:t>
      </w:r>
      <w:r w:rsidRPr="000E3026">
        <w:rPr>
          <w:lang w:val="es-ES" w:eastAsia="es-ES_tradnl"/>
        </w:rPr>
        <w:t>de cada una de estas partidas, a 31 de diciembre de 2016,  se puede observar en el cuadro siguiente:</w:t>
      </w:r>
    </w:p>
    <w:p w14:paraId="09C6AFE2" w14:textId="77777777" w:rsidR="000E3026" w:rsidRPr="000E3026" w:rsidRDefault="000E3026" w:rsidP="000E3026">
      <w:pPr>
        <w:shd w:val="clear" w:color="auto" w:fill="FFFFFF"/>
        <w:ind w:left="720" w:firstLine="720"/>
        <w:jc w:val="both"/>
        <w:rPr>
          <w:color w:val="FF0000"/>
          <w:lang w:val="es-ES"/>
        </w:rPr>
      </w:pPr>
    </w:p>
    <w:tbl>
      <w:tblPr>
        <w:tblW w:w="0" w:type="auto"/>
        <w:tblInd w:w="7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538"/>
        <w:gridCol w:w="1626"/>
        <w:gridCol w:w="800"/>
        <w:gridCol w:w="1021"/>
        <w:gridCol w:w="1740"/>
      </w:tblGrid>
      <w:tr w:rsidR="000E3026" w:rsidRPr="000E3026" w14:paraId="39A9A46F" w14:textId="77777777" w:rsidTr="00591133">
        <w:trPr>
          <w:trHeight w:hRule="exact" w:val="659"/>
        </w:trPr>
        <w:tc>
          <w:tcPr>
            <w:tcW w:w="0" w:type="auto"/>
            <w:tcBorders>
              <w:top w:val="double" w:sz="4" w:space="0" w:color="auto"/>
              <w:bottom w:val="single" w:sz="6" w:space="0" w:color="auto"/>
            </w:tcBorders>
            <w:shd w:val="pct10" w:color="auto" w:fill="FFFFFF"/>
            <w:vAlign w:val="center"/>
          </w:tcPr>
          <w:p w14:paraId="265632AA"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CONCEPTO</w:t>
            </w:r>
          </w:p>
        </w:tc>
        <w:tc>
          <w:tcPr>
            <w:tcW w:w="0" w:type="auto"/>
            <w:tcBorders>
              <w:top w:val="double" w:sz="4" w:space="0" w:color="auto"/>
              <w:bottom w:val="single" w:sz="6" w:space="0" w:color="auto"/>
            </w:tcBorders>
            <w:shd w:val="pct10" w:color="auto" w:fill="FFFFFF"/>
            <w:vAlign w:val="center"/>
          </w:tcPr>
          <w:p w14:paraId="53E27B20" w14:textId="77777777" w:rsidR="000E3026" w:rsidRPr="000E3026" w:rsidRDefault="000E3026" w:rsidP="00591133">
            <w:pPr>
              <w:widowControl/>
              <w:autoSpaceDE/>
              <w:autoSpaceDN/>
              <w:ind w:left="234" w:right="223"/>
              <w:jc w:val="center"/>
              <w:rPr>
                <w:b/>
                <w:bCs/>
                <w:color w:val="000000"/>
                <w:sz w:val="18"/>
                <w:szCs w:val="18"/>
                <w:lang w:val="es-ES"/>
              </w:rPr>
            </w:pPr>
            <w:r w:rsidRPr="000E3026">
              <w:rPr>
                <w:b/>
                <w:bCs/>
                <w:color w:val="000000"/>
                <w:sz w:val="18"/>
                <w:szCs w:val="18"/>
                <w:lang w:val="es-ES"/>
              </w:rPr>
              <w:t>SALDO INICIAL</w:t>
            </w:r>
          </w:p>
        </w:tc>
        <w:tc>
          <w:tcPr>
            <w:tcW w:w="0" w:type="auto"/>
            <w:tcBorders>
              <w:top w:val="double" w:sz="4" w:space="0" w:color="auto"/>
              <w:bottom w:val="single" w:sz="6" w:space="0" w:color="auto"/>
            </w:tcBorders>
            <w:shd w:val="pct10" w:color="auto" w:fill="FFFFFF"/>
            <w:vAlign w:val="center"/>
          </w:tcPr>
          <w:p w14:paraId="329A4C86"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ALTAS</w:t>
            </w:r>
          </w:p>
        </w:tc>
        <w:tc>
          <w:tcPr>
            <w:tcW w:w="1021" w:type="dxa"/>
            <w:tcBorders>
              <w:top w:val="double" w:sz="4" w:space="0" w:color="auto"/>
              <w:bottom w:val="single" w:sz="6" w:space="0" w:color="auto"/>
            </w:tcBorders>
            <w:shd w:val="pct10" w:color="auto" w:fill="FFFFFF"/>
            <w:vAlign w:val="center"/>
          </w:tcPr>
          <w:p w14:paraId="6476789C"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BAJAS</w:t>
            </w:r>
          </w:p>
        </w:tc>
        <w:tc>
          <w:tcPr>
            <w:tcW w:w="1740" w:type="dxa"/>
            <w:tcBorders>
              <w:top w:val="double" w:sz="4" w:space="0" w:color="auto"/>
              <w:bottom w:val="single" w:sz="6" w:space="0" w:color="auto"/>
            </w:tcBorders>
            <w:shd w:val="pct10" w:color="auto" w:fill="FFFFFF"/>
            <w:vAlign w:val="center"/>
          </w:tcPr>
          <w:p w14:paraId="2FFDE0E6" w14:textId="77777777" w:rsidR="000E3026" w:rsidRPr="000E3026" w:rsidRDefault="000E3026" w:rsidP="00591133">
            <w:pPr>
              <w:widowControl/>
              <w:autoSpaceDE/>
              <w:autoSpaceDN/>
              <w:ind w:left="292" w:right="313"/>
              <w:jc w:val="center"/>
              <w:rPr>
                <w:b/>
                <w:bCs/>
                <w:color w:val="000000"/>
                <w:sz w:val="18"/>
                <w:szCs w:val="18"/>
                <w:lang w:val="es-ES"/>
              </w:rPr>
            </w:pPr>
            <w:r w:rsidRPr="000E3026">
              <w:rPr>
                <w:b/>
                <w:bCs/>
                <w:color w:val="000000"/>
                <w:sz w:val="18"/>
                <w:szCs w:val="18"/>
                <w:lang w:val="es-ES"/>
              </w:rPr>
              <w:t>SALDO FINAL</w:t>
            </w:r>
          </w:p>
        </w:tc>
      </w:tr>
      <w:tr w:rsidR="000E3026" w:rsidRPr="000E3026" w14:paraId="25FA9064" w14:textId="77777777" w:rsidTr="00591133">
        <w:trPr>
          <w:trHeight w:hRule="exact" w:val="392"/>
        </w:trPr>
        <w:tc>
          <w:tcPr>
            <w:tcW w:w="0" w:type="auto"/>
            <w:tcBorders>
              <w:top w:val="single" w:sz="6" w:space="0" w:color="auto"/>
            </w:tcBorders>
            <w:shd w:val="clear" w:color="auto" w:fill="FFFFFF"/>
            <w:vAlign w:val="center"/>
          </w:tcPr>
          <w:p w14:paraId="3C15F7BD" w14:textId="77777777" w:rsidR="000E3026" w:rsidRPr="000E3026" w:rsidRDefault="000E3026" w:rsidP="00591133">
            <w:pPr>
              <w:shd w:val="clear" w:color="auto" w:fill="FFFFFF"/>
              <w:ind w:left="40"/>
              <w:rPr>
                <w:sz w:val="18"/>
                <w:szCs w:val="18"/>
                <w:lang w:val="es-ES" w:eastAsia="es-ES_tradnl"/>
              </w:rPr>
            </w:pPr>
            <w:r w:rsidRPr="000E3026">
              <w:rPr>
                <w:sz w:val="18"/>
                <w:szCs w:val="18"/>
                <w:lang w:val="es-ES" w:eastAsia="es-ES_tradnl"/>
              </w:rPr>
              <w:t>Terrenos y bienes naturales</w:t>
            </w:r>
          </w:p>
        </w:tc>
        <w:tc>
          <w:tcPr>
            <w:tcW w:w="0" w:type="auto"/>
            <w:tcBorders>
              <w:top w:val="single" w:sz="6" w:space="0" w:color="auto"/>
            </w:tcBorders>
            <w:shd w:val="clear" w:color="auto" w:fill="FFFFFF"/>
            <w:vAlign w:val="center"/>
          </w:tcPr>
          <w:p w14:paraId="31CDD717" w14:textId="77777777" w:rsidR="000E3026" w:rsidRPr="000E3026" w:rsidRDefault="000E3026" w:rsidP="00591133">
            <w:pPr>
              <w:shd w:val="clear" w:color="auto" w:fill="FFFFFF"/>
              <w:jc w:val="right"/>
              <w:rPr>
                <w:sz w:val="18"/>
                <w:szCs w:val="18"/>
                <w:lang w:val="es-ES"/>
              </w:rPr>
            </w:pPr>
            <w:r w:rsidRPr="000E3026">
              <w:rPr>
                <w:sz w:val="18"/>
                <w:szCs w:val="18"/>
                <w:lang w:val="es-ES"/>
              </w:rPr>
              <w:t>5.084.032,69</w:t>
            </w:r>
          </w:p>
        </w:tc>
        <w:tc>
          <w:tcPr>
            <w:tcW w:w="0" w:type="auto"/>
            <w:tcBorders>
              <w:top w:val="single" w:sz="6" w:space="0" w:color="auto"/>
            </w:tcBorders>
            <w:shd w:val="clear" w:color="auto" w:fill="FFFFFF"/>
            <w:vAlign w:val="center"/>
          </w:tcPr>
          <w:p w14:paraId="40C1677F" w14:textId="77777777" w:rsidR="000E3026" w:rsidRPr="000E3026" w:rsidRDefault="000E3026" w:rsidP="00591133">
            <w:pPr>
              <w:shd w:val="clear" w:color="auto" w:fill="FFFFFF"/>
              <w:jc w:val="right"/>
              <w:rPr>
                <w:sz w:val="18"/>
                <w:szCs w:val="18"/>
                <w:lang w:val="es-ES"/>
              </w:rPr>
            </w:pPr>
            <w:r w:rsidRPr="000E3026">
              <w:rPr>
                <w:sz w:val="18"/>
                <w:szCs w:val="18"/>
                <w:lang w:val="es-ES"/>
              </w:rPr>
              <w:t>0,00</w:t>
            </w:r>
          </w:p>
        </w:tc>
        <w:tc>
          <w:tcPr>
            <w:tcW w:w="1021" w:type="dxa"/>
            <w:tcBorders>
              <w:top w:val="single" w:sz="6" w:space="0" w:color="auto"/>
            </w:tcBorders>
            <w:shd w:val="clear" w:color="auto" w:fill="FFFFFF"/>
            <w:vAlign w:val="center"/>
          </w:tcPr>
          <w:p w14:paraId="56AC3A51" w14:textId="77777777" w:rsidR="000E3026" w:rsidRPr="000E3026" w:rsidRDefault="000E3026" w:rsidP="00591133">
            <w:pPr>
              <w:shd w:val="clear" w:color="auto" w:fill="FFFFFF"/>
              <w:jc w:val="right"/>
              <w:rPr>
                <w:sz w:val="18"/>
                <w:szCs w:val="18"/>
                <w:lang w:val="es-ES" w:eastAsia="es-ES_tradnl"/>
              </w:rPr>
            </w:pPr>
            <w:r w:rsidRPr="000E3026">
              <w:rPr>
                <w:sz w:val="18"/>
                <w:szCs w:val="18"/>
                <w:lang w:val="es-ES" w:eastAsia="es-ES_tradnl"/>
              </w:rPr>
              <w:t>0,00</w:t>
            </w:r>
          </w:p>
        </w:tc>
        <w:tc>
          <w:tcPr>
            <w:tcW w:w="1740" w:type="dxa"/>
            <w:tcBorders>
              <w:top w:val="single" w:sz="6" w:space="0" w:color="auto"/>
            </w:tcBorders>
            <w:shd w:val="clear" w:color="auto" w:fill="FFFFFF"/>
            <w:vAlign w:val="center"/>
          </w:tcPr>
          <w:p w14:paraId="284624B2" w14:textId="77777777" w:rsidR="000E3026" w:rsidRPr="000E3026" w:rsidRDefault="000E3026" w:rsidP="00591133">
            <w:pPr>
              <w:shd w:val="clear" w:color="auto" w:fill="FFFFFF"/>
              <w:jc w:val="right"/>
              <w:rPr>
                <w:sz w:val="18"/>
                <w:szCs w:val="18"/>
                <w:lang w:val="es-ES"/>
              </w:rPr>
            </w:pPr>
            <w:r w:rsidRPr="000E3026">
              <w:rPr>
                <w:sz w:val="18"/>
                <w:szCs w:val="18"/>
                <w:lang w:val="es-ES"/>
              </w:rPr>
              <w:fldChar w:fldCharType="begin"/>
            </w:r>
            <w:r w:rsidRPr="000E3026">
              <w:rPr>
                <w:sz w:val="18"/>
                <w:szCs w:val="18"/>
                <w:lang w:val="es-ES"/>
              </w:rPr>
              <w:instrText xml:space="preserve"> =SUM(LEFT) \# "#.##0,00" </w:instrText>
            </w:r>
            <w:r w:rsidRPr="000E3026">
              <w:rPr>
                <w:sz w:val="18"/>
                <w:szCs w:val="18"/>
                <w:lang w:val="es-ES"/>
              </w:rPr>
              <w:fldChar w:fldCharType="separate"/>
            </w:r>
            <w:r w:rsidRPr="000E3026">
              <w:rPr>
                <w:noProof/>
                <w:sz w:val="18"/>
                <w:szCs w:val="18"/>
                <w:lang w:val="es-ES"/>
              </w:rPr>
              <w:t>5.084.032,69</w:t>
            </w:r>
            <w:r w:rsidRPr="000E3026">
              <w:rPr>
                <w:sz w:val="18"/>
                <w:szCs w:val="18"/>
                <w:lang w:val="es-ES"/>
              </w:rPr>
              <w:fldChar w:fldCharType="end"/>
            </w:r>
          </w:p>
        </w:tc>
      </w:tr>
      <w:tr w:rsidR="000E3026" w:rsidRPr="000E3026" w14:paraId="27E899FE" w14:textId="77777777" w:rsidTr="00591133">
        <w:trPr>
          <w:trHeight w:hRule="exact" w:val="392"/>
        </w:trPr>
        <w:tc>
          <w:tcPr>
            <w:tcW w:w="0" w:type="auto"/>
            <w:shd w:val="clear" w:color="auto" w:fill="FFFFFF"/>
            <w:vAlign w:val="center"/>
          </w:tcPr>
          <w:p w14:paraId="188209FF" w14:textId="77777777" w:rsidR="000E3026" w:rsidRPr="000E3026" w:rsidRDefault="000E3026" w:rsidP="00591133">
            <w:pPr>
              <w:shd w:val="clear" w:color="auto" w:fill="FFFFFF"/>
              <w:ind w:left="40"/>
              <w:rPr>
                <w:sz w:val="18"/>
                <w:szCs w:val="18"/>
                <w:lang w:val="es-ES" w:eastAsia="es-ES_tradnl"/>
              </w:rPr>
            </w:pPr>
            <w:r w:rsidRPr="000E3026">
              <w:rPr>
                <w:sz w:val="18"/>
                <w:szCs w:val="18"/>
                <w:lang w:val="es-ES" w:eastAsia="es-ES_tradnl"/>
              </w:rPr>
              <w:t>Construcciones</w:t>
            </w:r>
          </w:p>
        </w:tc>
        <w:tc>
          <w:tcPr>
            <w:tcW w:w="0" w:type="auto"/>
            <w:shd w:val="clear" w:color="auto" w:fill="FFFFFF"/>
            <w:vAlign w:val="center"/>
          </w:tcPr>
          <w:p w14:paraId="4FC641EB" w14:textId="77777777" w:rsidR="000E3026" w:rsidRPr="000E3026" w:rsidRDefault="000E3026" w:rsidP="00591133">
            <w:pPr>
              <w:shd w:val="clear" w:color="auto" w:fill="FFFFFF"/>
              <w:jc w:val="right"/>
              <w:rPr>
                <w:sz w:val="18"/>
                <w:szCs w:val="18"/>
                <w:lang w:val="es-ES"/>
              </w:rPr>
            </w:pPr>
            <w:r w:rsidRPr="000E3026">
              <w:rPr>
                <w:sz w:val="18"/>
                <w:szCs w:val="18"/>
                <w:lang w:val="es-ES"/>
              </w:rPr>
              <w:t>11.518.899,59</w:t>
            </w:r>
          </w:p>
        </w:tc>
        <w:tc>
          <w:tcPr>
            <w:tcW w:w="0" w:type="auto"/>
            <w:shd w:val="clear" w:color="auto" w:fill="FFFFFF"/>
            <w:vAlign w:val="center"/>
          </w:tcPr>
          <w:p w14:paraId="03DBBCC0" w14:textId="77777777" w:rsidR="000E3026" w:rsidRPr="000E3026" w:rsidRDefault="000E3026" w:rsidP="00591133">
            <w:pPr>
              <w:shd w:val="clear" w:color="auto" w:fill="FFFFFF"/>
              <w:jc w:val="right"/>
              <w:rPr>
                <w:sz w:val="18"/>
                <w:szCs w:val="18"/>
                <w:lang w:val="es-ES"/>
              </w:rPr>
            </w:pPr>
            <w:r w:rsidRPr="000E3026">
              <w:rPr>
                <w:sz w:val="18"/>
                <w:szCs w:val="18"/>
                <w:lang w:val="es-ES"/>
              </w:rPr>
              <w:t>0,00</w:t>
            </w:r>
          </w:p>
        </w:tc>
        <w:tc>
          <w:tcPr>
            <w:tcW w:w="1021" w:type="dxa"/>
            <w:shd w:val="clear" w:color="auto" w:fill="FFFFFF"/>
            <w:vAlign w:val="center"/>
          </w:tcPr>
          <w:p w14:paraId="1FE4C634" w14:textId="77777777" w:rsidR="000E3026" w:rsidRPr="000E3026" w:rsidRDefault="000E3026" w:rsidP="00591133">
            <w:pPr>
              <w:shd w:val="clear" w:color="auto" w:fill="FFFFFF"/>
              <w:jc w:val="right"/>
              <w:rPr>
                <w:sz w:val="18"/>
                <w:szCs w:val="18"/>
                <w:lang w:val="es-ES" w:eastAsia="es-ES_tradnl"/>
              </w:rPr>
            </w:pPr>
            <w:r w:rsidRPr="000E3026">
              <w:rPr>
                <w:sz w:val="18"/>
                <w:szCs w:val="18"/>
                <w:lang w:val="es-ES" w:eastAsia="es-ES_tradnl"/>
              </w:rPr>
              <w:t>0,00</w:t>
            </w:r>
          </w:p>
        </w:tc>
        <w:tc>
          <w:tcPr>
            <w:tcW w:w="1740" w:type="dxa"/>
            <w:shd w:val="clear" w:color="auto" w:fill="FFFFFF"/>
            <w:vAlign w:val="center"/>
          </w:tcPr>
          <w:p w14:paraId="26947210" w14:textId="77777777" w:rsidR="000E3026" w:rsidRPr="000E3026" w:rsidRDefault="000E3026" w:rsidP="00591133">
            <w:pPr>
              <w:shd w:val="clear" w:color="auto" w:fill="FFFFFF"/>
              <w:jc w:val="right"/>
              <w:rPr>
                <w:sz w:val="18"/>
                <w:szCs w:val="18"/>
                <w:lang w:val="es-ES"/>
              </w:rPr>
            </w:pPr>
            <w:r w:rsidRPr="000E3026">
              <w:rPr>
                <w:sz w:val="18"/>
                <w:szCs w:val="18"/>
                <w:lang w:val="es-ES"/>
              </w:rPr>
              <w:fldChar w:fldCharType="begin"/>
            </w:r>
            <w:r w:rsidRPr="000E3026">
              <w:rPr>
                <w:sz w:val="18"/>
                <w:szCs w:val="18"/>
                <w:lang w:val="es-ES"/>
              </w:rPr>
              <w:instrText xml:space="preserve"> =SUM(LEFT) \# "#.##0,00" </w:instrText>
            </w:r>
            <w:r w:rsidRPr="000E3026">
              <w:rPr>
                <w:sz w:val="18"/>
                <w:szCs w:val="18"/>
                <w:lang w:val="es-ES"/>
              </w:rPr>
              <w:fldChar w:fldCharType="separate"/>
            </w:r>
            <w:r w:rsidRPr="000E3026">
              <w:rPr>
                <w:noProof/>
                <w:sz w:val="18"/>
                <w:szCs w:val="18"/>
                <w:lang w:val="es-ES"/>
              </w:rPr>
              <w:t>11.518.899,59</w:t>
            </w:r>
            <w:r w:rsidRPr="000E3026">
              <w:rPr>
                <w:sz w:val="18"/>
                <w:szCs w:val="18"/>
                <w:lang w:val="es-ES"/>
              </w:rPr>
              <w:fldChar w:fldCharType="end"/>
            </w:r>
          </w:p>
        </w:tc>
      </w:tr>
      <w:tr w:rsidR="000E3026" w:rsidRPr="000E3026" w14:paraId="57356946" w14:textId="77777777" w:rsidTr="00591133">
        <w:trPr>
          <w:trHeight w:hRule="exact" w:val="679"/>
        </w:trPr>
        <w:tc>
          <w:tcPr>
            <w:tcW w:w="0" w:type="auto"/>
            <w:shd w:val="clear" w:color="auto" w:fill="FFFFFF"/>
            <w:vAlign w:val="center"/>
          </w:tcPr>
          <w:p w14:paraId="2168785F" w14:textId="77777777" w:rsidR="000E3026" w:rsidRPr="000E3026" w:rsidRDefault="000E3026" w:rsidP="00591133">
            <w:pPr>
              <w:shd w:val="clear" w:color="auto" w:fill="FFFFFF"/>
              <w:rPr>
                <w:spacing w:val="-3"/>
                <w:sz w:val="18"/>
                <w:szCs w:val="18"/>
                <w:lang w:val="es-ES" w:eastAsia="es-ES_tradnl"/>
              </w:rPr>
            </w:pPr>
            <w:r w:rsidRPr="000E3026">
              <w:rPr>
                <w:spacing w:val="-3"/>
                <w:sz w:val="18"/>
                <w:szCs w:val="18"/>
                <w:lang w:val="es-ES" w:eastAsia="es-ES_tradnl"/>
              </w:rPr>
              <w:t>Instalaciones técnicas y otro inmovilizado material</w:t>
            </w:r>
          </w:p>
        </w:tc>
        <w:tc>
          <w:tcPr>
            <w:tcW w:w="0" w:type="auto"/>
            <w:shd w:val="clear" w:color="auto" w:fill="FFFFFF"/>
            <w:vAlign w:val="center"/>
          </w:tcPr>
          <w:p w14:paraId="3FDE98D9" w14:textId="77777777" w:rsidR="000E3026" w:rsidRPr="000E3026" w:rsidRDefault="000E3026" w:rsidP="00591133">
            <w:pPr>
              <w:shd w:val="clear" w:color="auto" w:fill="FFFFFF"/>
              <w:jc w:val="right"/>
              <w:rPr>
                <w:sz w:val="18"/>
                <w:szCs w:val="18"/>
                <w:lang w:val="es-ES" w:eastAsia="es-ES_tradnl"/>
              </w:rPr>
            </w:pPr>
            <w:r w:rsidRPr="000E3026">
              <w:rPr>
                <w:sz w:val="18"/>
                <w:szCs w:val="18"/>
                <w:lang w:val="es-ES" w:eastAsia="es-ES_tradnl"/>
              </w:rPr>
              <w:t>2.868.959,95</w:t>
            </w:r>
          </w:p>
        </w:tc>
        <w:tc>
          <w:tcPr>
            <w:tcW w:w="0" w:type="auto"/>
            <w:shd w:val="clear" w:color="auto" w:fill="FFFFFF"/>
            <w:vAlign w:val="center"/>
          </w:tcPr>
          <w:p w14:paraId="599A897C" w14:textId="77777777" w:rsidR="000E3026" w:rsidRPr="000E3026" w:rsidRDefault="000E3026" w:rsidP="00591133">
            <w:pPr>
              <w:shd w:val="clear" w:color="auto" w:fill="FFFFFF"/>
              <w:jc w:val="right"/>
              <w:rPr>
                <w:sz w:val="18"/>
                <w:szCs w:val="18"/>
                <w:lang w:val="es-ES"/>
              </w:rPr>
            </w:pPr>
            <w:r w:rsidRPr="000E3026">
              <w:rPr>
                <w:sz w:val="18"/>
                <w:szCs w:val="18"/>
                <w:lang w:val="es-ES"/>
              </w:rPr>
              <w:t>10.000,00</w:t>
            </w:r>
          </w:p>
        </w:tc>
        <w:tc>
          <w:tcPr>
            <w:tcW w:w="1021" w:type="dxa"/>
            <w:shd w:val="clear" w:color="auto" w:fill="FFFFFF"/>
            <w:vAlign w:val="center"/>
          </w:tcPr>
          <w:p w14:paraId="18992CEC" w14:textId="77777777" w:rsidR="000E3026" w:rsidRPr="000E3026" w:rsidRDefault="000E3026" w:rsidP="00591133">
            <w:pPr>
              <w:shd w:val="clear" w:color="auto" w:fill="FFFFFF"/>
              <w:jc w:val="right"/>
              <w:rPr>
                <w:sz w:val="18"/>
                <w:szCs w:val="18"/>
                <w:lang w:val="es-ES" w:eastAsia="es-ES_tradnl"/>
              </w:rPr>
            </w:pPr>
            <w:r w:rsidRPr="000E3026">
              <w:rPr>
                <w:sz w:val="18"/>
                <w:szCs w:val="18"/>
                <w:lang w:val="es-ES" w:eastAsia="es-ES_tradnl"/>
              </w:rPr>
              <w:t>-57.126,40</w:t>
            </w:r>
          </w:p>
        </w:tc>
        <w:tc>
          <w:tcPr>
            <w:tcW w:w="1740" w:type="dxa"/>
            <w:shd w:val="clear" w:color="auto" w:fill="FFFFFF"/>
            <w:vAlign w:val="center"/>
          </w:tcPr>
          <w:p w14:paraId="475D092A" w14:textId="77777777" w:rsidR="000E3026" w:rsidRPr="000E3026" w:rsidRDefault="000E3026" w:rsidP="00591133">
            <w:pPr>
              <w:shd w:val="clear" w:color="auto" w:fill="FFFFFF"/>
              <w:jc w:val="right"/>
              <w:rPr>
                <w:sz w:val="18"/>
                <w:szCs w:val="18"/>
                <w:lang w:val="es-ES"/>
              </w:rPr>
            </w:pPr>
            <w:r w:rsidRPr="000E3026">
              <w:rPr>
                <w:sz w:val="18"/>
                <w:szCs w:val="18"/>
                <w:lang w:val="es-ES"/>
              </w:rPr>
              <w:fldChar w:fldCharType="begin"/>
            </w:r>
            <w:r w:rsidRPr="000E3026">
              <w:rPr>
                <w:sz w:val="18"/>
                <w:szCs w:val="18"/>
                <w:lang w:val="es-ES"/>
              </w:rPr>
              <w:instrText xml:space="preserve"> =SUM(LEFT) \# "#.##0,00" </w:instrText>
            </w:r>
            <w:r w:rsidRPr="000E3026">
              <w:rPr>
                <w:sz w:val="18"/>
                <w:szCs w:val="18"/>
                <w:lang w:val="es-ES"/>
              </w:rPr>
              <w:fldChar w:fldCharType="separate"/>
            </w:r>
            <w:r w:rsidRPr="000E3026">
              <w:rPr>
                <w:noProof/>
                <w:sz w:val="18"/>
                <w:szCs w:val="18"/>
                <w:lang w:val="es-ES"/>
              </w:rPr>
              <w:t>2.821.833,55</w:t>
            </w:r>
            <w:r w:rsidRPr="000E3026">
              <w:rPr>
                <w:sz w:val="18"/>
                <w:szCs w:val="18"/>
                <w:lang w:val="es-ES"/>
              </w:rPr>
              <w:fldChar w:fldCharType="end"/>
            </w:r>
          </w:p>
        </w:tc>
      </w:tr>
      <w:tr w:rsidR="000E3026" w:rsidRPr="000E3026" w14:paraId="575772FD" w14:textId="77777777" w:rsidTr="00591133">
        <w:trPr>
          <w:trHeight w:hRule="exact" w:val="414"/>
        </w:trPr>
        <w:tc>
          <w:tcPr>
            <w:tcW w:w="0" w:type="auto"/>
            <w:shd w:val="clear" w:color="auto" w:fill="FFFFFF"/>
            <w:vAlign w:val="center"/>
          </w:tcPr>
          <w:p w14:paraId="3714742D" w14:textId="77777777" w:rsidR="000E3026" w:rsidRPr="000E3026" w:rsidRDefault="000E3026" w:rsidP="00591133">
            <w:pPr>
              <w:shd w:val="clear" w:color="auto" w:fill="FFFFFF"/>
              <w:ind w:left="36"/>
              <w:jc w:val="center"/>
              <w:rPr>
                <w:sz w:val="18"/>
                <w:szCs w:val="18"/>
                <w:lang w:val="es-ES"/>
              </w:rPr>
            </w:pPr>
            <w:r w:rsidRPr="000E3026">
              <w:rPr>
                <w:b/>
                <w:bCs/>
                <w:sz w:val="18"/>
                <w:szCs w:val="18"/>
                <w:lang w:val="es-ES" w:eastAsia="es-ES_tradnl"/>
              </w:rPr>
              <w:t>TOTAL</w:t>
            </w:r>
          </w:p>
        </w:tc>
        <w:tc>
          <w:tcPr>
            <w:tcW w:w="0" w:type="auto"/>
            <w:shd w:val="clear" w:color="auto" w:fill="FFFFFF"/>
            <w:vAlign w:val="center"/>
          </w:tcPr>
          <w:p w14:paraId="26B9C2B5" w14:textId="77777777" w:rsidR="000E3026" w:rsidRPr="000E3026" w:rsidRDefault="000E3026" w:rsidP="00591133">
            <w:pPr>
              <w:shd w:val="clear" w:color="auto" w:fill="FFFFFF"/>
              <w:jc w:val="right"/>
              <w:rPr>
                <w:b/>
                <w:sz w:val="18"/>
                <w:szCs w:val="18"/>
                <w:lang w:val="es-ES"/>
              </w:rPr>
            </w:pPr>
            <w:r w:rsidRPr="000E3026">
              <w:rPr>
                <w:b/>
                <w:sz w:val="18"/>
                <w:szCs w:val="18"/>
                <w:lang w:val="es-ES"/>
              </w:rPr>
              <w:fldChar w:fldCharType="begin"/>
            </w:r>
            <w:r w:rsidRPr="000E3026">
              <w:rPr>
                <w:b/>
                <w:sz w:val="18"/>
                <w:szCs w:val="18"/>
                <w:lang w:val="es-ES"/>
              </w:rPr>
              <w:instrText xml:space="preserve"> =SUM(ABOVE) \# "#.##0,00" </w:instrText>
            </w:r>
            <w:r w:rsidRPr="000E3026">
              <w:rPr>
                <w:b/>
                <w:sz w:val="18"/>
                <w:szCs w:val="18"/>
                <w:lang w:val="es-ES"/>
              </w:rPr>
              <w:fldChar w:fldCharType="separate"/>
            </w:r>
            <w:r w:rsidRPr="000E3026">
              <w:rPr>
                <w:b/>
                <w:noProof/>
                <w:sz w:val="18"/>
                <w:szCs w:val="18"/>
                <w:lang w:val="es-ES"/>
              </w:rPr>
              <w:t>19.471.892,23</w:t>
            </w:r>
            <w:r w:rsidRPr="000E3026">
              <w:rPr>
                <w:b/>
                <w:sz w:val="18"/>
                <w:szCs w:val="18"/>
                <w:lang w:val="es-ES"/>
              </w:rPr>
              <w:fldChar w:fldCharType="end"/>
            </w:r>
          </w:p>
        </w:tc>
        <w:tc>
          <w:tcPr>
            <w:tcW w:w="0" w:type="auto"/>
            <w:shd w:val="clear" w:color="auto" w:fill="FFFFFF"/>
            <w:vAlign w:val="center"/>
          </w:tcPr>
          <w:p w14:paraId="3F6F63DC" w14:textId="77777777" w:rsidR="000E3026" w:rsidRPr="000E3026" w:rsidRDefault="000E3026" w:rsidP="00591133">
            <w:pPr>
              <w:shd w:val="clear" w:color="auto" w:fill="FFFFFF"/>
              <w:jc w:val="right"/>
              <w:rPr>
                <w:b/>
                <w:sz w:val="18"/>
                <w:szCs w:val="18"/>
                <w:lang w:val="es-ES"/>
              </w:rPr>
            </w:pPr>
            <w:r w:rsidRPr="000E3026">
              <w:rPr>
                <w:b/>
                <w:sz w:val="18"/>
                <w:szCs w:val="18"/>
                <w:lang w:val="es-ES"/>
              </w:rPr>
              <w:fldChar w:fldCharType="begin"/>
            </w:r>
            <w:r w:rsidRPr="000E3026">
              <w:rPr>
                <w:b/>
                <w:sz w:val="18"/>
                <w:szCs w:val="18"/>
                <w:lang w:val="es-ES"/>
              </w:rPr>
              <w:instrText xml:space="preserve"> =SUM(ABOVE) \# "#.##0,00" </w:instrText>
            </w:r>
            <w:r w:rsidRPr="000E3026">
              <w:rPr>
                <w:b/>
                <w:sz w:val="18"/>
                <w:szCs w:val="18"/>
                <w:lang w:val="es-ES"/>
              </w:rPr>
              <w:fldChar w:fldCharType="separate"/>
            </w:r>
            <w:r w:rsidRPr="000E3026">
              <w:rPr>
                <w:b/>
                <w:noProof/>
                <w:sz w:val="18"/>
                <w:szCs w:val="18"/>
                <w:lang w:val="es-ES"/>
              </w:rPr>
              <w:t>10.000,00</w:t>
            </w:r>
            <w:r w:rsidRPr="000E3026">
              <w:rPr>
                <w:b/>
                <w:sz w:val="18"/>
                <w:szCs w:val="18"/>
                <w:lang w:val="es-ES"/>
              </w:rPr>
              <w:fldChar w:fldCharType="end"/>
            </w:r>
          </w:p>
        </w:tc>
        <w:tc>
          <w:tcPr>
            <w:tcW w:w="1021" w:type="dxa"/>
            <w:shd w:val="clear" w:color="auto" w:fill="FFFFFF"/>
            <w:vAlign w:val="center"/>
          </w:tcPr>
          <w:p w14:paraId="2F56BB0D" w14:textId="77777777" w:rsidR="000E3026" w:rsidRPr="000E3026" w:rsidRDefault="000E3026" w:rsidP="00591133">
            <w:pPr>
              <w:shd w:val="clear" w:color="auto" w:fill="FFFFFF"/>
              <w:jc w:val="right"/>
              <w:rPr>
                <w:b/>
                <w:sz w:val="18"/>
                <w:szCs w:val="18"/>
                <w:lang w:val="es-ES"/>
              </w:rPr>
            </w:pPr>
            <w:r w:rsidRPr="000E3026">
              <w:rPr>
                <w:b/>
                <w:sz w:val="18"/>
                <w:szCs w:val="18"/>
                <w:lang w:val="es-ES"/>
              </w:rPr>
              <w:fldChar w:fldCharType="begin"/>
            </w:r>
            <w:r w:rsidRPr="000E3026">
              <w:rPr>
                <w:b/>
                <w:sz w:val="18"/>
                <w:szCs w:val="18"/>
                <w:lang w:val="es-ES"/>
              </w:rPr>
              <w:instrText xml:space="preserve"> =SUM(ABOVE) \# "#.##0,00" </w:instrText>
            </w:r>
            <w:r w:rsidRPr="000E3026">
              <w:rPr>
                <w:b/>
                <w:sz w:val="18"/>
                <w:szCs w:val="18"/>
                <w:lang w:val="es-ES"/>
              </w:rPr>
              <w:fldChar w:fldCharType="separate"/>
            </w:r>
            <w:r w:rsidRPr="000E3026">
              <w:rPr>
                <w:b/>
                <w:noProof/>
                <w:sz w:val="18"/>
                <w:szCs w:val="18"/>
                <w:lang w:val="es-ES"/>
              </w:rPr>
              <w:t>-57.126,40</w:t>
            </w:r>
            <w:r w:rsidRPr="000E3026">
              <w:rPr>
                <w:b/>
                <w:sz w:val="18"/>
                <w:szCs w:val="18"/>
                <w:lang w:val="es-ES"/>
              </w:rPr>
              <w:fldChar w:fldCharType="end"/>
            </w:r>
          </w:p>
        </w:tc>
        <w:tc>
          <w:tcPr>
            <w:tcW w:w="1740" w:type="dxa"/>
            <w:shd w:val="clear" w:color="auto" w:fill="FFFFFF"/>
            <w:vAlign w:val="center"/>
          </w:tcPr>
          <w:p w14:paraId="2D52AA2E" w14:textId="77777777" w:rsidR="000E3026" w:rsidRPr="000E3026" w:rsidRDefault="000E3026" w:rsidP="00591133">
            <w:pPr>
              <w:shd w:val="clear" w:color="auto" w:fill="FFFFFF"/>
              <w:ind w:right="25"/>
              <w:jc w:val="right"/>
              <w:rPr>
                <w:b/>
                <w:sz w:val="18"/>
                <w:szCs w:val="18"/>
                <w:lang w:val="es-ES"/>
              </w:rPr>
            </w:pPr>
            <w:r w:rsidRPr="000E3026">
              <w:rPr>
                <w:b/>
                <w:sz w:val="18"/>
                <w:szCs w:val="18"/>
                <w:lang w:val="es-ES"/>
              </w:rPr>
              <w:fldChar w:fldCharType="begin"/>
            </w:r>
            <w:r w:rsidRPr="000E3026">
              <w:rPr>
                <w:b/>
                <w:sz w:val="18"/>
                <w:szCs w:val="18"/>
                <w:lang w:val="es-ES"/>
              </w:rPr>
              <w:instrText xml:space="preserve"> =SUM(ABOVE) \# "#.##0,00" </w:instrText>
            </w:r>
            <w:r w:rsidRPr="000E3026">
              <w:rPr>
                <w:b/>
                <w:sz w:val="18"/>
                <w:szCs w:val="18"/>
                <w:lang w:val="es-ES"/>
              </w:rPr>
              <w:fldChar w:fldCharType="separate"/>
            </w:r>
            <w:r w:rsidRPr="000E3026">
              <w:rPr>
                <w:b/>
                <w:noProof/>
                <w:sz w:val="18"/>
                <w:szCs w:val="18"/>
                <w:lang w:val="es-ES"/>
              </w:rPr>
              <w:t>19.424.765,83</w:t>
            </w:r>
            <w:r w:rsidRPr="000E3026">
              <w:rPr>
                <w:b/>
                <w:sz w:val="18"/>
                <w:szCs w:val="18"/>
                <w:lang w:val="es-ES"/>
              </w:rPr>
              <w:fldChar w:fldCharType="end"/>
            </w:r>
          </w:p>
        </w:tc>
      </w:tr>
    </w:tbl>
    <w:p w14:paraId="50E32A4D" w14:textId="77777777" w:rsidR="000E3026" w:rsidRPr="000E3026" w:rsidRDefault="000E3026" w:rsidP="000E3026">
      <w:pPr>
        <w:shd w:val="clear" w:color="auto" w:fill="FFFFFF"/>
        <w:ind w:left="720" w:firstLine="414"/>
        <w:rPr>
          <w:color w:val="FF0000"/>
          <w:lang w:val="es-ES"/>
        </w:rPr>
      </w:pPr>
    </w:p>
    <w:p w14:paraId="35DAB65F" w14:textId="77777777" w:rsidR="000E3026" w:rsidRPr="000E3026" w:rsidRDefault="000E3026" w:rsidP="000E3026">
      <w:pPr>
        <w:shd w:val="clear" w:color="auto" w:fill="FFFFFF"/>
        <w:ind w:right="130"/>
        <w:jc w:val="both"/>
        <w:rPr>
          <w:color w:val="FF0000"/>
          <w:spacing w:val="-4"/>
          <w:lang w:val="es-ES" w:eastAsia="es-ES_tradnl"/>
        </w:rPr>
      </w:pPr>
    </w:p>
    <w:p w14:paraId="229331A8" w14:textId="77777777" w:rsidR="000E3026" w:rsidRPr="000E3026" w:rsidRDefault="000E3026" w:rsidP="000E3026">
      <w:pPr>
        <w:shd w:val="clear" w:color="auto" w:fill="FFFFFF"/>
        <w:ind w:right="130" w:firstLine="709"/>
        <w:jc w:val="both"/>
        <w:rPr>
          <w:color w:val="FF0000"/>
          <w:spacing w:val="-4"/>
          <w:lang w:val="es-ES" w:eastAsia="es-ES_tradnl"/>
        </w:rPr>
      </w:pPr>
    </w:p>
    <w:p w14:paraId="03E4B707" w14:textId="77777777" w:rsidR="000E3026" w:rsidRPr="000E3026" w:rsidRDefault="000E3026" w:rsidP="000E3026">
      <w:pPr>
        <w:shd w:val="clear" w:color="auto" w:fill="FFFFFF"/>
        <w:ind w:right="130" w:firstLine="709"/>
        <w:jc w:val="both"/>
        <w:rPr>
          <w:spacing w:val="-4"/>
          <w:lang w:val="es-ES" w:eastAsia="es-ES_tradnl"/>
        </w:rPr>
      </w:pPr>
      <w:r w:rsidRPr="000E3026">
        <w:rPr>
          <w:spacing w:val="-4"/>
          <w:lang w:val="es-ES" w:eastAsia="es-ES_tradnl"/>
        </w:rPr>
        <w:t xml:space="preserve">Las variaciones de la amortización acumulada durante el ejercicio son: </w:t>
      </w:r>
    </w:p>
    <w:p w14:paraId="784E3579" w14:textId="77777777" w:rsidR="000E3026" w:rsidRPr="000E3026" w:rsidRDefault="000E3026" w:rsidP="000E3026">
      <w:pPr>
        <w:shd w:val="clear" w:color="auto" w:fill="FFFFFF"/>
        <w:ind w:right="130" w:firstLine="709"/>
        <w:jc w:val="both"/>
        <w:rPr>
          <w:color w:val="FF0000"/>
          <w:spacing w:val="-4"/>
          <w:lang w:val="es-ES" w:eastAsia="es-ES_tradnl"/>
        </w:rPr>
      </w:pPr>
    </w:p>
    <w:tbl>
      <w:tblPr>
        <w:tblW w:w="0" w:type="auto"/>
        <w:tblInd w:w="7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715"/>
        <w:gridCol w:w="1636"/>
        <w:gridCol w:w="890"/>
        <w:gridCol w:w="834"/>
        <w:gridCol w:w="1650"/>
      </w:tblGrid>
      <w:tr w:rsidR="000E3026" w:rsidRPr="000E3026" w14:paraId="1050A083" w14:textId="77777777" w:rsidTr="00591133">
        <w:trPr>
          <w:trHeight w:hRule="exact" w:val="659"/>
        </w:trPr>
        <w:tc>
          <w:tcPr>
            <w:tcW w:w="0" w:type="auto"/>
            <w:tcBorders>
              <w:top w:val="double" w:sz="4" w:space="0" w:color="auto"/>
              <w:bottom w:val="single" w:sz="6" w:space="0" w:color="auto"/>
            </w:tcBorders>
            <w:shd w:val="pct10" w:color="auto" w:fill="FFFFFF"/>
            <w:vAlign w:val="center"/>
          </w:tcPr>
          <w:p w14:paraId="6B664A0E"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AMORTIZACIÓN</w:t>
            </w:r>
          </w:p>
        </w:tc>
        <w:tc>
          <w:tcPr>
            <w:tcW w:w="0" w:type="auto"/>
            <w:tcBorders>
              <w:top w:val="double" w:sz="4" w:space="0" w:color="auto"/>
              <w:bottom w:val="single" w:sz="6" w:space="0" w:color="auto"/>
            </w:tcBorders>
            <w:shd w:val="pct10" w:color="auto" w:fill="FFFFFF"/>
            <w:vAlign w:val="center"/>
          </w:tcPr>
          <w:p w14:paraId="4E33F8E4" w14:textId="77777777" w:rsidR="000E3026" w:rsidRPr="000E3026" w:rsidRDefault="000E3026" w:rsidP="00591133">
            <w:pPr>
              <w:widowControl/>
              <w:autoSpaceDE/>
              <w:autoSpaceDN/>
              <w:ind w:left="234" w:right="223"/>
              <w:jc w:val="center"/>
              <w:rPr>
                <w:b/>
                <w:bCs/>
                <w:color w:val="000000"/>
                <w:sz w:val="18"/>
                <w:szCs w:val="18"/>
                <w:lang w:val="es-ES"/>
              </w:rPr>
            </w:pPr>
            <w:r w:rsidRPr="000E3026">
              <w:rPr>
                <w:b/>
                <w:bCs/>
                <w:color w:val="000000"/>
                <w:sz w:val="18"/>
                <w:szCs w:val="18"/>
                <w:lang w:val="es-ES"/>
              </w:rPr>
              <w:t>SALDO INICIAL</w:t>
            </w:r>
          </w:p>
        </w:tc>
        <w:tc>
          <w:tcPr>
            <w:tcW w:w="0" w:type="auto"/>
            <w:tcBorders>
              <w:top w:val="double" w:sz="4" w:space="0" w:color="auto"/>
              <w:bottom w:val="single" w:sz="6" w:space="0" w:color="auto"/>
            </w:tcBorders>
            <w:shd w:val="pct10" w:color="auto" w:fill="FFFFFF"/>
            <w:vAlign w:val="center"/>
          </w:tcPr>
          <w:p w14:paraId="3AE01BC5"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ALTAS</w:t>
            </w:r>
          </w:p>
        </w:tc>
        <w:tc>
          <w:tcPr>
            <w:tcW w:w="0" w:type="auto"/>
            <w:tcBorders>
              <w:top w:val="double" w:sz="4" w:space="0" w:color="auto"/>
              <w:bottom w:val="single" w:sz="6" w:space="0" w:color="auto"/>
            </w:tcBorders>
            <w:shd w:val="pct10" w:color="auto" w:fill="FFFFFF"/>
            <w:vAlign w:val="center"/>
          </w:tcPr>
          <w:p w14:paraId="42961F58"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BAJAS</w:t>
            </w:r>
          </w:p>
        </w:tc>
        <w:tc>
          <w:tcPr>
            <w:tcW w:w="0" w:type="auto"/>
            <w:tcBorders>
              <w:top w:val="double" w:sz="4" w:space="0" w:color="auto"/>
              <w:bottom w:val="single" w:sz="6" w:space="0" w:color="auto"/>
            </w:tcBorders>
            <w:shd w:val="pct10" w:color="auto" w:fill="FFFFFF"/>
            <w:vAlign w:val="center"/>
          </w:tcPr>
          <w:p w14:paraId="143D5773" w14:textId="77777777" w:rsidR="000E3026" w:rsidRPr="000E3026" w:rsidRDefault="000E3026" w:rsidP="00591133">
            <w:pPr>
              <w:widowControl/>
              <w:autoSpaceDE/>
              <w:autoSpaceDN/>
              <w:ind w:left="292" w:right="313"/>
              <w:jc w:val="center"/>
              <w:rPr>
                <w:b/>
                <w:bCs/>
                <w:color w:val="000000"/>
                <w:sz w:val="18"/>
                <w:szCs w:val="18"/>
                <w:lang w:val="es-ES"/>
              </w:rPr>
            </w:pPr>
            <w:r w:rsidRPr="000E3026">
              <w:rPr>
                <w:b/>
                <w:bCs/>
                <w:color w:val="000000"/>
                <w:sz w:val="18"/>
                <w:szCs w:val="18"/>
                <w:lang w:val="es-ES"/>
              </w:rPr>
              <w:t>SALDO FINAL</w:t>
            </w:r>
          </w:p>
        </w:tc>
      </w:tr>
      <w:tr w:rsidR="000E3026" w:rsidRPr="000E3026" w14:paraId="41F31B5D" w14:textId="77777777" w:rsidTr="00591133">
        <w:trPr>
          <w:trHeight w:hRule="exact" w:val="392"/>
        </w:trPr>
        <w:tc>
          <w:tcPr>
            <w:tcW w:w="0" w:type="auto"/>
            <w:shd w:val="clear" w:color="auto" w:fill="FFFFFF"/>
            <w:vAlign w:val="center"/>
          </w:tcPr>
          <w:p w14:paraId="002A6AE1" w14:textId="77777777" w:rsidR="000E3026" w:rsidRPr="000E3026" w:rsidRDefault="000E3026" w:rsidP="00591133">
            <w:pPr>
              <w:shd w:val="clear" w:color="auto" w:fill="FFFFFF"/>
              <w:ind w:left="40"/>
              <w:rPr>
                <w:sz w:val="18"/>
                <w:szCs w:val="18"/>
                <w:lang w:val="es-ES" w:eastAsia="es-ES_tradnl"/>
              </w:rPr>
            </w:pPr>
            <w:r w:rsidRPr="000E3026">
              <w:rPr>
                <w:sz w:val="18"/>
                <w:szCs w:val="18"/>
                <w:lang w:val="es-ES" w:eastAsia="es-ES_tradnl"/>
              </w:rPr>
              <w:t>Construcciones</w:t>
            </w:r>
          </w:p>
        </w:tc>
        <w:tc>
          <w:tcPr>
            <w:tcW w:w="0" w:type="auto"/>
            <w:shd w:val="clear" w:color="auto" w:fill="FFFFFF"/>
            <w:vAlign w:val="center"/>
          </w:tcPr>
          <w:p w14:paraId="7652F06F" w14:textId="77777777" w:rsidR="000E3026" w:rsidRPr="000E3026" w:rsidRDefault="000E3026" w:rsidP="00591133">
            <w:pPr>
              <w:shd w:val="clear" w:color="auto" w:fill="FFFFFF"/>
              <w:jc w:val="right"/>
              <w:rPr>
                <w:sz w:val="18"/>
                <w:szCs w:val="18"/>
                <w:lang w:val="es-ES"/>
              </w:rPr>
            </w:pPr>
            <w:r w:rsidRPr="000E3026">
              <w:rPr>
                <w:sz w:val="18"/>
                <w:szCs w:val="18"/>
                <w:lang w:val="es-ES"/>
              </w:rPr>
              <w:t>266.551,99</w:t>
            </w:r>
          </w:p>
        </w:tc>
        <w:tc>
          <w:tcPr>
            <w:tcW w:w="0" w:type="auto"/>
            <w:shd w:val="clear" w:color="auto" w:fill="FFFFFF"/>
            <w:vAlign w:val="center"/>
          </w:tcPr>
          <w:p w14:paraId="66DEC317" w14:textId="77777777" w:rsidR="000E3026" w:rsidRPr="000E3026" w:rsidRDefault="000E3026" w:rsidP="00591133">
            <w:pPr>
              <w:shd w:val="clear" w:color="auto" w:fill="FFFFFF"/>
              <w:jc w:val="right"/>
              <w:rPr>
                <w:sz w:val="18"/>
                <w:szCs w:val="18"/>
                <w:lang w:val="es-ES"/>
              </w:rPr>
            </w:pPr>
            <w:r w:rsidRPr="000E3026">
              <w:rPr>
                <w:sz w:val="18"/>
                <w:szCs w:val="18"/>
                <w:lang w:val="es-ES"/>
              </w:rPr>
              <w:t>115.189,03</w:t>
            </w:r>
          </w:p>
        </w:tc>
        <w:tc>
          <w:tcPr>
            <w:tcW w:w="0" w:type="auto"/>
            <w:shd w:val="clear" w:color="auto" w:fill="FFFFFF"/>
            <w:vAlign w:val="center"/>
          </w:tcPr>
          <w:p w14:paraId="0AEF3FD2" w14:textId="77777777" w:rsidR="000E3026" w:rsidRPr="000E3026" w:rsidRDefault="000E3026" w:rsidP="00591133">
            <w:pPr>
              <w:shd w:val="clear" w:color="auto" w:fill="FFFFFF"/>
              <w:jc w:val="right"/>
              <w:rPr>
                <w:sz w:val="18"/>
                <w:szCs w:val="18"/>
                <w:lang w:val="es-ES" w:eastAsia="es-ES_tradnl"/>
              </w:rPr>
            </w:pPr>
            <w:r w:rsidRPr="000E3026">
              <w:rPr>
                <w:sz w:val="18"/>
                <w:szCs w:val="18"/>
                <w:lang w:val="es-ES" w:eastAsia="es-ES_tradnl"/>
              </w:rPr>
              <w:t>0,00</w:t>
            </w:r>
          </w:p>
        </w:tc>
        <w:tc>
          <w:tcPr>
            <w:tcW w:w="0" w:type="auto"/>
            <w:shd w:val="clear" w:color="auto" w:fill="FFFFFF"/>
            <w:vAlign w:val="center"/>
          </w:tcPr>
          <w:p w14:paraId="17701570" w14:textId="77777777" w:rsidR="000E3026" w:rsidRPr="000E3026" w:rsidRDefault="000E3026" w:rsidP="00591133">
            <w:pPr>
              <w:shd w:val="clear" w:color="auto" w:fill="FFFFFF"/>
              <w:jc w:val="right"/>
              <w:rPr>
                <w:sz w:val="18"/>
                <w:szCs w:val="18"/>
                <w:lang w:val="es-ES"/>
              </w:rPr>
            </w:pPr>
            <w:r w:rsidRPr="000E3026">
              <w:rPr>
                <w:sz w:val="18"/>
                <w:szCs w:val="18"/>
                <w:lang w:val="es-ES"/>
              </w:rPr>
              <w:fldChar w:fldCharType="begin"/>
            </w:r>
            <w:r w:rsidRPr="000E3026">
              <w:rPr>
                <w:sz w:val="18"/>
                <w:szCs w:val="18"/>
                <w:lang w:val="es-ES"/>
              </w:rPr>
              <w:instrText xml:space="preserve"> =SUM(LEFT) \# "#.##0,00" </w:instrText>
            </w:r>
            <w:r w:rsidRPr="000E3026">
              <w:rPr>
                <w:sz w:val="18"/>
                <w:szCs w:val="18"/>
                <w:lang w:val="es-ES"/>
              </w:rPr>
              <w:fldChar w:fldCharType="separate"/>
            </w:r>
            <w:r w:rsidRPr="000E3026">
              <w:rPr>
                <w:noProof/>
                <w:sz w:val="18"/>
                <w:szCs w:val="18"/>
                <w:lang w:val="es-ES"/>
              </w:rPr>
              <w:t>381.741,02</w:t>
            </w:r>
            <w:r w:rsidRPr="000E3026">
              <w:rPr>
                <w:sz w:val="18"/>
                <w:szCs w:val="18"/>
                <w:lang w:val="es-ES"/>
              </w:rPr>
              <w:fldChar w:fldCharType="end"/>
            </w:r>
          </w:p>
        </w:tc>
      </w:tr>
      <w:tr w:rsidR="000E3026" w:rsidRPr="000E3026" w14:paraId="3922FDA4" w14:textId="77777777" w:rsidTr="00591133">
        <w:trPr>
          <w:trHeight w:hRule="exact" w:val="679"/>
        </w:trPr>
        <w:tc>
          <w:tcPr>
            <w:tcW w:w="0" w:type="auto"/>
            <w:shd w:val="clear" w:color="auto" w:fill="FFFFFF"/>
            <w:vAlign w:val="center"/>
          </w:tcPr>
          <w:p w14:paraId="266DA909" w14:textId="77777777" w:rsidR="000E3026" w:rsidRPr="000E3026" w:rsidRDefault="000E3026" w:rsidP="00591133">
            <w:pPr>
              <w:shd w:val="clear" w:color="auto" w:fill="FFFFFF"/>
              <w:rPr>
                <w:spacing w:val="-3"/>
                <w:sz w:val="18"/>
                <w:szCs w:val="18"/>
                <w:lang w:val="es-ES" w:eastAsia="es-ES_tradnl"/>
              </w:rPr>
            </w:pPr>
            <w:r w:rsidRPr="000E3026">
              <w:rPr>
                <w:spacing w:val="-3"/>
                <w:sz w:val="18"/>
                <w:szCs w:val="18"/>
                <w:lang w:val="es-ES" w:eastAsia="es-ES_tradnl"/>
              </w:rPr>
              <w:t>Instalaciones técnicas y otro inmovilizado material</w:t>
            </w:r>
          </w:p>
        </w:tc>
        <w:tc>
          <w:tcPr>
            <w:tcW w:w="0" w:type="auto"/>
            <w:shd w:val="clear" w:color="auto" w:fill="FFFFFF"/>
            <w:vAlign w:val="center"/>
          </w:tcPr>
          <w:p w14:paraId="57FA8779" w14:textId="77777777" w:rsidR="000E3026" w:rsidRPr="000E3026" w:rsidRDefault="000E3026" w:rsidP="00591133">
            <w:pPr>
              <w:shd w:val="clear" w:color="auto" w:fill="FFFFFF"/>
              <w:jc w:val="right"/>
              <w:rPr>
                <w:sz w:val="18"/>
                <w:szCs w:val="18"/>
                <w:lang w:val="es-ES" w:eastAsia="es-ES_tradnl"/>
              </w:rPr>
            </w:pPr>
            <w:r w:rsidRPr="000E3026">
              <w:rPr>
                <w:sz w:val="18"/>
                <w:szCs w:val="18"/>
                <w:lang w:val="es-ES" w:eastAsia="es-ES_tradnl"/>
              </w:rPr>
              <w:t>2.700.777,56</w:t>
            </w:r>
          </w:p>
        </w:tc>
        <w:tc>
          <w:tcPr>
            <w:tcW w:w="0" w:type="auto"/>
            <w:shd w:val="clear" w:color="auto" w:fill="FFFFFF"/>
            <w:vAlign w:val="center"/>
          </w:tcPr>
          <w:p w14:paraId="412C188E" w14:textId="77777777" w:rsidR="000E3026" w:rsidRPr="000E3026" w:rsidRDefault="000E3026" w:rsidP="00591133">
            <w:pPr>
              <w:shd w:val="clear" w:color="auto" w:fill="FFFFFF"/>
              <w:jc w:val="right"/>
              <w:rPr>
                <w:sz w:val="18"/>
                <w:szCs w:val="18"/>
                <w:lang w:val="es-ES"/>
              </w:rPr>
            </w:pPr>
            <w:r w:rsidRPr="000E3026">
              <w:rPr>
                <w:sz w:val="18"/>
                <w:szCs w:val="18"/>
                <w:lang w:val="es-ES"/>
              </w:rPr>
              <w:t>86.249,20</w:t>
            </w:r>
          </w:p>
        </w:tc>
        <w:tc>
          <w:tcPr>
            <w:tcW w:w="0" w:type="auto"/>
            <w:shd w:val="clear" w:color="auto" w:fill="FFFFFF"/>
            <w:vAlign w:val="center"/>
          </w:tcPr>
          <w:p w14:paraId="53B6D321" w14:textId="77777777" w:rsidR="000E3026" w:rsidRPr="000E3026" w:rsidRDefault="000E3026" w:rsidP="00591133">
            <w:pPr>
              <w:shd w:val="clear" w:color="auto" w:fill="FFFFFF"/>
              <w:jc w:val="right"/>
              <w:rPr>
                <w:sz w:val="18"/>
                <w:szCs w:val="18"/>
                <w:lang w:val="es-ES" w:eastAsia="es-ES_tradnl"/>
              </w:rPr>
            </w:pPr>
            <w:r w:rsidRPr="000E3026">
              <w:rPr>
                <w:sz w:val="18"/>
                <w:szCs w:val="18"/>
                <w:lang w:val="es-ES" w:eastAsia="es-ES_tradnl"/>
              </w:rPr>
              <w:t>-57.126,40</w:t>
            </w:r>
          </w:p>
        </w:tc>
        <w:tc>
          <w:tcPr>
            <w:tcW w:w="0" w:type="auto"/>
            <w:shd w:val="clear" w:color="auto" w:fill="FFFFFF"/>
            <w:vAlign w:val="center"/>
          </w:tcPr>
          <w:p w14:paraId="27CE8722" w14:textId="77777777" w:rsidR="000E3026" w:rsidRPr="000E3026" w:rsidRDefault="000E3026" w:rsidP="00591133">
            <w:pPr>
              <w:shd w:val="clear" w:color="auto" w:fill="FFFFFF"/>
              <w:jc w:val="right"/>
              <w:rPr>
                <w:sz w:val="18"/>
                <w:szCs w:val="18"/>
                <w:lang w:val="es-ES"/>
              </w:rPr>
            </w:pPr>
            <w:r w:rsidRPr="000E3026">
              <w:rPr>
                <w:sz w:val="18"/>
                <w:szCs w:val="18"/>
                <w:lang w:val="es-ES"/>
              </w:rPr>
              <w:fldChar w:fldCharType="begin"/>
            </w:r>
            <w:r w:rsidRPr="000E3026">
              <w:rPr>
                <w:sz w:val="18"/>
                <w:szCs w:val="18"/>
                <w:lang w:val="es-ES"/>
              </w:rPr>
              <w:instrText xml:space="preserve"> =SUM(LEFT) \# "#.##0,00" </w:instrText>
            </w:r>
            <w:r w:rsidRPr="000E3026">
              <w:rPr>
                <w:sz w:val="18"/>
                <w:szCs w:val="18"/>
                <w:lang w:val="es-ES"/>
              </w:rPr>
              <w:fldChar w:fldCharType="separate"/>
            </w:r>
            <w:r w:rsidRPr="000E3026">
              <w:rPr>
                <w:noProof/>
                <w:sz w:val="18"/>
                <w:szCs w:val="18"/>
                <w:lang w:val="es-ES"/>
              </w:rPr>
              <w:t>2.729.900,36</w:t>
            </w:r>
            <w:r w:rsidRPr="000E3026">
              <w:rPr>
                <w:sz w:val="18"/>
                <w:szCs w:val="18"/>
                <w:lang w:val="es-ES"/>
              </w:rPr>
              <w:fldChar w:fldCharType="end"/>
            </w:r>
          </w:p>
        </w:tc>
      </w:tr>
      <w:tr w:rsidR="000E3026" w:rsidRPr="000E3026" w14:paraId="0373E6BE" w14:textId="77777777" w:rsidTr="00591133">
        <w:trPr>
          <w:trHeight w:hRule="exact" w:val="414"/>
        </w:trPr>
        <w:tc>
          <w:tcPr>
            <w:tcW w:w="0" w:type="auto"/>
            <w:shd w:val="clear" w:color="auto" w:fill="FFFFFF"/>
            <w:vAlign w:val="center"/>
          </w:tcPr>
          <w:p w14:paraId="0E6951B3" w14:textId="77777777" w:rsidR="000E3026" w:rsidRPr="000E3026" w:rsidRDefault="000E3026" w:rsidP="00591133">
            <w:pPr>
              <w:shd w:val="clear" w:color="auto" w:fill="FFFFFF"/>
              <w:ind w:left="36"/>
              <w:jc w:val="center"/>
              <w:rPr>
                <w:sz w:val="18"/>
                <w:szCs w:val="18"/>
                <w:lang w:val="es-ES"/>
              </w:rPr>
            </w:pPr>
            <w:r w:rsidRPr="000E3026">
              <w:rPr>
                <w:b/>
                <w:bCs/>
                <w:sz w:val="18"/>
                <w:szCs w:val="18"/>
                <w:lang w:val="es-ES" w:eastAsia="es-ES_tradnl"/>
              </w:rPr>
              <w:t>TOTAL</w:t>
            </w:r>
          </w:p>
        </w:tc>
        <w:tc>
          <w:tcPr>
            <w:tcW w:w="0" w:type="auto"/>
            <w:shd w:val="clear" w:color="auto" w:fill="FFFFFF"/>
            <w:vAlign w:val="center"/>
          </w:tcPr>
          <w:p w14:paraId="797000B0" w14:textId="77777777" w:rsidR="000E3026" w:rsidRPr="000E3026" w:rsidRDefault="000E3026" w:rsidP="00591133">
            <w:pPr>
              <w:shd w:val="clear" w:color="auto" w:fill="FFFFFF"/>
              <w:jc w:val="right"/>
              <w:rPr>
                <w:b/>
                <w:sz w:val="18"/>
                <w:szCs w:val="18"/>
                <w:lang w:val="es-ES"/>
              </w:rPr>
            </w:pPr>
            <w:r w:rsidRPr="000E3026">
              <w:rPr>
                <w:b/>
                <w:sz w:val="18"/>
                <w:szCs w:val="18"/>
                <w:lang w:val="es-ES"/>
              </w:rPr>
              <w:fldChar w:fldCharType="begin"/>
            </w:r>
            <w:r w:rsidRPr="000E3026">
              <w:rPr>
                <w:b/>
                <w:sz w:val="18"/>
                <w:szCs w:val="18"/>
                <w:lang w:val="es-ES"/>
              </w:rPr>
              <w:instrText xml:space="preserve"> =SUM(ABOVE) \# "#.##0,00" </w:instrText>
            </w:r>
            <w:r w:rsidRPr="000E3026">
              <w:rPr>
                <w:b/>
                <w:sz w:val="18"/>
                <w:szCs w:val="18"/>
                <w:lang w:val="es-ES"/>
              </w:rPr>
              <w:fldChar w:fldCharType="separate"/>
            </w:r>
            <w:r w:rsidRPr="000E3026">
              <w:rPr>
                <w:b/>
                <w:noProof/>
                <w:sz w:val="18"/>
                <w:szCs w:val="18"/>
                <w:lang w:val="es-ES"/>
              </w:rPr>
              <w:t>2.967.329,55</w:t>
            </w:r>
            <w:r w:rsidRPr="000E3026">
              <w:rPr>
                <w:b/>
                <w:sz w:val="18"/>
                <w:szCs w:val="18"/>
                <w:lang w:val="es-ES"/>
              </w:rPr>
              <w:fldChar w:fldCharType="end"/>
            </w:r>
          </w:p>
        </w:tc>
        <w:tc>
          <w:tcPr>
            <w:tcW w:w="0" w:type="auto"/>
            <w:shd w:val="clear" w:color="auto" w:fill="FFFFFF"/>
            <w:vAlign w:val="center"/>
          </w:tcPr>
          <w:p w14:paraId="58D756C6" w14:textId="77777777" w:rsidR="000E3026" w:rsidRPr="000E3026" w:rsidRDefault="000E3026" w:rsidP="00591133">
            <w:pPr>
              <w:shd w:val="clear" w:color="auto" w:fill="FFFFFF"/>
              <w:jc w:val="right"/>
              <w:rPr>
                <w:b/>
                <w:sz w:val="18"/>
                <w:szCs w:val="18"/>
                <w:lang w:val="es-ES"/>
              </w:rPr>
            </w:pPr>
            <w:r w:rsidRPr="000E3026">
              <w:rPr>
                <w:b/>
                <w:sz w:val="18"/>
                <w:szCs w:val="18"/>
                <w:lang w:val="es-ES"/>
              </w:rPr>
              <w:fldChar w:fldCharType="begin"/>
            </w:r>
            <w:r w:rsidRPr="000E3026">
              <w:rPr>
                <w:b/>
                <w:sz w:val="18"/>
                <w:szCs w:val="18"/>
                <w:lang w:val="es-ES"/>
              </w:rPr>
              <w:instrText xml:space="preserve"> =SUM(ABOVE) \# "#.##0,00" </w:instrText>
            </w:r>
            <w:r w:rsidRPr="000E3026">
              <w:rPr>
                <w:b/>
                <w:sz w:val="18"/>
                <w:szCs w:val="18"/>
                <w:lang w:val="es-ES"/>
              </w:rPr>
              <w:fldChar w:fldCharType="separate"/>
            </w:r>
            <w:r w:rsidRPr="000E3026">
              <w:rPr>
                <w:b/>
                <w:noProof/>
                <w:sz w:val="18"/>
                <w:szCs w:val="18"/>
                <w:lang w:val="es-ES"/>
              </w:rPr>
              <w:t>201.438,23</w:t>
            </w:r>
            <w:r w:rsidRPr="000E3026">
              <w:rPr>
                <w:b/>
                <w:sz w:val="18"/>
                <w:szCs w:val="18"/>
                <w:lang w:val="es-ES"/>
              </w:rPr>
              <w:fldChar w:fldCharType="end"/>
            </w:r>
          </w:p>
        </w:tc>
        <w:tc>
          <w:tcPr>
            <w:tcW w:w="0" w:type="auto"/>
            <w:shd w:val="clear" w:color="auto" w:fill="FFFFFF"/>
            <w:vAlign w:val="center"/>
          </w:tcPr>
          <w:p w14:paraId="5828C710" w14:textId="77777777" w:rsidR="000E3026" w:rsidRPr="000E3026" w:rsidRDefault="000E3026" w:rsidP="00591133">
            <w:pPr>
              <w:shd w:val="clear" w:color="auto" w:fill="FFFFFF"/>
              <w:jc w:val="right"/>
              <w:rPr>
                <w:b/>
                <w:sz w:val="18"/>
                <w:szCs w:val="18"/>
                <w:lang w:val="es-ES"/>
              </w:rPr>
            </w:pPr>
            <w:r w:rsidRPr="000E3026">
              <w:rPr>
                <w:b/>
                <w:sz w:val="18"/>
                <w:szCs w:val="18"/>
                <w:lang w:val="es-ES"/>
              </w:rPr>
              <w:fldChar w:fldCharType="begin"/>
            </w:r>
            <w:r w:rsidRPr="000E3026">
              <w:rPr>
                <w:b/>
                <w:sz w:val="18"/>
                <w:szCs w:val="18"/>
                <w:lang w:val="es-ES"/>
              </w:rPr>
              <w:instrText xml:space="preserve"> =SUM(ABOVE) \# "#.##0,00" </w:instrText>
            </w:r>
            <w:r w:rsidRPr="000E3026">
              <w:rPr>
                <w:b/>
                <w:sz w:val="18"/>
                <w:szCs w:val="18"/>
                <w:lang w:val="es-ES"/>
              </w:rPr>
              <w:fldChar w:fldCharType="separate"/>
            </w:r>
            <w:r w:rsidRPr="000E3026">
              <w:rPr>
                <w:b/>
                <w:noProof/>
                <w:sz w:val="18"/>
                <w:szCs w:val="18"/>
                <w:lang w:val="es-ES"/>
              </w:rPr>
              <w:t>-57.126,40</w:t>
            </w:r>
            <w:r w:rsidRPr="000E3026">
              <w:rPr>
                <w:b/>
                <w:sz w:val="18"/>
                <w:szCs w:val="18"/>
                <w:lang w:val="es-ES"/>
              </w:rPr>
              <w:fldChar w:fldCharType="end"/>
            </w:r>
          </w:p>
        </w:tc>
        <w:tc>
          <w:tcPr>
            <w:tcW w:w="0" w:type="auto"/>
            <w:shd w:val="clear" w:color="auto" w:fill="FFFFFF"/>
            <w:vAlign w:val="center"/>
          </w:tcPr>
          <w:p w14:paraId="2F69A88D" w14:textId="77777777" w:rsidR="000E3026" w:rsidRPr="000E3026" w:rsidRDefault="000E3026" w:rsidP="00591133">
            <w:pPr>
              <w:shd w:val="clear" w:color="auto" w:fill="FFFFFF"/>
              <w:ind w:right="25"/>
              <w:jc w:val="right"/>
              <w:rPr>
                <w:b/>
                <w:sz w:val="18"/>
                <w:szCs w:val="18"/>
                <w:lang w:val="es-ES"/>
              </w:rPr>
            </w:pPr>
            <w:r w:rsidRPr="000E3026">
              <w:rPr>
                <w:b/>
                <w:sz w:val="18"/>
                <w:szCs w:val="18"/>
                <w:lang w:val="es-ES"/>
              </w:rPr>
              <w:fldChar w:fldCharType="begin"/>
            </w:r>
            <w:r w:rsidRPr="000E3026">
              <w:rPr>
                <w:b/>
                <w:sz w:val="18"/>
                <w:szCs w:val="18"/>
                <w:lang w:val="es-ES"/>
              </w:rPr>
              <w:instrText xml:space="preserve"> =SUM(ABOVE) \# "#.##0,00" </w:instrText>
            </w:r>
            <w:r w:rsidRPr="000E3026">
              <w:rPr>
                <w:b/>
                <w:sz w:val="18"/>
                <w:szCs w:val="18"/>
                <w:lang w:val="es-ES"/>
              </w:rPr>
              <w:fldChar w:fldCharType="separate"/>
            </w:r>
            <w:r w:rsidRPr="000E3026">
              <w:rPr>
                <w:b/>
                <w:noProof/>
                <w:sz w:val="18"/>
                <w:szCs w:val="18"/>
                <w:lang w:val="es-ES"/>
              </w:rPr>
              <w:t>3.111.641,38</w:t>
            </w:r>
            <w:r w:rsidRPr="000E3026">
              <w:rPr>
                <w:b/>
                <w:sz w:val="18"/>
                <w:szCs w:val="18"/>
                <w:lang w:val="es-ES"/>
              </w:rPr>
              <w:fldChar w:fldCharType="end"/>
            </w:r>
          </w:p>
        </w:tc>
      </w:tr>
    </w:tbl>
    <w:p w14:paraId="1067BF5F" w14:textId="77777777" w:rsidR="000E3026" w:rsidRPr="000E3026" w:rsidRDefault="000E3026" w:rsidP="000E3026">
      <w:pPr>
        <w:shd w:val="clear" w:color="auto" w:fill="FFFFFF"/>
        <w:jc w:val="both"/>
        <w:rPr>
          <w:color w:val="FF0000"/>
          <w:spacing w:val="-2"/>
          <w:lang w:val="es-ES" w:eastAsia="es-ES_tradnl"/>
        </w:rPr>
      </w:pPr>
    </w:p>
    <w:p w14:paraId="772569C3" w14:textId="77777777" w:rsidR="000E3026" w:rsidRPr="000E3026" w:rsidRDefault="000E3026" w:rsidP="000E3026">
      <w:pPr>
        <w:shd w:val="clear" w:color="auto" w:fill="FFFFFF"/>
        <w:ind w:left="720" w:firstLine="720"/>
        <w:jc w:val="both"/>
        <w:rPr>
          <w:color w:val="FF0000"/>
          <w:spacing w:val="-2"/>
          <w:lang w:val="es-ES" w:eastAsia="es-ES_tradnl"/>
        </w:rPr>
      </w:pPr>
    </w:p>
    <w:p w14:paraId="71575E44" w14:textId="77777777" w:rsidR="000E3026" w:rsidRPr="000E3026" w:rsidRDefault="000E3026" w:rsidP="000E3026">
      <w:pPr>
        <w:shd w:val="clear" w:color="auto" w:fill="FFFFFF"/>
        <w:ind w:left="720"/>
        <w:jc w:val="both"/>
        <w:rPr>
          <w:lang w:val="es-ES" w:eastAsia="es-ES_tradnl"/>
        </w:rPr>
      </w:pPr>
      <w:r w:rsidRPr="000E3026">
        <w:rPr>
          <w:spacing w:val="-2"/>
          <w:lang w:val="es-ES" w:eastAsia="es-ES_tradnl"/>
        </w:rPr>
        <w:t xml:space="preserve">Las partidas que componen el inmovilizado material de la Sociedad, así como el movimiento </w:t>
      </w:r>
      <w:r w:rsidRPr="000E3026">
        <w:rPr>
          <w:lang w:val="es-ES" w:eastAsia="es-ES_tradnl"/>
        </w:rPr>
        <w:t>de cada una de estas partidas, a 31 de diciembre de 2015, se puede observar en el cuadro siguiente:</w:t>
      </w:r>
    </w:p>
    <w:p w14:paraId="3FC83D6E" w14:textId="77777777" w:rsidR="000E3026" w:rsidRPr="000E3026" w:rsidRDefault="000E3026" w:rsidP="000E3026">
      <w:pPr>
        <w:shd w:val="clear" w:color="auto" w:fill="FFFFFF"/>
        <w:ind w:left="720" w:firstLine="720"/>
        <w:jc w:val="both"/>
        <w:rPr>
          <w:lang w:val="es-ES" w:eastAsia="es-ES_tradnl"/>
        </w:rPr>
      </w:pPr>
    </w:p>
    <w:tbl>
      <w:tblPr>
        <w:tblW w:w="0" w:type="auto"/>
        <w:tblInd w:w="7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634"/>
        <w:gridCol w:w="1654"/>
        <w:gridCol w:w="1025"/>
        <w:gridCol w:w="746"/>
        <w:gridCol w:w="1666"/>
      </w:tblGrid>
      <w:tr w:rsidR="000E3026" w:rsidRPr="000E3026" w14:paraId="0AF7B3B4" w14:textId="77777777" w:rsidTr="00591133">
        <w:trPr>
          <w:trHeight w:hRule="exact" w:val="659"/>
        </w:trPr>
        <w:tc>
          <w:tcPr>
            <w:tcW w:w="0" w:type="auto"/>
            <w:tcBorders>
              <w:top w:val="double" w:sz="4" w:space="0" w:color="auto"/>
              <w:bottom w:val="single" w:sz="6" w:space="0" w:color="auto"/>
            </w:tcBorders>
            <w:shd w:val="pct10" w:color="auto" w:fill="FFFFFF"/>
            <w:vAlign w:val="center"/>
          </w:tcPr>
          <w:p w14:paraId="7FE97FFF"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CONCEPTO</w:t>
            </w:r>
          </w:p>
        </w:tc>
        <w:tc>
          <w:tcPr>
            <w:tcW w:w="0" w:type="auto"/>
            <w:tcBorders>
              <w:top w:val="double" w:sz="4" w:space="0" w:color="auto"/>
              <w:bottom w:val="single" w:sz="6" w:space="0" w:color="auto"/>
            </w:tcBorders>
            <w:shd w:val="pct10" w:color="auto" w:fill="FFFFFF"/>
            <w:vAlign w:val="center"/>
          </w:tcPr>
          <w:p w14:paraId="3BE04E13" w14:textId="77777777" w:rsidR="000E3026" w:rsidRPr="000E3026" w:rsidRDefault="000E3026" w:rsidP="00591133">
            <w:pPr>
              <w:widowControl/>
              <w:autoSpaceDE/>
              <w:autoSpaceDN/>
              <w:ind w:left="234" w:right="223"/>
              <w:jc w:val="center"/>
              <w:rPr>
                <w:b/>
                <w:bCs/>
                <w:color w:val="000000"/>
                <w:sz w:val="18"/>
                <w:szCs w:val="18"/>
                <w:lang w:val="es-ES"/>
              </w:rPr>
            </w:pPr>
            <w:r w:rsidRPr="000E3026">
              <w:rPr>
                <w:b/>
                <w:bCs/>
                <w:color w:val="000000"/>
                <w:sz w:val="18"/>
                <w:szCs w:val="18"/>
                <w:lang w:val="es-ES"/>
              </w:rPr>
              <w:t>SALDO INICIAL</w:t>
            </w:r>
          </w:p>
        </w:tc>
        <w:tc>
          <w:tcPr>
            <w:tcW w:w="0" w:type="auto"/>
            <w:tcBorders>
              <w:top w:val="double" w:sz="4" w:space="0" w:color="auto"/>
              <w:bottom w:val="single" w:sz="6" w:space="0" w:color="auto"/>
            </w:tcBorders>
            <w:shd w:val="pct10" w:color="auto" w:fill="FFFFFF"/>
            <w:vAlign w:val="center"/>
          </w:tcPr>
          <w:p w14:paraId="2720133C"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ALTAS</w:t>
            </w:r>
          </w:p>
        </w:tc>
        <w:tc>
          <w:tcPr>
            <w:tcW w:w="0" w:type="auto"/>
            <w:tcBorders>
              <w:top w:val="double" w:sz="4" w:space="0" w:color="auto"/>
              <w:bottom w:val="single" w:sz="6" w:space="0" w:color="auto"/>
            </w:tcBorders>
            <w:shd w:val="pct10" w:color="auto" w:fill="FFFFFF"/>
            <w:vAlign w:val="center"/>
          </w:tcPr>
          <w:p w14:paraId="148EA098"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BAJAS</w:t>
            </w:r>
          </w:p>
        </w:tc>
        <w:tc>
          <w:tcPr>
            <w:tcW w:w="0" w:type="auto"/>
            <w:tcBorders>
              <w:top w:val="double" w:sz="4" w:space="0" w:color="auto"/>
              <w:bottom w:val="single" w:sz="6" w:space="0" w:color="auto"/>
            </w:tcBorders>
            <w:shd w:val="pct10" w:color="auto" w:fill="FFFFFF"/>
            <w:vAlign w:val="center"/>
          </w:tcPr>
          <w:p w14:paraId="3EB398BF" w14:textId="77777777" w:rsidR="000E3026" w:rsidRPr="000E3026" w:rsidRDefault="000E3026" w:rsidP="00591133">
            <w:pPr>
              <w:widowControl/>
              <w:autoSpaceDE/>
              <w:autoSpaceDN/>
              <w:ind w:left="292" w:right="313"/>
              <w:jc w:val="center"/>
              <w:rPr>
                <w:b/>
                <w:bCs/>
                <w:color w:val="000000"/>
                <w:sz w:val="18"/>
                <w:szCs w:val="18"/>
                <w:lang w:val="es-ES"/>
              </w:rPr>
            </w:pPr>
            <w:r w:rsidRPr="000E3026">
              <w:rPr>
                <w:b/>
                <w:bCs/>
                <w:color w:val="000000"/>
                <w:sz w:val="18"/>
                <w:szCs w:val="18"/>
                <w:lang w:val="es-ES"/>
              </w:rPr>
              <w:t>SALDO FINAL</w:t>
            </w:r>
          </w:p>
        </w:tc>
      </w:tr>
      <w:tr w:rsidR="000E3026" w:rsidRPr="000E3026" w14:paraId="26D13C02" w14:textId="77777777" w:rsidTr="00591133">
        <w:trPr>
          <w:trHeight w:hRule="exact" w:val="392"/>
        </w:trPr>
        <w:tc>
          <w:tcPr>
            <w:tcW w:w="0" w:type="auto"/>
            <w:tcBorders>
              <w:top w:val="single" w:sz="6" w:space="0" w:color="auto"/>
            </w:tcBorders>
            <w:shd w:val="clear" w:color="auto" w:fill="FFFFFF"/>
            <w:vAlign w:val="center"/>
          </w:tcPr>
          <w:p w14:paraId="5BB5AB79" w14:textId="77777777" w:rsidR="000E3026" w:rsidRPr="000E3026" w:rsidRDefault="000E3026" w:rsidP="00591133">
            <w:pPr>
              <w:shd w:val="clear" w:color="auto" w:fill="FFFFFF"/>
              <w:ind w:left="40"/>
              <w:rPr>
                <w:sz w:val="18"/>
                <w:szCs w:val="18"/>
                <w:lang w:val="es-ES" w:eastAsia="es-ES_tradnl"/>
              </w:rPr>
            </w:pPr>
            <w:r w:rsidRPr="000E3026">
              <w:rPr>
                <w:sz w:val="18"/>
                <w:szCs w:val="18"/>
                <w:lang w:val="es-ES" w:eastAsia="es-ES_tradnl"/>
              </w:rPr>
              <w:t>Terrenos y bienes naturales</w:t>
            </w:r>
          </w:p>
        </w:tc>
        <w:tc>
          <w:tcPr>
            <w:tcW w:w="0" w:type="auto"/>
            <w:tcBorders>
              <w:top w:val="single" w:sz="6" w:space="0" w:color="auto"/>
            </w:tcBorders>
            <w:shd w:val="clear" w:color="auto" w:fill="FFFFFF"/>
            <w:vAlign w:val="center"/>
          </w:tcPr>
          <w:p w14:paraId="63802BCE" w14:textId="77777777" w:rsidR="000E3026" w:rsidRPr="000E3026" w:rsidRDefault="000E3026" w:rsidP="00591133">
            <w:pPr>
              <w:shd w:val="clear" w:color="auto" w:fill="FFFFFF"/>
              <w:jc w:val="right"/>
              <w:rPr>
                <w:sz w:val="18"/>
                <w:szCs w:val="18"/>
                <w:lang w:val="es-ES"/>
              </w:rPr>
            </w:pPr>
            <w:r w:rsidRPr="000E3026">
              <w:rPr>
                <w:sz w:val="18"/>
                <w:szCs w:val="18"/>
                <w:lang w:val="es-ES"/>
              </w:rPr>
              <w:t>2.265.883,50</w:t>
            </w:r>
          </w:p>
        </w:tc>
        <w:tc>
          <w:tcPr>
            <w:tcW w:w="0" w:type="auto"/>
            <w:tcBorders>
              <w:top w:val="single" w:sz="6" w:space="0" w:color="auto"/>
            </w:tcBorders>
            <w:shd w:val="clear" w:color="auto" w:fill="FFFFFF"/>
            <w:vAlign w:val="center"/>
          </w:tcPr>
          <w:p w14:paraId="471D586D" w14:textId="77777777" w:rsidR="000E3026" w:rsidRPr="000E3026" w:rsidRDefault="000E3026" w:rsidP="00591133">
            <w:pPr>
              <w:shd w:val="clear" w:color="auto" w:fill="FFFFFF"/>
              <w:jc w:val="right"/>
              <w:rPr>
                <w:sz w:val="18"/>
                <w:szCs w:val="18"/>
                <w:lang w:val="es-ES"/>
              </w:rPr>
            </w:pPr>
            <w:r w:rsidRPr="000E3026">
              <w:rPr>
                <w:sz w:val="18"/>
                <w:szCs w:val="18"/>
                <w:lang w:val="es-ES"/>
              </w:rPr>
              <w:t>2.818.149,19</w:t>
            </w:r>
          </w:p>
        </w:tc>
        <w:tc>
          <w:tcPr>
            <w:tcW w:w="0" w:type="auto"/>
            <w:tcBorders>
              <w:top w:val="single" w:sz="6" w:space="0" w:color="auto"/>
            </w:tcBorders>
            <w:shd w:val="clear" w:color="auto" w:fill="FFFFFF"/>
            <w:vAlign w:val="center"/>
          </w:tcPr>
          <w:p w14:paraId="4BD6183A" w14:textId="77777777" w:rsidR="000E3026" w:rsidRPr="000E3026" w:rsidRDefault="000E3026" w:rsidP="00591133">
            <w:pPr>
              <w:shd w:val="clear" w:color="auto" w:fill="FFFFFF"/>
              <w:jc w:val="right"/>
              <w:rPr>
                <w:sz w:val="18"/>
                <w:szCs w:val="18"/>
                <w:lang w:val="es-ES" w:eastAsia="es-ES_tradnl"/>
              </w:rPr>
            </w:pPr>
            <w:r w:rsidRPr="000E3026">
              <w:rPr>
                <w:sz w:val="18"/>
                <w:szCs w:val="18"/>
                <w:lang w:val="es-ES" w:eastAsia="es-ES_tradnl"/>
              </w:rPr>
              <w:t>0,00</w:t>
            </w:r>
          </w:p>
        </w:tc>
        <w:tc>
          <w:tcPr>
            <w:tcW w:w="0" w:type="auto"/>
            <w:tcBorders>
              <w:top w:val="single" w:sz="6" w:space="0" w:color="auto"/>
            </w:tcBorders>
            <w:shd w:val="clear" w:color="auto" w:fill="FFFFFF"/>
            <w:vAlign w:val="center"/>
          </w:tcPr>
          <w:p w14:paraId="6F6C3F9C" w14:textId="77777777" w:rsidR="000E3026" w:rsidRPr="000E3026" w:rsidRDefault="000E3026" w:rsidP="00591133">
            <w:pPr>
              <w:shd w:val="clear" w:color="auto" w:fill="FFFFFF"/>
              <w:jc w:val="right"/>
              <w:rPr>
                <w:sz w:val="18"/>
                <w:szCs w:val="18"/>
                <w:lang w:val="es-ES"/>
              </w:rPr>
            </w:pPr>
            <w:r w:rsidRPr="000E3026">
              <w:rPr>
                <w:sz w:val="18"/>
                <w:szCs w:val="18"/>
                <w:lang w:val="es-ES"/>
              </w:rPr>
              <w:fldChar w:fldCharType="begin"/>
            </w:r>
            <w:r w:rsidRPr="000E3026">
              <w:rPr>
                <w:sz w:val="18"/>
                <w:szCs w:val="18"/>
                <w:lang w:val="es-ES"/>
              </w:rPr>
              <w:instrText xml:space="preserve"> =SUM(LEFT) \# "#.##0,00" </w:instrText>
            </w:r>
            <w:r w:rsidRPr="000E3026">
              <w:rPr>
                <w:sz w:val="18"/>
                <w:szCs w:val="18"/>
                <w:lang w:val="es-ES"/>
              </w:rPr>
              <w:fldChar w:fldCharType="separate"/>
            </w:r>
            <w:r w:rsidRPr="000E3026">
              <w:rPr>
                <w:noProof/>
                <w:sz w:val="18"/>
                <w:szCs w:val="18"/>
                <w:lang w:val="es-ES"/>
              </w:rPr>
              <w:t>5.084.032,69</w:t>
            </w:r>
            <w:r w:rsidRPr="000E3026">
              <w:rPr>
                <w:sz w:val="18"/>
                <w:szCs w:val="18"/>
                <w:lang w:val="es-ES"/>
              </w:rPr>
              <w:fldChar w:fldCharType="end"/>
            </w:r>
          </w:p>
        </w:tc>
      </w:tr>
      <w:tr w:rsidR="000E3026" w:rsidRPr="000E3026" w14:paraId="56125EB7" w14:textId="77777777" w:rsidTr="00591133">
        <w:trPr>
          <w:trHeight w:hRule="exact" w:val="392"/>
        </w:trPr>
        <w:tc>
          <w:tcPr>
            <w:tcW w:w="0" w:type="auto"/>
            <w:shd w:val="clear" w:color="auto" w:fill="FFFFFF"/>
            <w:vAlign w:val="center"/>
          </w:tcPr>
          <w:p w14:paraId="43F7E7C7" w14:textId="77777777" w:rsidR="000E3026" w:rsidRPr="000E3026" w:rsidRDefault="000E3026" w:rsidP="00591133">
            <w:pPr>
              <w:shd w:val="clear" w:color="auto" w:fill="FFFFFF"/>
              <w:ind w:left="40"/>
              <w:rPr>
                <w:sz w:val="18"/>
                <w:szCs w:val="18"/>
                <w:lang w:val="es-ES" w:eastAsia="es-ES_tradnl"/>
              </w:rPr>
            </w:pPr>
            <w:r w:rsidRPr="000E3026">
              <w:rPr>
                <w:sz w:val="18"/>
                <w:szCs w:val="18"/>
                <w:lang w:val="es-ES" w:eastAsia="es-ES_tradnl"/>
              </w:rPr>
              <w:t>Construcciones</w:t>
            </w:r>
          </w:p>
        </w:tc>
        <w:tc>
          <w:tcPr>
            <w:tcW w:w="0" w:type="auto"/>
            <w:shd w:val="clear" w:color="auto" w:fill="FFFFFF"/>
            <w:vAlign w:val="center"/>
          </w:tcPr>
          <w:p w14:paraId="188388F9" w14:textId="77777777" w:rsidR="000E3026" w:rsidRPr="000E3026" w:rsidRDefault="000E3026" w:rsidP="00591133">
            <w:pPr>
              <w:shd w:val="clear" w:color="auto" w:fill="FFFFFF"/>
              <w:jc w:val="right"/>
              <w:rPr>
                <w:sz w:val="18"/>
                <w:szCs w:val="18"/>
                <w:lang w:val="es-ES"/>
              </w:rPr>
            </w:pPr>
            <w:r w:rsidRPr="000E3026">
              <w:rPr>
                <w:sz w:val="18"/>
                <w:szCs w:val="18"/>
                <w:lang w:val="es-ES"/>
              </w:rPr>
              <w:t>4.943.218,12</w:t>
            </w:r>
          </w:p>
        </w:tc>
        <w:tc>
          <w:tcPr>
            <w:tcW w:w="0" w:type="auto"/>
            <w:shd w:val="clear" w:color="auto" w:fill="FFFFFF"/>
            <w:vAlign w:val="center"/>
          </w:tcPr>
          <w:p w14:paraId="092A7D78" w14:textId="77777777" w:rsidR="000E3026" w:rsidRPr="000E3026" w:rsidRDefault="000E3026" w:rsidP="00591133">
            <w:pPr>
              <w:shd w:val="clear" w:color="auto" w:fill="FFFFFF"/>
              <w:jc w:val="right"/>
              <w:rPr>
                <w:sz w:val="18"/>
                <w:szCs w:val="18"/>
                <w:lang w:val="es-ES"/>
              </w:rPr>
            </w:pPr>
            <w:r w:rsidRPr="000E3026">
              <w:rPr>
                <w:sz w:val="18"/>
                <w:szCs w:val="18"/>
                <w:lang w:val="es-ES"/>
              </w:rPr>
              <w:t>6.575.681,47</w:t>
            </w:r>
          </w:p>
        </w:tc>
        <w:tc>
          <w:tcPr>
            <w:tcW w:w="0" w:type="auto"/>
            <w:shd w:val="clear" w:color="auto" w:fill="FFFFFF"/>
            <w:vAlign w:val="center"/>
          </w:tcPr>
          <w:p w14:paraId="3E1C233C" w14:textId="77777777" w:rsidR="000E3026" w:rsidRPr="000E3026" w:rsidRDefault="000E3026" w:rsidP="00591133">
            <w:pPr>
              <w:shd w:val="clear" w:color="auto" w:fill="FFFFFF"/>
              <w:jc w:val="right"/>
              <w:rPr>
                <w:sz w:val="18"/>
                <w:szCs w:val="18"/>
                <w:lang w:val="es-ES" w:eastAsia="es-ES_tradnl"/>
              </w:rPr>
            </w:pPr>
            <w:r w:rsidRPr="000E3026">
              <w:rPr>
                <w:sz w:val="18"/>
                <w:szCs w:val="18"/>
                <w:lang w:val="es-ES" w:eastAsia="es-ES_tradnl"/>
              </w:rPr>
              <w:t>0,00</w:t>
            </w:r>
          </w:p>
        </w:tc>
        <w:tc>
          <w:tcPr>
            <w:tcW w:w="0" w:type="auto"/>
            <w:shd w:val="clear" w:color="auto" w:fill="FFFFFF"/>
            <w:vAlign w:val="center"/>
          </w:tcPr>
          <w:p w14:paraId="588088F1" w14:textId="77777777" w:rsidR="000E3026" w:rsidRPr="000E3026" w:rsidRDefault="000E3026" w:rsidP="00591133">
            <w:pPr>
              <w:shd w:val="clear" w:color="auto" w:fill="FFFFFF"/>
              <w:jc w:val="right"/>
              <w:rPr>
                <w:sz w:val="18"/>
                <w:szCs w:val="18"/>
                <w:lang w:val="es-ES"/>
              </w:rPr>
            </w:pPr>
            <w:r w:rsidRPr="000E3026">
              <w:rPr>
                <w:sz w:val="18"/>
                <w:szCs w:val="18"/>
                <w:lang w:val="es-ES"/>
              </w:rPr>
              <w:fldChar w:fldCharType="begin"/>
            </w:r>
            <w:r w:rsidRPr="000E3026">
              <w:rPr>
                <w:sz w:val="18"/>
                <w:szCs w:val="18"/>
                <w:lang w:val="es-ES"/>
              </w:rPr>
              <w:instrText xml:space="preserve"> =SUM(LEFT) \# "#.##0,00" </w:instrText>
            </w:r>
            <w:r w:rsidRPr="000E3026">
              <w:rPr>
                <w:sz w:val="18"/>
                <w:szCs w:val="18"/>
                <w:lang w:val="es-ES"/>
              </w:rPr>
              <w:fldChar w:fldCharType="separate"/>
            </w:r>
            <w:r w:rsidRPr="000E3026">
              <w:rPr>
                <w:noProof/>
                <w:sz w:val="18"/>
                <w:szCs w:val="18"/>
                <w:lang w:val="es-ES"/>
              </w:rPr>
              <w:t>11.518.899,59</w:t>
            </w:r>
            <w:r w:rsidRPr="000E3026">
              <w:rPr>
                <w:sz w:val="18"/>
                <w:szCs w:val="18"/>
                <w:lang w:val="es-ES"/>
              </w:rPr>
              <w:fldChar w:fldCharType="end"/>
            </w:r>
          </w:p>
        </w:tc>
      </w:tr>
      <w:tr w:rsidR="000E3026" w:rsidRPr="000E3026" w14:paraId="6C58D79E" w14:textId="77777777" w:rsidTr="00591133">
        <w:trPr>
          <w:trHeight w:hRule="exact" w:val="679"/>
        </w:trPr>
        <w:tc>
          <w:tcPr>
            <w:tcW w:w="0" w:type="auto"/>
            <w:shd w:val="clear" w:color="auto" w:fill="FFFFFF"/>
            <w:vAlign w:val="center"/>
          </w:tcPr>
          <w:p w14:paraId="19C8722B" w14:textId="77777777" w:rsidR="000E3026" w:rsidRPr="000E3026" w:rsidRDefault="000E3026" w:rsidP="00591133">
            <w:pPr>
              <w:shd w:val="clear" w:color="auto" w:fill="FFFFFF"/>
              <w:rPr>
                <w:spacing w:val="-3"/>
                <w:sz w:val="18"/>
                <w:szCs w:val="18"/>
                <w:lang w:val="es-ES" w:eastAsia="es-ES_tradnl"/>
              </w:rPr>
            </w:pPr>
            <w:r w:rsidRPr="000E3026">
              <w:rPr>
                <w:spacing w:val="-3"/>
                <w:sz w:val="18"/>
                <w:szCs w:val="18"/>
                <w:lang w:val="es-ES" w:eastAsia="es-ES_tradnl"/>
              </w:rPr>
              <w:t>Instalaciones técnicas y otro inmovilizado material</w:t>
            </w:r>
          </w:p>
        </w:tc>
        <w:tc>
          <w:tcPr>
            <w:tcW w:w="0" w:type="auto"/>
            <w:shd w:val="clear" w:color="auto" w:fill="FFFFFF"/>
            <w:vAlign w:val="center"/>
          </w:tcPr>
          <w:p w14:paraId="39D08D60" w14:textId="77777777" w:rsidR="000E3026" w:rsidRPr="000E3026" w:rsidRDefault="000E3026" w:rsidP="00591133">
            <w:pPr>
              <w:shd w:val="clear" w:color="auto" w:fill="FFFFFF"/>
              <w:jc w:val="right"/>
              <w:rPr>
                <w:sz w:val="18"/>
                <w:szCs w:val="18"/>
                <w:lang w:val="es-ES" w:eastAsia="es-ES_tradnl"/>
              </w:rPr>
            </w:pPr>
            <w:r w:rsidRPr="000E3026">
              <w:rPr>
                <w:sz w:val="18"/>
                <w:szCs w:val="18"/>
                <w:lang w:val="es-ES" w:eastAsia="es-ES_tradnl"/>
              </w:rPr>
              <w:t>2.814.626,95</w:t>
            </w:r>
          </w:p>
        </w:tc>
        <w:tc>
          <w:tcPr>
            <w:tcW w:w="0" w:type="auto"/>
            <w:shd w:val="clear" w:color="auto" w:fill="FFFFFF"/>
            <w:vAlign w:val="center"/>
          </w:tcPr>
          <w:p w14:paraId="10CC66BB" w14:textId="77777777" w:rsidR="000E3026" w:rsidRPr="000E3026" w:rsidRDefault="000E3026" w:rsidP="00591133">
            <w:pPr>
              <w:shd w:val="clear" w:color="auto" w:fill="FFFFFF"/>
              <w:jc w:val="right"/>
              <w:rPr>
                <w:sz w:val="18"/>
                <w:szCs w:val="18"/>
                <w:lang w:val="es-ES"/>
              </w:rPr>
            </w:pPr>
            <w:r w:rsidRPr="000E3026">
              <w:rPr>
                <w:sz w:val="18"/>
                <w:szCs w:val="18"/>
                <w:lang w:val="es-ES"/>
              </w:rPr>
              <w:t>56.082,60</w:t>
            </w:r>
          </w:p>
        </w:tc>
        <w:tc>
          <w:tcPr>
            <w:tcW w:w="0" w:type="auto"/>
            <w:shd w:val="clear" w:color="auto" w:fill="FFFFFF"/>
            <w:vAlign w:val="center"/>
          </w:tcPr>
          <w:p w14:paraId="0C8DD905" w14:textId="77777777" w:rsidR="000E3026" w:rsidRPr="000E3026" w:rsidRDefault="000E3026" w:rsidP="00591133">
            <w:pPr>
              <w:shd w:val="clear" w:color="auto" w:fill="FFFFFF"/>
              <w:jc w:val="right"/>
              <w:rPr>
                <w:sz w:val="18"/>
                <w:szCs w:val="18"/>
                <w:lang w:val="es-ES" w:eastAsia="es-ES_tradnl"/>
              </w:rPr>
            </w:pPr>
            <w:r w:rsidRPr="000E3026">
              <w:rPr>
                <w:sz w:val="18"/>
                <w:szCs w:val="18"/>
                <w:lang w:val="es-ES" w:eastAsia="es-ES_tradnl"/>
              </w:rPr>
              <w:t>-1.749,60</w:t>
            </w:r>
          </w:p>
        </w:tc>
        <w:tc>
          <w:tcPr>
            <w:tcW w:w="0" w:type="auto"/>
            <w:shd w:val="clear" w:color="auto" w:fill="FFFFFF"/>
            <w:vAlign w:val="center"/>
          </w:tcPr>
          <w:p w14:paraId="38CB5A6D" w14:textId="77777777" w:rsidR="000E3026" w:rsidRPr="000E3026" w:rsidRDefault="000E3026" w:rsidP="00591133">
            <w:pPr>
              <w:shd w:val="clear" w:color="auto" w:fill="FFFFFF"/>
              <w:jc w:val="right"/>
              <w:rPr>
                <w:sz w:val="18"/>
                <w:szCs w:val="18"/>
                <w:lang w:val="es-ES"/>
              </w:rPr>
            </w:pPr>
            <w:r w:rsidRPr="000E3026">
              <w:rPr>
                <w:sz w:val="18"/>
                <w:szCs w:val="18"/>
                <w:lang w:val="es-ES"/>
              </w:rPr>
              <w:fldChar w:fldCharType="begin"/>
            </w:r>
            <w:r w:rsidRPr="000E3026">
              <w:rPr>
                <w:sz w:val="18"/>
                <w:szCs w:val="18"/>
                <w:lang w:val="es-ES"/>
              </w:rPr>
              <w:instrText xml:space="preserve"> =SUM(LEFT) \# "#.##0,00" </w:instrText>
            </w:r>
            <w:r w:rsidRPr="000E3026">
              <w:rPr>
                <w:sz w:val="18"/>
                <w:szCs w:val="18"/>
                <w:lang w:val="es-ES"/>
              </w:rPr>
              <w:fldChar w:fldCharType="separate"/>
            </w:r>
            <w:r w:rsidRPr="000E3026">
              <w:rPr>
                <w:noProof/>
                <w:sz w:val="18"/>
                <w:szCs w:val="18"/>
                <w:lang w:val="es-ES"/>
              </w:rPr>
              <w:t>2.868.959,95</w:t>
            </w:r>
            <w:r w:rsidRPr="000E3026">
              <w:rPr>
                <w:sz w:val="18"/>
                <w:szCs w:val="18"/>
                <w:lang w:val="es-ES"/>
              </w:rPr>
              <w:fldChar w:fldCharType="end"/>
            </w:r>
          </w:p>
        </w:tc>
      </w:tr>
      <w:tr w:rsidR="000E3026" w:rsidRPr="000E3026" w14:paraId="3E6B631A" w14:textId="77777777" w:rsidTr="00591133">
        <w:trPr>
          <w:trHeight w:hRule="exact" w:val="414"/>
        </w:trPr>
        <w:tc>
          <w:tcPr>
            <w:tcW w:w="0" w:type="auto"/>
            <w:shd w:val="clear" w:color="auto" w:fill="FFFFFF"/>
            <w:vAlign w:val="center"/>
          </w:tcPr>
          <w:p w14:paraId="2754C84E" w14:textId="77777777" w:rsidR="000E3026" w:rsidRPr="000E3026" w:rsidRDefault="000E3026" w:rsidP="00591133">
            <w:pPr>
              <w:shd w:val="clear" w:color="auto" w:fill="FFFFFF"/>
              <w:ind w:left="36"/>
              <w:jc w:val="center"/>
              <w:rPr>
                <w:sz w:val="18"/>
                <w:szCs w:val="18"/>
                <w:lang w:val="es-ES"/>
              </w:rPr>
            </w:pPr>
            <w:r w:rsidRPr="000E3026">
              <w:rPr>
                <w:b/>
                <w:bCs/>
                <w:sz w:val="18"/>
                <w:szCs w:val="18"/>
                <w:lang w:val="es-ES" w:eastAsia="es-ES_tradnl"/>
              </w:rPr>
              <w:t>TOTAL</w:t>
            </w:r>
          </w:p>
        </w:tc>
        <w:tc>
          <w:tcPr>
            <w:tcW w:w="0" w:type="auto"/>
            <w:shd w:val="clear" w:color="auto" w:fill="FFFFFF"/>
            <w:vAlign w:val="center"/>
          </w:tcPr>
          <w:p w14:paraId="7A950E35" w14:textId="77777777" w:rsidR="000E3026" w:rsidRPr="000E3026" w:rsidRDefault="000E3026" w:rsidP="00591133">
            <w:pPr>
              <w:shd w:val="clear" w:color="auto" w:fill="FFFFFF"/>
              <w:jc w:val="right"/>
              <w:rPr>
                <w:b/>
                <w:sz w:val="18"/>
                <w:szCs w:val="18"/>
                <w:lang w:val="es-ES"/>
              </w:rPr>
            </w:pPr>
            <w:r w:rsidRPr="000E3026">
              <w:rPr>
                <w:b/>
                <w:sz w:val="18"/>
                <w:szCs w:val="18"/>
                <w:lang w:val="es-ES"/>
              </w:rPr>
              <w:fldChar w:fldCharType="begin"/>
            </w:r>
            <w:r w:rsidRPr="000E3026">
              <w:rPr>
                <w:b/>
                <w:sz w:val="18"/>
                <w:szCs w:val="18"/>
                <w:lang w:val="es-ES"/>
              </w:rPr>
              <w:instrText xml:space="preserve"> =SUM(ABOVE) \# "#.##0,00" </w:instrText>
            </w:r>
            <w:r w:rsidRPr="000E3026">
              <w:rPr>
                <w:b/>
                <w:sz w:val="18"/>
                <w:szCs w:val="18"/>
                <w:lang w:val="es-ES"/>
              </w:rPr>
              <w:fldChar w:fldCharType="separate"/>
            </w:r>
            <w:r w:rsidRPr="000E3026">
              <w:rPr>
                <w:b/>
                <w:noProof/>
                <w:sz w:val="18"/>
                <w:szCs w:val="18"/>
                <w:lang w:val="es-ES"/>
              </w:rPr>
              <w:t>10.023.728,57</w:t>
            </w:r>
            <w:r w:rsidRPr="000E3026">
              <w:rPr>
                <w:b/>
                <w:sz w:val="18"/>
                <w:szCs w:val="18"/>
                <w:lang w:val="es-ES"/>
              </w:rPr>
              <w:fldChar w:fldCharType="end"/>
            </w:r>
          </w:p>
        </w:tc>
        <w:tc>
          <w:tcPr>
            <w:tcW w:w="0" w:type="auto"/>
            <w:shd w:val="clear" w:color="auto" w:fill="FFFFFF"/>
            <w:vAlign w:val="center"/>
          </w:tcPr>
          <w:p w14:paraId="434EF819" w14:textId="77777777" w:rsidR="000E3026" w:rsidRPr="000E3026" w:rsidRDefault="000E3026" w:rsidP="00591133">
            <w:pPr>
              <w:shd w:val="clear" w:color="auto" w:fill="FFFFFF"/>
              <w:jc w:val="right"/>
              <w:rPr>
                <w:b/>
                <w:sz w:val="18"/>
                <w:szCs w:val="18"/>
                <w:lang w:val="es-ES"/>
              </w:rPr>
            </w:pPr>
            <w:r w:rsidRPr="000E3026">
              <w:rPr>
                <w:b/>
                <w:sz w:val="18"/>
                <w:szCs w:val="18"/>
                <w:lang w:val="es-ES"/>
              </w:rPr>
              <w:fldChar w:fldCharType="begin"/>
            </w:r>
            <w:r w:rsidRPr="000E3026">
              <w:rPr>
                <w:b/>
                <w:sz w:val="18"/>
                <w:szCs w:val="18"/>
                <w:lang w:val="es-ES"/>
              </w:rPr>
              <w:instrText xml:space="preserve"> =SUM(ABOVE) \# "#.##0,00" </w:instrText>
            </w:r>
            <w:r w:rsidRPr="000E3026">
              <w:rPr>
                <w:b/>
                <w:sz w:val="18"/>
                <w:szCs w:val="18"/>
                <w:lang w:val="es-ES"/>
              </w:rPr>
              <w:fldChar w:fldCharType="separate"/>
            </w:r>
            <w:r w:rsidRPr="000E3026">
              <w:rPr>
                <w:b/>
                <w:noProof/>
                <w:sz w:val="18"/>
                <w:szCs w:val="18"/>
                <w:lang w:val="es-ES"/>
              </w:rPr>
              <w:t>9.449.913,26</w:t>
            </w:r>
            <w:r w:rsidRPr="000E3026">
              <w:rPr>
                <w:b/>
                <w:sz w:val="18"/>
                <w:szCs w:val="18"/>
                <w:lang w:val="es-ES"/>
              </w:rPr>
              <w:fldChar w:fldCharType="end"/>
            </w:r>
          </w:p>
        </w:tc>
        <w:tc>
          <w:tcPr>
            <w:tcW w:w="0" w:type="auto"/>
            <w:shd w:val="clear" w:color="auto" w:fill="FFFFFF"/>
            <w:vAlign w:val="center"/>
          </w:tcPr>
          <w:p w14:paraId="47909FD6" w14:textId="77777777" w:rsidR="000E3026" w:rsidRPr="000E3026" w:rsidRDefault="000E3026" w:rsidP="00591133">
            <w:pPr>
              <w:shd w:val="clear" w:color="auto" w:fill="FFFFFF"/>
              <w:jc w:val="right"/>
              <w:rPr>
                <w:b/>
                <w:sz w:val="18"/>
                <w:szCs w:val="18"/>
                <w:lang w:val="es-ES"/>
              </w:rPr>
            </w:pPr>
            <w:r w:rsidRPr="000E3026">
              <w:rPr>
                <w:b/>
                <w:sz w:val="18"/>
                <w:szCs w:val="18"/>
                <w:lang w:val="es-ES"/>
              </w:rPr>
              <w:fldChar w:fldCharType="begin"/>
            </w:r>
            <w:r w:rsidRPr="000E3026">
              <w:rPr>
                <w:b/>
                <w:sz w:val="18"/>
                <w:szCs w:val="18"/>
                <w:lang w:val="es-ES"/>
              </w:rPr>
              <w:instrText xml:space="preserve"> =SUM(ABOVE) \# "#.##0,00" </w:instrText>
            </w:r>
            <w:r w:rsidRPr="000E3026">
              <w:rPr>
                <w:b/>
                <w:sz w:val="18"/>
                <w:szCs w:val="18"/>
                <w:lang w:val="es-ES"/>
              </w:rPr>
              <w:fldChar w:fldCharType="separate"/>
            </w:r>
            <w:r w:rsidRPr="000E3026">
              <w:rPr>
                <w:b/>
                <w:noProof/>
                <w:sz w:val="18"/>
                <w:szCs w:val="18"/>
                <w:lang w:val="es-ES"/>
              </w:rPr>
              <w:t>-1.749,60</w:t>
            </w:r>
            <w:r w:rsidRPr="000E3026">
              <w:rPr>
                <w:b/>
                <w:sz w:val="18"/>
                <w:szCs w:val="18"/>
                <w:lang w:val="es-ES"/>
              </w:rPr>
              <w:fldChar w:fldCharType="end"/>
            </w:r>
          </w:p>
        </w:tc>
        <w:tc>
          <w:tcPr>
            <w:tcW w:w="0" w:type="auto"/>
            <w:shd w:val="clear" w:color="auto" w:fill="FFFFFF"/>
            <w:vAlign w:val="center"/>
          </w:tcPr>
          <w:p w14:paraId="1250BCE5" w14:textId="77777777" w:rsidR="000E3026" w:rsidRPr="000E3026" w:rsidRDefault="000E3026" w:rsidP="00591133">
            <w:pPr>
              <w:shd w:val="clear" w:color="auto" w:fill="FFFFFF"/>
              <w:ind w:right="25"/>
              <w:jc w:val="right"/>
              <w:rPr>
                <w:b/>
                <w:sz w:val="18"/>
                <w:szCs w:val="18"/>
                <w:lang w:val="es-ES"/>
              </w:rPr>
            </w:pPr>
            <w:r w:rsidRPr="000E3026">
              <w:rPr>
                <w:b/>
                <w:sz w:val="18"/>
                <w:szCs w:val="18"/>
                <w:lang w:val="es-ES"/>
              </w:rPr>
              <w:fldChar w:fldCharType="begin"/>
            </w:r>
            <w:r w:rsidRPr="000E3026">
              <w:rPr>
                <w:b/>
                <w:sz w:val="18"/>
                <w:szCs w:val="18"/>
                <w:lang w:val="es-ES"/>
              </w:rPr>
              <w:instrText xml:space="preserve"> =SUM(ABOVE) \# "#.##0,00" </w:instrText>
            </w:r>
            <w:r w:rsidRPr="000E3026">
              <w:rPr>
                <w:b/>
                <w:sz w:val="18"/>
                <w:szCs w:val="18"/>
                <w:lang w:val="es-ES"/>
              </w:rPr>
              <w:fldChar w:fldCharType="separate"/>
            </w:r>
            <w:r w:rsidRPr="000E3026">
              <w:rPr>
                <w:b/>
                <w:noProof/>
                <w:sz w:val="18"/>
                <w:szCs w:val="18"/>
                <w:lang w:val="es-ES"/>
              </w:rPr>
              <w:t>19.471.892,23</w:t>
            </w:r>
            <w:r w:rsidRPr="000E3026">
              <w:rPr>
                <w:b/>
                <w:sz w:val="18"/>
                <w:szCs w:val="18"/>
                <w:lang w:val="es-ES"/>
              </w:rPr>
              <w:fldChar w:fldCharType="end"/>
            </w:r>
          </w:p>
        </w:tc>
      </w:tr>
    </w:tbl>
    <w:p w14:paraId="38C5A1FB" w14:textId="77777777" w:rsidR="000E3026" w:rsidRPr="000E3026" w:rsidRDefault="000E3026" w:rsidP="000E3026">
      <w:pPr>
        <w:shd w:val="clear" w:color="auto" w:fill="FFFFFF"/>
        <w:ind w:right="130" w:firstLine="1134"/>
        <w:jc w:val="both"/>
        <w:rPr>
          <w:spacing w:val="-4"/>
          <w:lang w:val="es-ES" w:eastAsia="es-ES_tradnl"/>
        </w:rPr>
      </w:pPr>
    </w:p>
    <w:p w14:paraId="10E3E33E" w14:textId="77777777" w:rsidR="000E3026" w:rsidRPr="000E3026" w:rsidRDefault="000E3026" w:rsidP="000E3026">
      <w:pPr>
        <w:shd w:val="clear" w:color="auto" w:fill="FFFFFF"/>
        <w:ind w:right="130"/>
        <w:jc w:val="both"/>
        <w:rPr>
          <w:spacing w:val="-4"/>
          <w:lang w:val="es-ES" w:eastAsia="es-ES_tradnl"/>
        </w:rPr>
      </w:pPr>
    </w:p>
    <w:p w14:paraId="119178D3" w14:textId="77777777" w:rsidR="000E3026" w:rsidRPr="000E3026" w:rsidRDefault="000E3026" w:rsidP="000E3026">
      <w:pPr>
        <w:shd w:val="clear" w:color="auto" w:fill="FFFFFF"/>
        <w:ind w:right="130"/>
        <w:jc w:val="center"/>
        <w:rPr>
          <w:spacing w:val="-4"/>
          <w:lang w:val="es-ES" w:eastAsia="es-ES_tradnl"/>
        </w:rPr>
      </w:pPr>
    </w:p>
    <w:p w14:paraId="14D4EC14" w14:textId="77777777" w:rsidR="000E3026" w:rsidRPr="000E3026" w:rsidRDefault="000E3026" w:rsidP="000E3026">
      <w:pPr>
        <w:shd w:val="clear" w:color="auto" w:fill="FFFFFF"/>
        <w:ind w:right="130" w:firstLine="709"/>
        <w:jc w:val="both"/>
        <w:rPr>
          <w:spacing w:val="-4"/>
          <w:lang w:val="es-ES" w:eastAsia="es-ES_tradnl"/>
        </w:rPr>
      </w:pPr>
      <w:r w:rsidRPr="000E3026">
        <w:rPr>
          <w:spacing w:val="-4"/>
          <w:lang w:val="es-ES" w:eastAsia="es-ES_tradnl"/>
        </w:rPr>
        <w:t xml:space="preserve">Las variaciones de la amortización acumulada durante el ejercicio son: </w:t>
      </w:r>
    </w:p>
    <w:p w14:paraId="4771824C" w14:textId="77777777" w:rsidR="000E3026" w:rsidRPr="000E3026" w:rsidRDefault="000E3026" w:rsidP="000E3026">
      <w:pPr>
        <w:shd w:val="clear" w:color="auto" w:fill="FFFFFF"/>
        <w:ind w:right="130" w:firstLine="709"/>
        <w:jc w:val="both"/>
        <w:rPr>
          <w:spacing w:val="-4"/>
          <w:lang w:val="es-ES" w:eastAsia="es-ES_tradnl"/>
        </w:rPr>
      </w:pPr>
    </w:p>
    <w:p w14:paraId="68A07EF0" w14:textId="77777777" w:rsidR="000E3026" w:rsidRPr="000E3026" w:rsidRDefault="000E3026" w:rsidP="000E3026">
      <w:pPr>
        <w:shd w:val="clear" w:color="auto" w:fill="FFFFFF"/>
        <w:ind w:right="130" w:firstLine="709"/>
        <w:jc w:val="both"/>
        <w:rPr>
          <w:color w:val="FF0000"/>
          <w:spacing w:val="-4"/>
          <w:lang w:val="es-ES" w:eastAsia="es-ES_tradnl"/>
        </w:rPr>
      </w:pPr>
    </w:p>
    <w:tbl>
      <w:tblPr>
        <w:tblW w:w="0" w:type="auto"/>
        <w:tblInd w:w="7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828"/>
        <w:gridCol w:w="1673"/>
        <w:gridCol w:w="890"/>
        <w:gridCol w:w="651"/>
        <w:gridCol w:w="1683"/>
      </w:tblGrid>
      <w:tr w:rsidR="000E3026" w:rsidRPr="000E3026" w14:paraId="0EB28221" w14:textId="77777777" w:rsidTr="00591133">
        <w:trPr>
          <w:trHeight w:hRule="exact" w:val="659"/>
        </w:trPr>
        <w:tc>
          <w:tcPr>
            <w:tcW w:w="0" w:type="auto"/>
            <w:tcBorders>
              <w:top w:val="double" w:sz="4" w:space="0" w:color="auto"/>
              <w:bottom w:val="single" w:sz="6" w:space="0" w:color="auto"/>
            </w:tcBorders>
            <w:shd w:val="pct10" w:color="auto" w:fill="FFFFFF"/>
            <w:vAlign w:val="center"/>
          </w:tcPr>
          <w:p w14:paraId="7032BB84"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AMORTIZACIÓN</w:t>
            </w:r>
          </w:p>
        </w:tc>
        <w:tc>
          <w:tcPr>
            <w:tcW w:w="0" w:type="auto"/>
            <w:tcBorders>
              <w:top w:val="double" w:sz="4" w:space="0" w:color="auto"/>
              <w:bottom w:val="single" w:sz="6" w:space="0" w:color="auto"/>
            </w:tcBorders>
            <w:shd w:val="pct10" w:color="auto" w:fill="FFFFFF"/>
            <w:vAlign w:val="center"/>
          </w:tcPr>
          <w:p w14:paraId="65509A3B" w14:textId="77777777" w:rsidR="000E3026" w:rsidRPr="000E3026" w:rsidRDefault="000E3026" w:rsidP="00591133">
            <w:pPr>
              <w:widowControl/>
              <w:autoSpaceDE/>
              <w:autoSpaceDN/>
              <w:ind w:left="234" w:right="223"/>
              <w:jc w:val="center"/>
              <w:rPr>
                <w:b/>
                <w:bCs/>
                <w:color w:val="000000"/>
                <w:sz w:val="18"/>
                <w:szCs w:val="18"/>
                <w:lang w:val="es-ES"/>
              </w:rPr>
            </w:pPr>
            <w:r w:rsidRPr="000E3026">
              <w:rPr>
                <w:b/>
                <w:bCs/>
                <w:color w:val="000000"/>
                <w:sz w:val="18"/>
                <w:szCs w:val="18"/>
                <w:lang w:val="es-ES"/>
              </w:rPr>
              <w:t>SALDO INICIAL</w:t>
            </w:r>
          </w:p>
        </w:tc>
        <w:tc>
          <w:tcPr>
            <w:tcW w:w="0" w:type="auto"/>
            <w:tcBorders>
              <w:top w:val="double" w:sz="4" w:space="0" w:color="auto"/>
              <w:bottom w:val="single" w:sz="6" w:space="0" w:color="auto"/>
            </w:tcBorders>
            <w:shd w:val="pct10" w:color="auto" w:fill="FFFFFF"/>
            <w:vAlign w:val="center"/>
          </w:tcPr>
          <w:p w14:paraId="6039BD32"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ALTAS</w:t>
            </w:r>
          </w:p>
        </w:tc>
        <w:tc>
          <w:tcPr>
            <w:tcW w:w="0" w:type="auto"/>
            <w:tcBorders>
              <w:top w:val="double" w:sz="4" w:space="0" w:color="auto"/>
              <w:bottom w:val="single" w:sz="6" w:space="0" w:color="auto"/>
            </w:tcBorders>
            <w:shd w:val="pct10" w:color="auto" w:fill="FFFFFF"/>
            <w:vAlign w:val="center"/>
          </w:tcPr>
          <w:p w14:paraId="221C195B"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BAJAS</w:t>
            </w:r>
          </w:p>
        </w:tc>
        <w:tc>
          <w:tcPr>
            <w:tcW w:w="0" w:type="auto"/>
            <w:tcBorders>
              <w:top w:val="double" w:sz="4" w:space="0" w:color="auto"/>
              <w:bottom w:val="single" w:sz="6" w:space="0" w:color="auto"/>
            </w:tcBorders>
            <w:shd w:val="pct10" w:color="auto" w:fill="FFFFFF"/>
            <w:vAlign w:val="center"/>
          </w:tcPr>
          <w:p w14:paraId="2B058B01" w14:textId="77777777" w:rsidR="000E3026" w:rsidRPr="000E3026" w:rsidRDefault="000E3026" w:rsidP="00591133">
            <w:pPr>
              <w:widowControl/>
              <w:autoSpaceDE/>
              <w:autoSpaceDN/>
              <w:ind w:left="292" w:right="313"/>
              <w:jc w:val="center"/>
              <w:rPr>
                <w:b/>
                <w:bCs/>
                <w:color w:val="000000"/>
                <w:sz w:val="18"/>
                <w:szCs w:val="18"/>
                <w:lang w:val="es-ES"/>
              </w:rPr>
            </w:pPr>
            <w:r w:rsidRPr="000E3026">
              <w:rPr>
                <w:b/>
                <w:bCs/>
                <w:color w:val="000000"/>
                <w:sz w:val="18"/>
                <w:szCs w:val="18"/>
                <w:lang w:val="es-ES"/>
              </w:rPr>
              <w:t>SALDO FINAL</w:t>
            </w:r>
          </w:p>
        </w:tc>
      </w:tr>
      <w:tr w:rsidR="000E3026" w:rsidRPr="000E3026" w14:paraId="68C8FA58" w14:textId="77777777" w:rsidTr="00591133">
        <w:trPr>
          <w:trHeight w:hRule="exact" w:val="392"/>
        </w:trPr>
        <w:tc>
          <w:tcPr>
            <w:tcW w:w="0" w:type="auto"/>
            <w:shd w:val="clear" w:color="auto" w:fill="FFFFFF"/>
            <w:vAlign w:val="center"/>
          </w:tcPr>
          <w:p w14:paraId="7136DA84" w14:textId="77777777" w:rsidR="000E3026" w:rsidRPr="000E3026" w:rsidRDefault="000E3026" w:rsidP="00591133">
            <w:pPr>
              <w:shd w:val="clear" w:color="auto" w:fill="FFFFFF"/>
              <w:ind w:left="40"/>
              <w:rPr>
                <w:sz w:val="18"/>
                <w:szCs w:val="18"/>
                <w:lang w:val="es-ES" w:eastAsia="es-ES_tradnl"/>
              </w:rPr>
            </w:pPr>
            <w:r w:rsidRPr="000E3026">
              <w:rPr>
                <w:sz w:val="18"/>
                <w:szCs w:val="18"/>
                <w:lang w:val="es-ES" w:eastAsia="es-ES_tradnl"/>
              </w:rPr>
              <w:t>Construcciones</w:t>
            </w:r>
          </w:p>
        </w:tc>
        <w:tc>
          <w:tcPr>
            <w:tcW w:w="0" w:type="auto"/>
            <w:shd w:val="clear" w:color="auto" w:fill="FFFFFF"/>
            <w:vAlign w:val="center"/>
          </w:tcPr>
          <w:p w14:paraId="6069F270" w14:textId="77777777" w:rsidR="000E3026" w:rsidRPr="000E3026" w:rsidRDefault="000E3026" w:rsidP="00591133">
            <w:pPr>
              <w:shd w:val="clear" w:color="auto" w:fill="FFFFFF"/>
              <w:jc w:val="right"/>
              <w:rPr>
                <w:sz w:val="18"/>
                <w:szCs w:val="18"/>
                <w:lang w:val="es-ES"/>
              </w:rPr>
            </w:pPr>
            <w:r w:rsidRPr="000E3026">
              <w:rPr>
                <w:sz w:val="18"/>
                <w:szCs w:val="18"/>
                <w:lang w:val="es-ES"/>
              </w:rPr>
              <w:t>160.654,59</w:t>
            </w:r>
          </w:p>
        </w:tc>
        <w:tc>
          <w:tcPr>
            <w:tcW w:w="0" w:type="auto"/>
            <w:shd w:val="clear" w:color="auto" w:fill="FFFFFF"/>
            <w:vAlign w:val="center"/>
          </w:tcPr>
          <w:p w14:paraId="5B868F86" w14:textId="77777777" w:rsidR="000E3026" w:rsidRPr="000E3026" w:rsidRDefault="000E3026" w:rsidP="00591133">
            <w:pPr>
              <w:shd w:val="clear" w:color="auto" w:fill="FFFFFF"/>
              <w:jc w:val="right"/>
              <w:rPr>
                <w:sz w:val="18"/>
                <w:szCs w:val="18"/>
                <w:lang w:val="es-ES"/>
              </w:rPr>
            </w:pPr>
            <w:r w:rsidRPr="000E3026">
              <w:rPr>
                <w:sz w:val="18"/>
                <w:szCs w:val="18"/>
                <w:lang w:val="es-ES"/>
              </w:rPr>
              <w:t>105.897,40</w:t>
            </w:r>
          </w:p>
        </w:tc>
        <w:tc>
          <w:tcPr>
            <w:tcW w:w="0" w:type="auto"/>
            <w:shd w:val="clear" w:color="auto" w:fill="FFFFFF"/>
            <w:vAlign w:val="center"/>
          </w:tcPr>
          <w:p w14:paraId="543CE38A" w14:textId="77777777" w:rsidR="000E3026" w:rsidRPr="000E3026" w:rsidRDefault="000E3026" w:rsidP="00591133">
            <w:pPr>
              <w:shd w:val="clear" w:color="auto" w:fill="FFFFFF"/>
              <w:jc w:val="right"/>
              <w:rPr>
                <w:sz w:val="18"/>
                <w:szCs w:val="18"/>
                <w:lang w:val="es-ES" w:eastAsia="es-ES_tradnl"/>
              </w:rPr>
            </w:pPr>
            <w:r w:rsidRPr="000E3026">
              <w:rPr>
                <w:sz w:val="18"/>
                <w:szCs w:val="18"/>
                <w:lang w:val="es-ES" w:eastAsia="es-ES_tradnl"/>
              </w:rPr>
              <w:t>0,00</w:t>
            </w:r>
          </w:p>
        </w:tc>
        <w:tc>
          <w:tcPr>
            <w:tcW w:w="0" w:type="auto"/>
            <w:shd w:val="clear" w:color="auto" w:fill="FFFFFF"/>
            <w:vAlign w:val="center"/>
          </w:tcPr>
          <w:p w14:paraId="3EF2197F" w14:textId="77777777" w:rsidR="000E3026" w:rsidRPr="000E3026" w:rsidRDefault="000E3026" w:rsidP="00591133">
            <w:pPr>
              <w:shd w:val="clear" w:color="auto" w:fill="FFFFFF"/>
              <w:jc w:val="right"/>
              <w:rPr>
                <w:sz w:val="18"/>
                <w:szCs w:val="18"/>
                <w:lang w:val="es-ES"/>
              </w:rPr>
            </w:pPr>
            <w:r w:rsidRPr="000E3026">
              <w:rPr>
                <w:sz w:val="18"/>
                <w:szCs w:val="18"/>
                <w:lang w:val="es-ES"/>
              </w:rPr>
              <w:fldChar w:fldCharType="begin"/>
            </w:r>
            <w:r w:rsidRPr="000E3026">
              <w:rPr>
                <w:sz w:val="18"/>
                <w:szCs w:val="18"/>
                <w:lang w:val="es-ES"/>
              </w:rPr>
              <w:instrText xml:space="preserve"> =SUM(LEFT) \# "#.##0,00" </w:instrText>
            </w:r>
            <w:r w:rsidRPr="000E3026">
              <w:rPr>
                <w:sz w:val="18"/>
                <w:szCs w:val="18"/>
                <w:lang w:val="es-ES"/>
              </w:rPr>
              <w:fldChar w:fldCharType="separate"/>
            </w:r>
            <w:r w:rsidRPr="000E3026">
              <w:rPr>
                <w:noProof/>
                <w:sz w:val="18"/>
                <w:szCs w:val="18"/>
                <w:lang w:val="es-ES"/>
              </w:rPr>
              <w:t>266.551,99</w:t>
            </w:r>
            <w:r w:rsidRPr="000E3026">
              <w:rPr>
                <w:sz w:val="18"/>
                <w:szCs w:val="18"/>
                <w:lang w:val="es-ES"/>
              </w:rPr>
              <w:fldChar w:fldCharType="end"/>
            </w:r>
          </w:p>
        </w:tc>
      </w:tr>
      <w:tr w:rsidR="000E3026" w:rsidRPr="000E3026" w14:paraId="766D8376" w14:textId="77777777" w:rsidTr="00591133">
        <w:trPr>
          <w:trHeight w:hRule="exact" w:val="679"/>
        </w:trPr>
        <w:tc>
          <w:tcPr>
            <w:tcW w:w="0" w:type="auto"/>
            <w:shd w:val="clear" w:color="auto" w:fill="FFFFFF"/>
            <w:vAlign w:val="center"/>
          </w:tcPr>
          <w:p w14:paraId="013900AD" w14:textId="77777777" w:rsidR="000E3026" w:rsidRPr="000E3026" w:rsidRDefault="000E3026" w:rsidP="00591133">
            <w:pPr>
              <w:shd w:val="clear" w:color="auto" w:fill="FFFFFF"/>
              <w:rPr>
                <w:spacing w:val="-3"/>
                <w:sz w:val="18"/>
                <w:szCs w:val="18"/>
                <w:lang w:val="es-ES" w:eastAsia="es-ES_tradnl"/>
              </w:rPr>
            </w:pPr>
            <w:r w:rsidRPr="000E3026">
              <w:rPr>
                <w:spacing w:val="-3"/>
                <w:sz w:val="18"/>
                <w:szCs w:val="18"/>
                <w:lang w:val="es-ES" w:eastAsia="es-ES_tradnl"/>
              </w:rPr>
              <w:t>Instalaciones técnicas y otro inmovilizado material</w:t>
            </w:r>
          </w:p>
        </w:tc>
        <w:tc>
          <w:tcPr>
            <w:tcW w:w="0" w:type="auto"/>
            <w:shd w:val="clear" w:color="auto" w:fill="FFFFFF"/>
            <w:vAlign w:val="center"/>
          </w:tcPr>
          <w:p w14:paraId="02DBA63F" w14:textId="77777777" w:rsidR="000E3026" w:rsidRPr="000E3026" w:rsidRDefault="000E3026" w:rsidP="00591133">
            <w:pPr>
              <w:shd w:val="clear" w:color="auto" w:fill="FFFFFF"/>
              <w:jc w:val="right"/>
              <w:rPr>
                <w:sz w:val="18"/>
                <w:szCs w:val="18"/>
                <w:lang w:val="es-ES" w:eastAsia="es-ES_tradnl"/>
              </w:rPr>
            </w:pPr>
            <w:r w:rsidRPr="000E3026">
              <w:rPr>
                <w:sz w:val="18"/>
                <w:szCs w:val="18"/>
                <w:lang w:val="es-ES" w:eastAsia="es-ES_tradnl"/>
              </w:rPr>
              <w:t>2.597.476,04</w:t>
            </w:r>
          </w:p>
        </w:tc>
        <w:tc>
          <w:tcPr>
            <w:tcW w:w="0" w:type="auto"/>
            <w:shd w:val="clear" w:color="auto" w:fill="FFFFFF"/>
            <w:vAlign w:val="center"/>
          </w:tcPr>
          <w:p w14:paraId="3F85779C" w14:textId="77777777" w:rsidR="000E3026" w:rsidRPr="000E3026" w:rsidRDefault="000E3026" w:rsidP="00591133">
            <w:pPr>
              <w:shd w:val="clear" w:color="auto" w:fill="FFFFFF"/>
              <w:jc w:val="right"/>
              <w:rPr>
                <w:sz w:val="18"/>
                <w:szCs w:val="18"/>
                <w:lang w:val="es-ES"/>
              </w:rPr>
            </w:pPr>
            <w:r w:rsidRPr="000E3026">
              <w:rPr>
                <w:sz w:val="18"/>
                <w:szCs w:val="18"/>
                <w:lang w:val="es-ES"/>
              </w:rPr>
              <w:t>103.301,52</w:t>
            </w:r>
          </w:p>
        </w:tc>
        <w:tc>
          <w:tcPr>
            <w:tcW w:w="0" w:type="auto"/>
            <w:shd w:val="clear" w:color="auto" w:fill="FFFFFF"/>
            <w:vAlign w:val="center"/>
          </w:tcPr>
          <w:p w14:paraId="7E4A6DE6" w14:textId="77777777" w:rsidR="000E3026" w:rsidRPr="000E3026" w:rsidRDefault="000E3026" w:rsidP="00591133">
            <w:pPr>
              <w:shd w:val="clear" w:color="auto" w:fill="FFFFFF"/>
              <w:jc w:val="right"/>
              <w:rPr>
                <w:sz w:val="18"/>
                <w:szCs w:val="18"/>
                <w:lang w:val="es-ES" w:eastAsia="es-ES_tradnl"/>
              </w:rPr>
            </w:pPr>
            <w:r w:rsidRPr="000E3026">
              <w:rPr>
                <w:sz w:val="18"/>
                <w:szCs w:val="18"/>
                <w:lang w:val="es-ES" w:eastAsia="es-ES_tradnl"/>
              </w:rPr>
              <w:t>0,00</w:t>
            </w:r>
          </w:p>
        </w:tc>
        <w:tc>
          <w:tcPr>
            <w:tcW w:w="0" w:type="auto"/>
            <w:shd w:val="clear" w:color="auto" w:fill="FFFFFF"/>
            <w:vAlign w:val="center"/>
          </w:tcPr>
          <w:p w14:paraId="08671A6D" w14:textId="77777777" w:rsidR="000E3026" w:rsidRPr="000E3026" w:rsidRDefault="000E3026" w:rsidP="00591133">
            <w:pPr>
              <w:shd w:val="clear" w:color="auto" w:fill="FFFFFF"/>
              <w:jc w:val="right"/>
              <w:rPr>
                <w:sz w:val="18"/>
                <w:szCs w:val="18"/>
                <w:lang w:val="es-ES"/>
              </w:rPr>
            </w:pPr>
            <w:r w:rsidRPr="000E3026">
              <w:rPr>
                <w:sz w:val="18"/>
                <w:szCs w:val="18"/>
                <w:lang w:val="es-ES"/>
              </w:rPr>
              <w:fldChar w:fldCharType="begin"/>
            </w:r>
            <w:r w:rsidRPr="000E3026">
              <w:rPr>
                <w:sz w:val="18"/>
                <w:szCs w:val="18"/>
                <w:lang w:val="es-ES"/>
              </w:rPr>
              <w:instrText xml:space="preserve"> =SUM(LEFT) \# "#.##0,00" </w:instrText>
            </w:r>
            <w:r w:rsidRPr="000E3026">
              <w:rPr>
                <w:sz w:val="18"/>
                <w:szCs w:val="18"/>
                <w:lang w:val="es-ES"/>
              </w:rPr>
              <w:fldChar w:fldCharType="separate"/>
            </w:r>
            <w:r w:rsidRPr="000E3026">
              <w:rPr>
                <w:noProof/>
                <w:sz w:val="18"/>
                <w:szCs w:val="18"/>
                <w:lang w:val="es-ES"/>
              </w:rPr>
              <w:t>2.700.777,56</w:t>
            </w:r>
            <w:r w:rsidRPr="000E3026">
              <w:rPr>
                <w:sz w:val="18"/>
                <w:szCs w:val="18"/>
                <w:lang w:val="es-ES"/>
              </w:rPr>
              <w:fldChar w:fldCharType="end"/>
            </w:r>
          </w:p>
        </w:tc>
      </w:tr>
      <w:tr w:rsidR="000E3026" w:rsidRPr="000E3026" w14:paraId="2BBB1D03" w14:textId="77777777" w:rsidTr="00591133">
        <w:trPr>
          <w:trHeight w:hRule="exact" w:val="414"/>
        </w:trPr>
        <w:tc>
          <w:tcPr>
            <w:tcW w:w="0" w:type="auto"/>
            <w:shd w:val="clear" w:color="auto" w:fill="FFFFFF"/>
            <w:vAlign w:val="center"/>
          </w:tcPr>
          <w:p w14:paraId="62594B17" w14:textId="77777777" w:rsidR="000E3026" w:rsidRPr="000E3026" w:rsidRDefault="000E3026" w:rsidP="00591133">
            <w:pPr>
              <w:shd w:val="clear" w:color="auto" w:fill="FFFFFF"/>
              <w:ind w:left="36"/>
              <w:jc w:val="center"/>
              <w:rPr>
                <w:sz w:val="18"/>
                <w:szCs w:val="18"/>
                <w:lang w:val="es-ES"/>
              </w:rPr>
            </w:pPr>
            <w:r w:rsidRPr="000E3026">
              <w:rPr>
                <w:b/>
                <w:bCs/>
                <w:sz w:val="18"/>
                <w:szCs w:val="18"/>
                <w:lang w:val="es-ES" w:eastAsia="es-ES_tradnl"/>
              </w:rPr>
              <w:t>TOTAL</w:t>
            </w:r>
          </w:p>
        </w:tc>
        <w:tc>
          <w:tcPr>
            <w:tcW w:w="0" w:type="auto"/>
            <w:shd w:val="clear" w:color="auto" w:fill="FFFFFF"/>
            <w:vAlign w:val="center"/>
          </w:tcPr>
          <w:p w14:paraId="16A289B3" w14:textId="77777777" w:rsidR="000E3026" w:rsidRPr="000E3026" w:rsidRDefault="000E3026" w:rsidP="00591133">
            <w:pPr>
              <w:shd w:val="clear" w:color="auto" w:fill="FFFFFF"/>
              <w:jc w:val="right"/>
              <w:rPr>
                <w:b/>
                <w:sz w:val="18"/>
                <w:szCs w:val="18"/>
                <w:lang w:val="es-ES"/>
              </w:rPr>
            </w:pPr>
            <w:r w:rsidRPr="000E3026">
              <w:rPr>
                <w:b/>
                <w:sz w:val="18"/>
                <w:szCs w:val="18"/>
                <w:lang w:val="es-ES"/>
              </w:rPr>
              <w:fldChar w:fldCharType="begin"/>
            </w:r>
            <w:r w:rsidRPr="000E3026">
              <w:rPr>
                <w:b/>
                <w:sz w:val="18"/>
                <w:szCs w:val="18"/>
                <w:lang w:val="es-ES"/>
              </w:rPr>
              <w:instrText xml:space="preserve"> =SUM(ABOVE) \# "#.##0,00" </w:instrText>
            </w:r>
            <w:r w:rsidRPr="000E3026">
              <w:rPr>
                <w:b/>
                <w:sz w:val="18"/>
                <w:szCs w:val="18"/>
                <w:lang w:val="es-ES"/>
              </w:rPr>
              <w:fldChar w:fldCharType="separate"/>
            </w:r>
            <w:r w:rsidRPr="000E3026">
              <w:rPr>
                <w:b/>
                <w:noProof/>
                <w:sz w:val="18"/>
                <w:szCs w:val="18"/>
                <w:lang w:val="es-ES"/>
              </w:rPr>
              <w:t>2.758.130,63</w:t>
            </w:r>
            <w:r w:rsidRPr="000E3026">
              <w:rPr>
                <w:b/>
                <w:sz w:val="18"/>
                <w:szCs w:val="18"/>
                <w:lang w:val="es-ES"/>
              </w:rPr>
              <w:fldChar w:fldCharType="end"/>
            </w:r>
          </w:p>
        </w:tc>
        <w:tc>
          <w:tcPr>
            <w:tcW w:w="0" w:type="auto"/>
            <w:shd w:val="clear" w:color="auto" w:fill="FFFFFF"/>
            <w:vAlign w:val="center"/>
          </w:tcPr>
          <w:p w14:paraId="7489516B" w14:textId="77777777" w:rsidR="000E3026" w:rsidRPr="000E3026" w:rsidRDefault="000E3026" w:rsidP="00591133">
            <w:pPr>
              <w:shd w:val="clear" w:color="auto" w:fill="FFFFFF"/>
              <w:jc w:val="right"/>
              <w:rPr>
                <w:b/>
                <w:sz w:val="18"/>
                <w:szCs w:val="18"/>
                <w:lang w:val="es-ES"/>
              </w:rPr>
            </w:pPr>
            <w:r w:rsidRPr="000E3026">
              <w:rPr>
                <w:b/>
                <w:sz w:val="18"/>
                <w:szCs w:val="18"/>
                <w:lang w:val="es-ES"/>
              </w:rPr>
              <w:fldChar w:fldCharType="begin"/>
            </w:r>
            <w:r w:rsidRPr="000E3026">
              <w:rPr>
                <w:b/>
                <w:sz w:val="18"/>
                <w:szCs w:val="18"/>
                <w:lang w:val="es-ES"/>
              </w:rPr>
              <w:instrText xml:space="preserve"> =SUM(ABOVE) \# "#.##0,00" </w:instrText>
            </w:r>
            <w:r w:rsidRPr="000E3026">
              <w:rPr>
                <w:b/>
                <w:sz w:val="18"/>
                <w:szCs w:val="18"/>
                <w:lang w:val="es-ES"/>
              </w:rPr>
              <w:fldChar w:fldCharType="separate"/>
            </w:r>
            <w:r w:rsidRPr="000E3026">
              <w:rPr>
                <w:b/>
                <w:noProof/>
                <w:sz w:val="18"/>
                <w:szCs w:val="18"/>
                <w:lang w:val="es-ES"/>
              </w:rPr>
              <w:t>209.198,92</w:t>
            </w:r>
            <w:r w:rsidRPr="000E3026">
              <w:rPr>
                <w:b/>
                <w:sz w:val="18"/>
                <w:szCs w:val="18"/>
                <w:lang w:val="es-ES"/>
              </w:rPr>
              <w:fldChar w:fldCharType="end"/>
            </w:r>
          </w:p>
        </w:tc>
        <w:tc>
          <w:tcPr>
            <w:tcW w:w="0" w:type="auto"/>
            <w:shd w:val="clear" w:color="auto" w:fill="FFFFFF"/>
            <w:vAlign w:val="center"/>
          </w:tcPr>
          <w:p w14:paraId="53057B51" w14:textId="77777777" w:rsidR="000E3026" w:rsidRPr="000E3026" w:rsidRDefault="000E3026" w:rsidP="00591133">
            <w:pPr>
              <w:shd w:val="clear" w:color="auto" w:fill="FFFFFF"/>
              <w:jc w:val="right"/>
              <w:rPr>
                <w:b/>
                <w:sz w:val="18"/>
                <w:szCs w:val="18"/>
                <w:lang w:val="es-ES"/>
              </w:rPr>
            </w:pPr>
            <w:r w:rsidRPr="000E3026">
              <w:rPr>
                <w:b/>
                <w:sz w:val="18"/>
                <w:szCs w:val="18"/>
                <w:lang w:val="es-ES"/>
              </w:rPr>
              <w:fldChar w:fldCharType="begin"/>
            </w:r>
            <w:r w:rsidRPr="000E3026">
              <w:rPr>
                <w:b/>
                <w:sz w:val="18"/>
                <w:szCs w:val="18"/>
                <w:lang w:val="es-ES"/>
              </w:rPr>
              <w:instrText xml:space="preserve"> =SUM(ABOVE) \# "#.##0,00" </w:instrText>
            </w:r>
            <w:r w:rsidRPr="000E3026">
              <w:rPr>
                <w:b/>
                <w:sz w:val="18"/>
                <w:szCs w:val="18"/>
                <w:lang w:val="es-ES"/>
              </w:rPr>
              <w:fldChar w:fldCharType="separate"/>
            </w:r>
            <w:r w:rsidRPr="000E3026">
              <w:rPr>
                <w:b/>
                <w:noProof/>
                <w:sz w:val="18"/>
                <w:szCs w:val="18"/>
                <w:lang w:val="es-ES"/>
              </w:rPr>
              <w:t xml:space="preserve">   0,00</w:t>
            </w:r>
            <w:r w:rsidRPr="000E3026">
              <w:rPr>
                <w:b/>
                <w:sz w:val="18"/>
                <w:szCs w:val="18"/>
                <w:lang w:val="es-ES"/>
              </w:rPr>
              <w:fldChar w:fldCharType="end"/>
            </w:r>
          </w:p>
        </w:tc>
        <w:tc>
          <w:tcPr>
            <w:tcW w:w="0" w:type="auto"/>
            <w:shd w:val="clear" w:color="auto" w:fill="FFFFFF"/>
            <w:vAlign w:val="center"/>
          </w:tcPr>
          <w:p w14:paraId="1458BF99" w14:textId="77777777" w:rsidR="000E3026" w:rsidRPr="000E3026" w:rsidRDefault="000E3026" w:rsidP="00591133">
            <w:pPr>
              <w:shd w:val="clear" w:color="auto" w:fill="FFFFFF"/>
              <w:ind w:right="25"/>
              <w:jc w:val="right"/>
              <w:rPr>
                <w:b/>
                <w:sz w:val="18"/>
                <w:szCs w:val="18"/>
                <w:lang w:val="es-ES"/>
              </w:rPr>
            </w:pPr>
            <w:r w:rsidRPr="000E3026">
              <w:rPr>
                <w:b/>
                <w:sz w:val="18"/>
                <w:szCs w:val="18"/>
                <w:lang w:val="es-ES"/>
              </w:rPr>
              <w:fldChar w:fldCharType="begin"/>
            </w:r>
            <w:r w:rsidRPr="000E3026">
              <w:rPr>
                <w:b/>
                <w:sz w:val="18"/>
                <w:szCs w:val="18"/>
                <w:lang w:val="es-ES"/>
              </w:rPr>
              <w:instrText xml:space="preserve"> =SUM(ABOVE) \# "#.##0,00" </w:instrText>
            </w:r>
            <w:r w:rsidRPr="000E3026">
              <w:rPr>
                <w:b/>
                <w:sz w:val="18"/>
                <w:szCs w:val="18"/>
                <w:lang w:val="es-ES"/>
              </w:rPr>
              <w:fldChar w:fldCharType="separate"/>
            </w:r>
            <w:r w:rsidRPr="000E3026">
              <w:rPr>
                <w:b/>
                <w:noProof/>
                <w:sz w:val="18"/>
                <w:szCs w:val="18"/>
                <w:lang w:val="es-ES"/>
              </w:rPr>
              <w:t>2.967.329,55</w:t>
            </w:r>
            <w:r w:rsidRPr="000E3026">
              <w:rPr>
                <w:b/>
                <w:sz w:val="18"/>
                <w:szCs w:val="18"/>
                <w:lang w:val="es-ES"/>
              </w:rPr>
              <w:fldChar w:fldCharType="end"/>
            </w:r>
          </w:p>
        </w:tc>
      </w:tr>
    </w:tbl>
    <w:p w14:paraId="4454BA0E" w14:textId="77777777" w:rsidR="000E3026" w:rsidRPr="000E3026" w:rsidRDefault="000E3026" w:rsidP="000E3026">
      <w:pPr>
        <w:shd w:val="clear" w:color="auto" w:fill="FFFFFF"/>
        <w:spacing w:before="371"/>
        <w:ind w:left="709"/>
        <w:jc w:val="both"/>
        <w:rPr>
          <w:spacing w:val="-2"/>
          <w:lang w:val="es-ES" w:eastAsia="es-ES_tradnl"/>
        </w:rPr>
      </w:pPr>
      <w:bookmarkStart w:id="0" w:name="OLE_LINK3"/>
      <w:bookmarkStart w:id="1" w:name="OLE_LINK4"/>
      <w:bookmarkStart w:id="2" w:name="OLE_LINK5"/>
      <w:r w:rsidRPr="000E3026">
        <w:rPr>
          <w:spacing w:val="-2"/>
          <w:lang w:val="es-ES" w:eastAsia="es-ES_tradnl"/>
        </w:rPr>
        <w:t>En el  ejercicio 2012 se activó en el inmovilizado material, el Edificio Miller sito en la calle Simón Bolívar número 12 y el Castillo de Mata, sito en la carretera de Mata, bienes cedidos en uso por el Ayuntamiento de Las Palmas de Gran Canaria a la Sociedad Promoción de la Ciudad de Las Palmas de Gran Canaria, S.A.. Dichos bienes se registraron en el epígrafe de terrenos y bienes naturales y en construcciones, ascendiendo la activación en dicho ejercicio de ambos bienes, al importe de 7.209.101,62 euros. Esta valoración fue aportada por la compañía de seguros contratada por el Ayuntamiento de Las Palmas de Gran Canaria en el momento de la cesión de los bienes.</w:t>
      </w:r>
      <w:bookmarkStart w:id="3" w:name="OLE_LINK1"/>
      <w:bookmarkStart w:id="4" w:name="OLE_LINK2"/>
      <w:bookmarkEnd w:id="0"/>
      <w:bookmarkEnd w:id="1"/>
      <w:bookmarkEnd w:id="2"/>
      <w:r w:rsidRPr="000E3026">
        <w:rPr>
          <w:spacing w:val="-2"/>
          <w:lang w:val="es-ES" w:eastAsia="es-ES_tradnl"/>
        </w:rPr>
        <w:t xml:space="preserve"> </w:t>
      </w:r>
    </w:p>
    <w:p w14:paraId="01728D3F" w14:textId="77777777" w:rsidR="000E3026" w:rsidRPr="000E3026" w:rsidRDefault="000E3026" w:rsidP="000E3026">
      <w:pPr>
        <w:shd w:val="clear" w:color="auto" w:fill="FFFFFF"/>
        <w:spacing w:before="371"/>
        <w:ind w:left="720"/>
        <w:jc w:val="both"/>
        <w:rPr>
          <w:spacing w:val="-2"/>
          <w:lang w:val="es-ES" w:eastAsia="es-ES_tradnl"/>
        </w:rPr>
      </w:pPr>
      <w:r w:rsidRPr="000E3026">
        <w:rPr>
          <w:spacing w:val="-2"/>
          <w:lang w:val="es-ES" w:eastAsia="es-ES_tradnl"/>
        </w:rPr>
        <w:t xml:space="preserve">Dicha activación del Edificio Miller y del Castillo de Mata, se realizó según los acuerdos de adscripción a favor de la sociedad municipal Promoción de la Ciudad de Las Palmas de Gran Canaria, S.A. con arreglo a lo recogido en la Resolución números 31272/2011 de 22 de diciembre y en la Resolución 27840/2011 de 22 de noviembre respectivamente. </w:t>
      </w:r>
    </w:p>
    <w:p w14:paraId="22A15B6B" w14:textId="77777777" w:rsidR="000E3026" w:rsidRPr="000E3026" w:rsidRDefault="000E3026" w:rsidP="000E3026">
      <w:pPr>
        <w:shd w:val="clear" w:color="auto" w:fill="FFFFFF"/>
        <w:spacing w:before="371"/>
        <w:ind w:left="720"/>
        <w:jc w:val="both"/>
        <w:rPr>
          <w:spacing w:val="-2"/>
          <w:lang w:val="es-ES" w:eastAsia="es-ES_tradnl"/>
        </w:rPr>
      </w:pPr>
      <w:r w:rsidRPr="000E3026">
        <w:rPr>
          <w:spacing w:val="-2"/>
          <w:lang w:val="es-ES" w:eastAsia="es-ES_tradnl"/>
        </w:rPr>
        <w:t xml:space="preserve">En el ejercicio 2015 se activó en el inmovilizado material el conjunto Castillo de la Luz y Pabellón anexo sito en la calle Juan Rejón, Parque del Castillo de la Luz, en el distrito Isleta-Puerto-Guanarteme; El equipamiento cultural el Molino de las Magnolias sito en la calle El Molino Tafira nº 1, en el distrito Vegueta-Cono Sur y Tafira; y El Palacete Rodriguez Quegles sito en la calle Benito Pérez Galdos, escritor nº 4, en el distrito Centro de Las Palmas de Gran Canaria; bienes cedidos en uso por el Ayuntamiento de Las Palmas de Gran Canaria a la Sociedad Promoción de la Ciudad de Las Palmas de Gran Canaria, S.A.. Dichos bienes se registraron en el epígrafe de terrenos y bienes naturales y en construcciones, ascendiendo la activación en dicho ejercicio de estos bienes al importe de 9.393.830,66 Euros. Esta valoración fue aportada por la compañía de seguros contratada por el Ayuntamiento de Las Palmas de Gran Canaria en el momento de la cesión de los bienes. </w:t>
      </w:r>
    </w:p>
    <w:p w14:paraId="233CCDD3" w14:textId="77777777" w:rsidR="000E3026" w:rsidRPr="000E3026" w:rsidRDefault="000E3026" w:rsidP="000E3026">
      <w:pPr>
        <w:shd w:val="clear" w:color="auto" w:fill="FFFFFF"/>
        <w:spacing w:before="371"/>
        <w:ind w:left="720"/>
        <w:jc w:val="both"/>
        <w:rPr>
          <w:spacing w:val="-2"/>
          <w:lang w:val="es-ES" w:eastAsia="es-ES_tradnl"/>
        </w:rPr>
      </w:pPr>
      <w:r w:rsidRPr="000E3026">
        <w:rPr>
          <w:spacing w:val="-2"/>
          <w:lang w:val="es-ES" w:eastAsia="es-ES_tradnl"/>
        </w:rPr>
        <w:t xml:space="preserve">Dichas activaciones realizas en el ejercicio 2015, </w:t>
      </w:r>
      <w:bookmarkStart w:id="5" w:name="OLE_LINK6"/>
      <w:bookmarkStart w:id="6" w:name="OLE_LINK7"/>
      <w:r w:rsidRPr="000E3026">
        <w:rPr>
          <w:spacing w:val="-2"/>
          <w:lang w:val="es-ES" w:eastAsia="es-ES_tradnl"/>
        </w:rPr>
        <w:t>del Conjunto Castillo de la Luz y Pabellón anexo, del equipamiento cultural el Molino de las Magnolias y del Palacete Rodriguez Quegles</w:t>
      </w:r>
      <w:bookmarkEnd w:id="5"/>
      <w:bookmarkEnd w:id="6"/>
      <w:r w:rsidRPr="000E3026">
        <w:rPr>
          <w:spacing w:val="-2"/>
          <w:lang w:val="es-ES" w:eastAsia="es-ES_tradnl"/>
        </w:rPr>
        <w:t xml:space="preserve">, se llevaron a cabo según los acuerdos de adscripción a favor de la sociedad municipal Promoción de la Ciudad de Las Palmas de Gran Canaria, S.A. con arreglo a lo recogido en las siguientes Resoluciones: El Conjunto Castillo de la Luz y Pabellón anexo se adscribió en la Resolución número 4440/2014, cuya Acta de Inscripción está fechada el 21 de enero del 2014, pero que fue aceptada por la presidenta del Consejo de </w:t>
      </w:r>
      <w:r w:rsidRPr="000E3026">
        <w:rPr>
          <w:spacing w:val="-2"/>
          <w:lang w:val="es-ES" w:eastAsia="es-ES_tradnl"/>
        </w:rPr>
        <w:lastRenderedPageBreak/>
        <w:t>Administración de Promocion de la Ciudad de Las Palmas de Gran Canaria, S.A. el 05-02-2015, tal y como consta de su puño y letra en el lado derecho de su firma; El equipamiento cultural el Molino de las Magnolias se adscribió con la Resolución número 44671/2014 de fecha 16 de diciembre de 2014, y finalmente el Palacete Rodriguez Quegles se adscribió con la Resolución número 11304/2015 de fecha 09 de mayo 2015.</w:t>
      </w:r>
    </w:p>
    <w:bookmarkEnd w:id="3"/>
    <w:bookmarkEnd w:id="4"/>
    <w:p w14:paraId="6EB0CE3C" w14:textId="77777777" w:rsidR="000E3026" w:rsidRPr="000E3026" w:rsidRDefault="000E3026" w:rsidP="000E3026">
      <w:pPr>
        <w:shd w:val="clear" w:color="auto" w:fill="FFFFFF"/>
        <w:spacing w:before="371"/>
        <w:ind w:left="720"/>
        <w:jc w:val="both"/>
        <w:rPr>
          <w:spacing w:val="-2"/>
          <w:lang w:val="es-ES" w:eastAsia="es-ES_tradnl"/>
        </w:rPr>
      </w:pPr>
    </w:p>
    <w:p w14:paraId="0FE4CD4C" w14:textId="77777777" w:rsidR="000E3026" w:rsidRPr="000E3026" w:rsidRDefault="000E3026" w:rsidP="000E3026">
      <w:pPr>
        <w:shd w:val="clear" w:color="auto" w:fill="FFFFFF"/>
        <w:spacing w:before="371"/>
        <w:ind w:left="720"/>
        <w:jc w:val="both"/>
        <w:rPr>
          <w:spacing w:val="-2"/>
          <w:lang w:val="es-ES" w:eastAsia="es-ES_tradnl"/>
        </w:rPr>
      </w:pPr>
    </w:p>
    <w:p w14:paraId="57A49148" w14:textId="77777777" w:rsidR="000E3026" w:rsidRPr="000E3026" w:rsidRDefault="000E3026" w:rsidP="000E3026">
      <w:pPr>
        <w:shd w:val="clear" w:color="auto" w:fill="FFFFFF"/>
        <w:ind w:firstLine="709"/>
        <w:jc w:val="both"/>
        <w:rPr>
          <w:b/>
          <w:lang w:val="es-ES"/>
        </w:rPr>
      </w:pPr>
      <w:r w:rsidRPr="000E3026">
        <w:rPr>
          <w:b/>
          <w:lang w:val="es-ES" w:eastAsia="es-ES_tradnl"/>
        </w:rPr>
        <w:t xml:space="preserve">5. </w:t>
      </w:r>
      <w:r w:rsidRPr="000E3026">
        <w:rPr>
          <w:b/>
          <w:u w:val="double"/>
          <w:lang w:val="es-ES" w:eastAsia="es-ES_tradnl"/>
        </w:rPr>
        <w:t>ACTIVOS FINANCIEROS</w:t>
      </w:r>
    </w:p>
    <w:p w14:paraId="5F666B98" w14:textId="77777777" w:rsidR="000E3026" w:rsidRPr="000E3026" w:rsidRDefault="000E3026" w:rsidP="000E3026">
      <w:pPr>
        <w:shd w:val="clear" w:color="auto" w:fill="FFFFFF"/>
        <w:ind w:left="720" w:firstLine="720"/>
        <w:jc w:val="both"/>
        <w:rPr>
          <w:spacing w:val="-2"/>
          <w:lang w:val="es-ES" w:eastAsia="es-ES_tradnl"/>
        </w:rPr>
      </w:pPr>
    </w:p>
    <w:p w14:paraId="773A8A65" w14:textId="77777777" w:rsidR="000E3026" w:rsidRPr="000E3026" w:rsidRDefault="000E3026" w:rsidP="000E3026">
      <w:pPr>
        <w:shd w:val="clear" w:color="auto" w:fill="FFFFFF"/>
        <w:ind w:left="720" w:firstLine="720"/>
        <w:jc w:val="both"/>
        <w:rPr>
          <w:spacing w:val="-2"/>
          <w:lang w:val="es-ES" w:eastAsia="es-ES_tradnl"/>
        </w:rPr>
      </w:pPr>
    </w:p>
    <w:p w14:paraId="1BDC3F47" w14:textId="77777777" w:rsidR="000E3026" w:rsidRPr="000E3026" w:rsidRDefault="000E3026" w:rsidP="000E3026">
      <w:pPr>
        <w:shd w:val="clear" w:color="auto" w:fill="FFFFFF"/>
        <w:ind w:left="720"/>
        <w:jc w:val="both"/>
        <w:rPr>
          <w:lang w:val="es-ES" w:eastAsia="es-ES_tradnl"/>
        </w:rPr>
      </w:pPr>
      <w:r w:rsidRPr="000E3026">
        <w:rPr>
          <w:b/>
          <w:spacing w:val="-2"/>
          <w:lang w:val="es-ES" w:eastAsia="es-ES_tradnl"/>
        </w:rPr>
        <w:t>5.1.</w:t>
      </w:r>
      <w:r w:rsidRPr="000E3026">
        <w:rPr>
          <w:spacing w:val="-2"/>
          <w:lang w:val="es-ES" w:eastAsia="es-ES_tradnl"/>
        </w:rPr>
        <w:t xml:space="preserve"> La composición por categorías de los activos financieros, a corto plazo es </w:t>
      </w:r>
      <w:r w:rsidRPr="000E3026">
        <w:rPr>
          <w:lang w:val="es-ES" w:eastAsia="es-ES_tradnl"/>
        </w:rPr>
        <w:t>la siguiente:</w:t>
      </w:r>
    </w:p>
    <w:p w14:paraId="6B74408F" w14:textId="77777777" w:rsidR="000E3026" w:rsidRPr="000E3026" w:rsidRDefault="000E3026" w:rsidP="000E3026">
      <w:pPr>
        <w:shd w:val="clear" w:color="auto" w:fill="FFFFFF"/>
        <w:ind w:left="720"/>
        <w:jc w:val="both"/>
        <w:rPr>
          <w:color w:val="FF0000"/>
          <w:lang w:val="es-ES" w:eastAsia="es-ES_tradnl"/>
        </w:rPr>
      </w:pPr>
    </w:p>
    <w:tbl>
      <w:tblPr>
        <w:tblW w:w="8896" w:type="dxa"/>
        <w:tblInd w:w="749" w:type="dxa"/>
        <w:tblLayout w:type="fixed"/>
        <w:tblCellMar>
          <w:left w:w="40" w:type="dxa"/>
          <w:right w:w="40" w:type="dxa"/>
        </w:tblCellMar>
        <w:tblLook w:val="0000" w:firstRow="0" w:lastRow="0" w:firstColumn="0" w:lastColumn="0" w:noHBand="0" w:noVBand="0"/>
      </w:tblPr>
      <w:tblGrid>
        <w:gridCol w:w="3302"/>
        <w:gridCol w:w="1386"/>
        <w:gridCol w:w="1631"/>
        <w:gridCol w:w="1285"/>
        <w:gridCol w:w="1292"/>
      </w:tblGrid>
      <w:tr w:rsidR="000E3026" w:rsidRPr="000E3026" w14:paraId="14E757B9" w14:textId="77777777" w:rsidTr="00591133">
        <w:trPr>
          <w:trHeight w:hRule="exact" w:val="288"/>
        </w:trPr>
        <w:tc>
          <w:tcPr>
            <w:tcW w:w="3302" w:type="dxa"/>
            <w:vMerge w:val="restart"/>
            <w:tcBorders>
              <w:top w:val="double" w:sz="4" w:space="0" w:color="auto"/>
              <w:left w:val="double" w:sz="4" w:space="0" w:color="auto"/>
              <w:bottom w:val="nil"/>
              <w:right w:val="single" w:sz="6" w:space="0" w:color="auto"/>
            </w:tcBorders>
            <w:shd w:val="pct10" w:color="auto" w:fill="FFFFFF"/>
            <w:vAlign w:val="center"/>
          </w:tcPr>
          <w:p w14:paraId="65DDAFDF"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CLASE Y CATEGORIA</w:t>
            </w:r>
          </w:p>
        </w:tc>
        <w:tc>
          <w:tcPr>
            <w:tcW w:w="5594" w:type="dxa"/>
            <w:gridSpan w:val="4"/>
            <w:tcBorders>
              <w:top w:val="double" w:sz="4" w:space="0" w:color="auto"/>
              <w:left w:val="single" w:sz="6" w:space="0" w:color="auto"/>
              <w:bottom w:val="single" w:sz="6" w:space="0" w:color="auto"/>
              <w:right w:val="double" w:sz="4" w:space="0" w:color="auto"/>
            </w:tcBorders>
            <w:shd w:val="pct10" w:color="auto" w:fill="FFFFFF"/>
          </w:tcPr>
          <w:p w14:paraId="04B0FD05"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INSTRUMENTOS FINANCIEROS A CORTO PLAZO</w:t>
            </w:r>
          </w:p>
        </w:tc>
      </w:tr>
      <w:tr w:rsidR="000E3026" w:rsidRPr="000E3026" w14:paraId="18FC344D" w14:textId="77777777" w:rsidTr="00591133">
        <w:trPr>
          <w:trHeight w:hRule="exact" w:val="796"/>
        </w:trPr>
        <w:tc>
          <w:tcPr>
            <w:tcW w:w="3302" w:type="dxa"/>
            <w:vMerge w:val="restart"/>
            <w:tcBorders>
              <w:top w:val="nil"/>
              <w:left w:val="double" w:sz="4" w:space="0" w:color="auto"/>
              <w:bottom w:val="nil"/>
              <w:right w:val="single" w:sz="6" w:space="0" w:color="auto"/>
            </w:tcBorders>
            <w:shd w:val="pct10" w:color="auto" w:fill="FFFFFF"/>
          </w:tcPr>
          <w:p w14:paraId="0A1D22CF" w14:textId="77777777" w:rsidR="000E3026" w:rsidRPr="000E3026" w:rsidRDefault="000E3026" w:rsidP="00591133">
            <w:pPr>
              <w:widowControl/>
              <w:autoSpaceDE/>
              <w:autoSpaceDN/>
              <w:jc w:val="center"/>
              <w:rPr>
                <w:b/>
                <w:bCs/>
                <w:color w:val="000000"/>
                <w:sz w:val="18"/>
                <w:szCs w:val="18"/>
                <w:lang w:val="es-ES"/>
              </w:rPr>
            </w:pPr>
          </w:p>
          <w:p w14:paraId="1ACD276F" w14:textId="77777777" w:rsidR="000E3026" w:rsidRPr="000E3026" w:rsidRDefault="000E3026" w:rsidP="00591133">
            <w:pPr>
              <w:widowControl/>
              <w:autoSpaceDE/>
              <w:autoSpaceDN/>
              <w:jc w:val="center"/>
              <w:rPr>
                <w:b/>
                <w:bCs/>
                <w:color w:val="000000"/>
                <w:sz w:val="18"/>
                <w:szCs w:val="18"/>
                <w:lang w:val="es-ES"/>
              </w:rPr>
            </w:pPr>
          </w:p>
        </w:tc>
        <w:tc>
          <w:tcPr>
            <w:tcW w:w="1386" w:type="dxa"/>
            <w:tcBorders>
              <w:top w:val="single" w:sz="6" w:space="0" w:color="auto"/>
              <w:left w:val="single" w:sz="6" w:space="0" w:color="auto"/>
              <w:bottom w:val="single" w:sz="6" w:space="0" w:color="auto"/>
              <w:right w:val="single" w:sz="6" w:space="0" w:color="auto"/>
            </w:tcBorders>
            <w:shd w:val="pct10" w:color="auto" w:fill="FFFFFF"/>
            <w:vAlign w:val="center"/>
          </w:tcPr>
          <w:p w14:paraId="4B6E84B2"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Instrumentos de patrimonio</w:t>
            </w:r>
          </w:p>
        </w:tc>
        <w:tc>
          <w:tcPr>
            <w:tcW w:w="1631" w:type="dxa"/>
            <w:tcBorders>
              <w:top w:val="single" w:sz="6" w:space="0" w:color="auto"/>
              <w:left w:val="single" w:sz="6" w:space="0" w:color="auto"/>
              <w:bottom w:val="single" w:sz="6" w:space="0" w:color="auto"/>
              <w:right w:val="single" w:sz="6" w:space="0" w:color="auto"/>
            </w:tcBorders>
            <w:shd w:val="pct10" w:color="auto" w:fill="FFFFFF"/>
            <w:vAlign w:val="center"/>
          </w:tcPr>
          <w:p w14:paraId="69E5836B"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Valores</w:t>
            </w:r>
          </w:p>
          <w:p w14:paraId="24EF8926"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representativo de</w:t>
            </w:r>
          </w:p>
          <w:p w14:paraId="146D3227"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deuda</w:t>
            </w:r>
          </w:p>
        </w:tc>
        <w:tc>
          <w:tcPr>
            <w:tcW w:w="1285" w:type="dxa"/>
            <w:tcBorders>
              <w:top w:val="single" w:sz="6" w:space="0" w:color="auto"/>
              <w:left w:val="single" w:sz="6" w:space="0" w:color="auto"/>
              <w:bottom w:val="single" w:sz="6" w:space="0" w:color="auto"/>
              <w:right w:val="single" w:sz="6" w:space="0" w:color="auto"/>
            </w:tcBorders>
            <w:shd w:val="pct10" w:color="auto" w:fill="FFFFFF"/>
            <w:vAlign w:val="center"/>
          </w:tcPr>
          <w:p w14:paraId="3C29B040"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Derivados, otros</w:t>
            </w:r>
          </w:p>
        </w:tc>
        <w:tc>
          <w:tcPr>
            <w:tcW w:w="1292" w:type="dxa"/>
            <w:tcBorders>
              <w:top w:val="single" w:sz="6" w:space="0" w:color="auto"/>
              <w:left w:val="single" w:sz="6" w:space="0" w:color="auto"/>
              <w:bottom w:val="single" w:sz="6" w:space="0" w:color="auto"/>
              <w:right w:val="double" w:sz="4" w:space="0" w:color="auto"/>
            </w:tcBorders>
            <w:shd w:val="pct10" w:color="auto" w:fill="FFFFFF"/>
            <w:vAlign w:val="center"/>
          </w:tcPr>
          <w:p w14:paraId="265B55ED"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Total</w:t>
            </w:r>
          </w:p>
        </w:tc>
      </w:tr>
      <w:tr w:rsidR="000E3026" w:rsidRPr="000E3026" w14:paraId="035B7C04" w14:textId="77777777" w:rsidTr="00591133">
        <w:trPr>
          <w:trHeight w:hRule="exact" w:val="263"/>
        </w:trPr>
        <w:tc>
          <w:tcPr>
            <w:tcW w:w="3302" w:type="dxa"/>
            <w:tcBorders>
              <w:top w:val="nil"/>
              <w:left w:val="double" w:sz="4" w:space="0" w:color="auto"/>
              <w:bottom w:val="single" w:sz="6" w:space="0" w:color="auto"/>
              <w:right w:val="single" w:sz="6" w:space="0" w:color="auto"/>
            </w:tcBorders>
            <w:shd w:val="pct10" w:color="auto" w:fill="FFFFFF"/>
          </w:tcPr>
          <w:p w14:paraId="1E6F213A" w14:textId="77777777" w:rsidR="000E3026" w:rsidRPr="000E3026" w:rsidRDefault="000E3026" w:rsidP="00591133">
            <w:pPr>
              <w:widowControl/>
              <w:autoSpaceDE/>
              <w:autoSpaceDN/>
              <w:jc w:val="center"/>
              <w:rPr>
                <w:b/>
                <w:bCs/>
                <w:color w:val="000000"/>
                <w:sz w:val="18"/>
                <w:szCs w:val="18"/>
                <w:lang w:val="es-ES"/>
              </w:rPr>
            </w:pPr>
          </w:p>
          <w:p w14:paraId="285A6AD7" w14:textId="77777777" w:rsidR="000E3026" w:rsidRPr="000E3026" w:rsidRDefault="000E3026" w:rsidP="00591133">
            <w:pPr>
              <w:widowControl/>
              <w:autoSpaceDE/>
              <w:autoSpaceDN/>
              <w:jc w:val="center"/>
              <w:rPr>
                <w:b/>
                <w:bCs/>
                <w:color w:val="000000"/>
                <w:sz w:val="18"/>
                <w:szCs w:val="18"/>
                <w:lang w:val="es-ES"/>
              </w:rPr>
            </w:pPr>
          </w:p>
        </w:tc>
        <w:tc>
          <w:tcPr>
            <w:tcW w:w="1386" w:type="dxa"/>
            <w:tcBorders>
              <w:top w:val="single" w:sz="6" w:space="0" w:color="auto"/>
              <w:left w:val="single" w:sz="6" w:space="0" w:color="auto"/>
              <w:bottom w:val="single" w:sz="6" w:space="0" w:color="auto"/>
              <w:right w:val="single" w:sz="6" w:space="0" w:color="auto"/>
            </w:tcBorders>
            <w:shd w:val="pct10" w:color="auto" w:fill="FFFFFF"/>
            <w:vAlign w:val="center"/>
          </w:tcPr>
          <w:p w14:paraId="2FC1797F"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2016</w:t>
            </w:r>
          </w:p>
        </w:tc>
        <w:tc>
          <w:tcPr>
            <w:tcW w:w="1631" w:type="dxa"/>
            <w:tcBorders>
              <w:top w:val="single" w:sz="6" w:space="0" w:color="auto"/>
              <w:left w:val="single" w:sz="6" w:space="0" w:color="auto"/>
              <w:bottom w:val="single" w:sz="6" w:space="0" w:color="auto"/>
              <w:right w:val="single" w:sz="6" w:space="0" w:color="auto"/>
            </w:tcBorders>
            <w:shd w:val="pct10" w:color="auto" w:fill="FFFFFF"/>
            <w:vAlign w:val="center"/>
          </w:tcPr>
          <w:p w14:paraId="2C5ECA3D"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2016</w:t>
            </w:r>
          </w:p>
        </w:tc>
        <w:tc>
          <w:tcPr>
            <w:tcW w:w="1285" w:type="dxa"/>
            <w:tcBorders>
              <w:top w:val="single" w:sz="6" w:space="0" w:color="auto"/>
              <w:left w:val="single" w:sz="6" w:space="0" w:color="auto"/>
              <w:bottom w:val="single" w:sz="6" w:space="0" w:color="auto"/>
              <w:right w:val="single" w:sz="6" w:space="0" w:color="auto"/>
            </w:tcBorders>
            <w:shd w:val="pct10" w:color="auto" w:fill="FFFFFF"/>
            <w:vAlign w:val="center"/>
          </w:tcPr>
          <w:p w14:paraId="4B815C7A"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2016</w:t>
            </w:r>
          </w:p>
        </w:tc>
        <w:tc>
          <w:tcPr>
            <w:tcW w:w="1292" w:type="dxa"/>
            <w:tcBorders>
              <w:top w:val="single" w:sz="6" w:space="0" w:color="auto"/>
              <w:left w:val="single" w:sz="6" w:space="0" w:color="auto"/>
              <w:bottom w:val="single" w:sz="6" w:space="0" w:color="auto"/>
              <w:right w:val="double" w:sz="4" w:space="0" w:color="auto"/>
            </w:tcBorders>
            <w:shd w:val="pct10" w:color="auto" w:fill="FFFFFF"/>
            <w:vAlign w:val="center"/>
          </w:tcPr>
          <w:p w14:paraId="3CC597C0"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2016</w:t>
            </w:r>
          </w:p>
        </w:tc>
      </w:tr>
      <w:tr w:rsidR="000E3026" w:rsidRPr="000E3026" w14:paraId="7A59F3FF" w14:textId="77777777" w:rsidTr="00591133">
        <w:trPr>
          <w:trHeight w:hRule="exact" w:val="986"/>
        </w:trPr>
        <w:tc>
          <w:tcPr>
            <w:tcW w:w="3302" w:type="dxa"/>
            <w:tcBorders>
              <w:top w:val="single" w:sz="6" w:space="0" w:color="auto"/>
              <w:left w:val="double" w:sz="4" w:space="0" w:color="auto"/>
              <w:bottom w:val="single" w:sz="6" w:space="0" w:color="auto"/>
              <w:right w:val="single" w:sz="6" w:space="0" w:color="auto"/>
            </w:tcBorders>
            <w:shd w:val="clear" w:color="auto" w:fill="FFFFFF"/>
            <w:vAlign w:val="center"/>
          </w:tcPr>
          <w:p w14:paraId="67B16211" w14:textId="77777777" w:rsidR="000E3026" w:rsidRPr="000E3026" w:rsidRDefault="000E3026" w:rsidP="00591133">
            <w:pPr>
              <w:shd w:val="clear" w:color="auto" w:fill="FFFFFF"/>
              <w:ind w:right="414"/>
              <w:rPr>
                <w:lang w:val="es-ES"/>
              </w:rPr>
            </w:pPr>
            <w:r w:rsidRPr="000E3026">
              <w:rPr>
                <w:lang w:val="es-ES" w:eastAsia="es-ES_tradnl"/>
              </w:rPr>
              <w:t>Activos financieros a coste amortizado</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1B0C245C" w14:textId="77777777" w:rsidR="000E3026" w:rsidRPr="000E3026" w:rsidRDefault="000E3026" w:rsidP="00591133">
            <w:pPr>
              <w:shd w:val="clear" w:color="auto" w:fill="FFFFFF"/>
              <w:jc w:val="right"/>
              <w:rPr>
                <w:lang w:val="es-ES"/>
              </w:rPr>
            </w:pPr>
            <w:r w:rsidRPr="000E3026">
              <w:rPr>
                <w:lang w:val="es-ES" w:eastAsia="es-ES_tradnl"/>
              </w:rPr>
              <w:t>0,00</w:t>
            </w:r>
          </w:p>
        </w:tc>
        <w:tc>
          <w:tcPr>
            <w:tcW w:w="1631" w:type="dxa"/>
            <w:tcBorders>
              <w:top w:val="single" w:sz="6" w:space="0" w:color="auto"/>
              <w:left w:val="single" w:sz="6" w:space="0" w:color="auto"/>
              <w:bottom w:val="single" w:sz="6" w:space="0" w:color="auto"/>
              <w:right w:val="single" w:sz="6" w:space="0" w:color="auto"/>
            </w:tcBorders>
            <w:shd w:val="clear" w:color="auto" w:fill="FFFFFF"/>
            <w:vAlign w:val="center"/>
          </w:tcPr>
          <w:p w14:paraId="3BDB8C67" w14:textId="77777777" w:rsidR="000E3026" w:rsidRPr="000E3026" w:rsidRDefault="000E3026" w:rsidP="00591133">
            <w:pPr>
              <w:shd w:val="clear" w:color="auto" w:fill="FFFFFF"/>
              <w:jc w:val="right"/>
              <w:rPr>
                <w:lang w:val="es-ES"/>
              </w:rPr>
            </w:pPr>
            <w:r w:rsidRPr="000E3026">
              <w:rPr>
                <w:lang w:val="es-ES" w:eastAsia="es-ES_tradnl"/>
              </w:rPr>
              <w:t>0,00</w:t>
            </w:r>
          </w:p>
        </w:tc>
        <w:tc>
          <w:tcPr>
            <w:tcW w:w="1285" w:type="dxa"/>
            <w:tcBorders>
              <w:top w:val="single" w:sz="6" w:space="0" w:color="auto"/>
              <w:left w:val="single" w:sz="6" w:space="0" w:color="auto"/>
              <w:bottom w:val="single" w:sz="6" w:space="0" w:color="auto"/>
              <w:right w:val="single" w:sz="6" w:space="0" w:color="auto"/>
            </w:tcBorders>
            <w:shd w:val="clear" w:color="auto" w:fill="FFFFFF"/>
            <w:vAlign w:val="center"/>
          </w:tcPr>
          <w:p w14:paraId="70A620FC" w14:textId="77777777" w:rsidR="000E3026" w:rsidRPr="000E3026" w:rsidRDefault="000E3026" w:rsidP="00591133">
            <w:pPr>
              <w:shd w:val="clear" w:color="auto" w:fill="FFFFFF"/>
              <w:jc w:val="right"/>
              <w:rPr>
                <w:lang w:val="es-ES"/>
              </w:rPr>
            </w:pPr>
            <w:r w:rsidRPr="000E3026">
              <w:rPr>
                <w:lang w:val="es-ES" w:eastAsia="es-ES_tradnl"/>
              </w:rPr>
              <w:t>98.667,90</w:t>
            </w:r>
          </w:p>
        </w:tc>
        <w:tc>
          <w:tcPr>
            <w:tcW w:w="1292" w:type="dxa"/>
            <w:tcBorders>
              <w:top w:val="single" w:sz="6" w:space="0" w:color="auto"/>
              <w:left w:val="single" w:sz="6" w:space="0" w:color="auto"/>
              <w:bottom w:val="single" w:sz="6" w:space="0" w:color="auto"/>
              <w:right w:val="double" w:sz="4" w:space="0" w:color="auto"/>
            </w:tcBorders>
            <w:shd w:val="clear" w:color="auto" w:fill="FFFFFF"/>
            <w:vAlign w:val="center"/>
          </w:tcPr>
          <w:p w14:paraId="304C4E05" w14:textId="77777777" w:rsidR="000E3026" w:rsidRPr="000E3026" w:rsidRDefault="000E3026" w:rsidP="00591133">
            <w:pPr>
              <w:shd w:val="clear" w:color="auto" w:fill="FFFFFF"/>
              <w:jc w:val="right"/>
              <w:rPr>
                <w:lang w:val="es-ES"/>
              </w:rPr>
            </w:pPr>
            <w:r w:rsidRPr="000E3026">
              <w:rPr>
                <w:lang w:val="es-ES"/>
              </w:rPr>
              <w:t>98.667,90</w:t>
            </w:r>
          </w:p>
        </w:tc>
      </w:tr>
      <w:tr w:rsidR="000E3026" w:rsidRPr="000E3026" w14:paraId="764F789B" w14:textId="77777777" w:rsidTr="00591133">
        <w:trPr>
          <w:trHeight w:hRule="exact" w:val="778"/>
        </w:trPr>
        <w:tc>
          <w:tcPr>
            <w:tcW w:w="3302" w:type="dxa"/>
            <w:tcBorders>
              <w:top w:val="single" w:sz="6" w:space="0" w:color="auto"/>
              <w:left w:val="double" w:sz="4" w:space="0" w:color="auto"/>
              <w:bottom w:val="double" w:sz="4" w:space="0" w:color="auto"/>
              <w:right w:val="single" w:sz="6" w:space="0" w:color="auto"/>
            </w:tcBorders>
            <w:shd w:val="clear" w:color="auto" w:fill="FFFFFF"/>
            <w:vAlign w:val="center"/>
          </w:tcPr>
          <w:p w14:paraId="67F28A33" w14:textId="77777777" w:rsidR="000E3026" w:rsidRPr="000E3026" w:rsidRDefault="000E3026" w:rsidP="00591133">
            <w:pPr>
              <w:shd w:val="clear" w:color="auto" w:fill="FFFFFF"/>
              <w:jc w:val="center"/>
              <w:rPr>
                <w:b/>
                <w:lang w:val="es-ES"/>
              </w:rPr>
            </w:pPr>
            <w:r w:rsidRPr="000E3026">
              <w:rPr>
                <w:b/>
                <w:lang w:val="es-ES" w:eastAsia="es-ES_tradnl"/>
              </w:rPr>
              <w:t>TOTAL</w:t>
            </w:r>
          </w:p>
        </w:tc>
        <w:tc>
          <w:tcPr>
            <w:tcW w:w="1386" w:type="dxa"/>
            <w:tcBorders>
              <w:top w:val="single" w:sz="6" w:space="0" w:color="auto"/>
              <w:left w:val="single" w:sz="6" w:space="0" w:color="auto"/>
              <w:bottom w:val="double" w:sz="4" w:space="0" w:color="auto"/>
              <w:right w:val="single" w:sz="6" w:space="0" w:color="auto"/>
            </w:tcBorders>
            <w:shd w:val="clear" w:color="auto" w:fill="FFFFFF"/>
            <w:vAlign w:val="center"/>
          </w:tcPr>
          <w:p w14:paraId="5EACBD70" w14:textId="77777777" w:rsidR="000E3026" w:rsidRPr="000E3026" w:rsidRDefault="000E3026" w:rsidP="00591133">
            <w:pPr>
              <w:shd w:val="clear" w:color="auto" w:fill="FFFFFF"/>
              <w:jc w:val="right"/>
              <w:rPr>
                <w:b/>
                <w:lang w:val="es-ES"/>
              </w:rPr>
            </w:pPr>
            <w:r w:rsidRPr="000E3026">
              <w:rPr>
                <w:b/>
                <w:lang w:val="es-ES" w:eastAsia="es-ES_tradnl"/>
              </w:rPr>
              <w:t>0,00</w:t>
            </w:r>
          </w:p>
        </w:tc>
        <w:tc>
          <w:tcPr>
            <w:tcW w:w="1631" w:type="dxa"/>
            <w:tcBorders>
              <w:top w:val="single" w:sz="6" w:space="0" w:color="auto"/>
              <w:left w:val="single" w:sz="6" w:space="0" w:color="auto"/>
              <w:bottom w:val="double" w:sz="4" w:space="0" w:color="auto"/>
              <w:right w:val="single" w:sz="6" w:space="0" w:color="auto"/>
            </w:tcBorders>
            <w:shd w:val="clear" w:color="auto" w:fill="FFFFFF"/>
            <w:vAlign w:val="center"/>
          </w:tcPr>
          <w:p w14:paraId="23EC55A5" w14:textId="77777777" w:rsidR="000E3026" w:rsidRPr="000E3026" w:rsidRDefault="000E3026" w:rsidP="00591133">
            <w:pPr>
              <w:shd w:val="clear" w:color="auto" w:fill="FFFFFF"/>
              <w:jc w:val="right"/>
              <w:rPr>
                <w:b/>
                <w:lang w:val="es-ES"/>
              </w:rPr>
            </w:pPr>
            <w:r w:rsidRPr="000E3026">
              <w:rPr>
                <w:b/>
                <w:lang w:val="es-ES" w:eastAsia="es-ES_tradnl"/>
              </w:rPr>
              <w:t>0,00</w:t>
            </w:r>
          </w:p>
        </w:tc>
        <w:tc>
          <w:tcPr>
            <w:tcW w:w="1285" w:type="dxa"/>
            <w:tcBorders>
              <w:top w:val="single" w:sz="6" w:space="0" w:color="auto"/>
              <w:left w:val="single" w:sz="6" w:space="0" w:color="auto"/>
              <w:bottom w:val="double" w:sz="4" w:space="0" w:color="auto"/>
              <w:right w:val="single" w:sz="6" w:space="0" w:color="auto"/>
            </w:tcBorders>
            <w:shd w:val="clear" w:color="auto" w:fill="FFFFFF"/>
            <w:vAlign w:val="center"/>
          </w:tcPr>
          <w:p w14:paraId="3C9E5A42" w14:textId="77777777" w:rsidR="000E3026" w:rsidRPr="000E3026" w:rsidRDefault="000E3026" w:rsidP="00591133">
            <w:pPr>
              <w:shd w:val="clear" w:color="auto" w:fill="FFFFFF"/>
              <w:jc w:val="right"/>
              <w:rPr>
                <w:b/>
                <w:lang w:val="es-ES"/>
              </w:rPr>
            </w:pPr>
            <w:r w:rsidRPr="000E3026">
              <w:rPr>
                <w:b/>
                <w:lang w:val="es-ES" w:eastAsia="es-ES_tradnl"/>
              </w:rPr>
              <w:t>98.667,90</w:t>
            </w:r>
          </w:p>
        </w:tc>
        <w:tc>
          <w:tcPr>
            <w:tcW w:w="1292" w:type="dxa"/>
            <w:tcBorders>
              <w:top w:val="single" w:sz="6" w:space="0" w:color="auto"/>
              <w:left w:val="single" w:sz="6" w:space="0" w:color="auto"/>
              <w:bottom w:val="double" w:sz="4" w:space="0" w:color="auto"/>
              <w:right w:val="double" w:sz="4" w:space="0" w:color="auto"/>
            </w:tcBorders>
            <w:shd w:val="clear" w:color="auto" w:fill="FFFFFF"/>
            <w:vAlign w:val="center"/>
          </w:tcPr>
          <w:p w14:paraId="21F95C1D" w14:textId="77777777" w:rsidR="000E3026" w:rsidRPr="000E3026" w:rsidRDefault="000E3026" w:rsidP="00591133">
            <w:pPr>
              <w:shd w:val="clear" w:color="auto" w:fill="FFFFFF"/>
              <w:jc w:val="right"/>
              <w:rPr>
                <w:b/>
                <w:lang w:val="es-ES"/>
              </w:rPr>
            </w:pPr>
            <w:r w:rsidRPr="000E3026">
              <w:rPr>
                <w:b/>
                <w:lang w:val="es-ES"/>
              </w:rPr>
              <w:t>98.667,90</w:t>
            </w:r>
          </w:p>
        </w:tc>
      </w:tr>
    </w:tbl>
    <w:p w14:paraId="61D2DBBA" w14:textId="77777777" w:rsidR="000E3026" w:rsidRPr="000E3026" w:rsidRDefault="000E3026" w:rsidP="000E3026">
      <w:pPr>
        <w:shd w:val="clear" w:color="auto" w:fill="FFFFFF"/>
        <w:rPr>
          <w:color w:val="FF0000"/>
          <w:spacing w:val="-2"/>
          <w:lang w:val="es-ES" w:eastAsia="es-ES_tradnl"/>
        </w:rPr>
      </w:pPr>
    </w:p>
    <w:p w14:paraId="71444D80" w14:textId="77777777" w:rsidR="000E3026" w:rsidRPr="000E3026" w:rsidRDefault="000E3026" w:rsidP="000E3026">
      <w:pPr>
        <w:shd w:val="clear" w:color="auto" w:fill="FFFFFF"/>
        <w:ind w:left="720" w:firstLine="720"/>
        <w:jc w:val="both"/>
        <w:rPr>
          <w:color w:val="FF0000"/>
          <w:spacing w:val="-2"/>
          <w:lang w:val="es-ES" w:eastAsia="es-ES_tradnl"/>
        </w:rPr>
      </w:pPr>
    </w:p>
    <w:p w14:paraId="645E2D05" w14:textId="77777777" w:rsidR="000E3026" w:rsidRPr="000E3026" w:rsidRDefault="000E3026" w:rsidP="000E3026">
      <w:pPr>
        <w:shd w:val="clear" w:color="auto" w:fill="FFFFFF"/>
        <w:ind w:left="720"/>
        <w:jc w:val="both"/>
        <w:rPr>
          <w:color w:val="FF0000"/>
          <w:spacing w:val="-2"/>
          <w:lang w:val="es-ES" w:eastAsia="es-ES_tradnl"/>
        </w:rPr>
      </w:pPr>
    </w:p>
    <w:p w14:paraId="0BF20D09" w14:textId="77777777" w:rsidR="000E3026" w:rsidRPr="000E3026" w:rsidRDefault="000E3026" w:rsidP="000E3026">
      <w:pPr>
        <w:shd w:val="clear" w:color="auto" w:fill="FFFFFF"/>
        <w:ind w:left="720"/>
        <w:jc w:val="both"/>
        <w:rPr>
          <w:lang w:val="es-ES" w:eastAsia="es-ES_tradnl"/>
        </w:rPr>
      </w:pPr>
      <w:r w:rsidRPr="000E3026">
        <w:rPr>
          <w:spacing w:val="-2"/>
          <w:lang w:val="es-ES" w:eastAsia="es-ES_tradnl"/>
        </w:rPr>
        <w:t xml:space="preserve">La composición por categorías de los activos financieros a corto plazo es </w:t>
      </w:r>
      <w:r w:rsidRPr="000E3026">
        <w:rPr>
          <w:lang w:val="es-ES" w:eastAsia="es-ES_tradnl"/>
        </w:rPr>
        <w:t>la siguiente:</w:t>
      </w:r>
    </w:p>
    <w:p w14:paraId="5FEABB2E" w14:textId="77777777" w:rsidR="000E3026" w:rsidRPr="000E3026" w:rsidRDefault="000E3026" w:rsidP="000E3026">
      <w:pPr>
        <w:shd w:val="clear" w:color="auto" w:fill="FFFFFF"/>
        <w:ind w:left="720"/>
        <w:jc w:val="both"/>
        <w:rPr>
          <w:color w:val="FF0000"/>
          <w:lang w:val="es-ES" w:eastAsia="es-ES_tradnl"/>
        </w:rPr>
      </w:pPr>
    </w:p>
    <w:tbl>
      <w:tblPr>
        <w:tblW w:w="8896" w:type="dxa"/>
        <w:tblInd w:w="749" w:type="dxa"/>
        <w:tblLayout w:type="fixed"/>
        <w:tblCellMar>
          <w:left w:w="40" w:type="dxa"/>
          <w:right w:w="40" w:type="dxa"/>
        </w:tblCellMar>
        <w:tblLook w:val="0000" w:firstRow="0" w:lastRow="0" w:firstColumn="0" w:lastColumn="0" w:noHBand="0" w:noVBand="0"/>
      </w:tblPr>
      <w:tblGrid>
        <w:gridCol w:w="3302"/>
        <w:gridCol w:w="1386"/>
        <w:gridCol w:w="1631"/>
        <w:gridCol w:w="1285"/>
        <w:gridCol w:w="1292"/>
      </w:tblGrid>
      <w:tr w:rsidR="000E3026" w:rsidRPr="000E3026" w14:paraId="3FA523BE" w14:textId="77777777" w:rsidTr="00591133">
        <w:trPr>
          <w:trHeight w:hRule="exact" w:val="288"/>
        </w:trPr>
        <w:tc>
          <w:tcPr>
            <w:tcW w:w="3302" w:type="dxa"/>
            <w:vMerge w:val="restart"/>
            <w:tcBorders>
              <w:top w:val="double" w:sz="4" w:space="0" w:color="auto"/>
              <w:left w:val="double" w:sz="4" w:space="0" w:color="auto"/>
              <w:bottom w:val="nil"/>
              <w:right w:val="single" w:sz="6" w:space="0" w:color="auto"/>
            </w:tcBorders>
            <w:shd w:val="pct10" w:color="auto" w:fill="FFFFFF"/>
            <w:vAlign w:val="center"/>
          </w:tcPr>
          <w:p w14:paraId="4B1BB44B"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CLASE Y CATEGORIA</w:t>
            </w:r>
          </w:p>
        </w:tc>
        <w:tc>
          <w:tcPr>
            <w:tcW w:w="5594" w:type="dxa"/>
            <w:gridSpan w:val="4"/>
            <w:tcBorders>
              <w:top w:val="double" w:sz="4" w:space="0" w:color="auto"/>
              <w:left w:val="single" w:sz="6" w:space="0" w:color="auto"/>
              <w:bottom w:val="single" w:sz="6" w:space="0" w:color="auto"/>
              <w:right w:val="double" w:sz="4" w:space="0" w:color="auto"/>
            </w:tcBorders>
            <w:shd w:val="pct10" w:color="auto" w:fill="FFFFFF"/>
          </w:tcPr>
          <w:p w14:paraId="00E08042"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INSTRUMENTOS FINANCIEROS A CORTO PLAZO</w:t>
            </w:r>
          </w:p>
        </w:tc>
      </w:tr>
      <w:tr w:rsidR="000E3026" w:rsidRPr="000E3026" w14:paraId="09D3DF65" w14:textId="77777777" w:rsidTr="00591133">
        <w:trPr>
          <w:trHeight w:hRule="exact" w:val="796"/>
        </w:trPr>
        <w:tc>
          <w:tcPr>
            <w:tcW w:w="3302" w:type="dxa"/>
            <w:vMerge w:val="restart"/>
            <w:tcBorders>
              <w:top w:val="nil"/>
              <w:left w:val="double" w:sz="4" w:space="0" w:color="auto"/>
              <w:bottom w:val="nil"/>
              <w:right w:val="single" w:sz="6" w:space="0" w:color="auto"/>
            </w:tcBorders>
            <w:shd w:val="pct10" w:color="auto" w:fill="FFFFFF"/>
          </w:tcPr>
          <w:p w14:paraId="3D58F99B" w14:textId="77777777" w:rsidR="000E3026" w:rsidRPr="000E3026" w:rsidRDefault="000E3026" w:rsidP="00591133">
            <w:pPr>
              <w:widowControl/>
              <w:autoSpaceDE/>
              <w:autoSpaceDN/>
              <w:jc w:val="center"/>
              <w:rPr>
                <w:b/>
                <w:bCs/>
                <w:color w:val="000000"/>
                <w:sz w:val="18"/>
                <w:szCs w:val="18"/>
                <w:lang w:val="es-ES"/>
              </w:rPr>
            </w:pPr>
          </w:p>
          <w:p w14:paraId="196C7C7D" w14:textId="77777777" w:rsidR="000E3026" w:rsidRPr="000E3026" w:rsidRDefault="000E3026" w:rsidP="00591133">
            <w:pPr>
              <w:widowControl/>
              <w:autoSpaceDE/>
              <w:autoSpaceDN/>
              <w:jc w:val="center"/>
              <w:rPr>
                <w:b/>
                <w:bCs/>
                <w:color w:val="000000"/>
                <w:sz w:val="18"/>
                <w:szCs w:val="18"/>
                <w:lang w:val="es-ES"/>
              </w:rPr>
            </w:pPr>
          </w:p>
        </w:tc>
        <w:tc>
          <w:tcPr>
            <w:tcW w:w="1386" w:type="dxa"/>
            <w:tcBorders>
              <w:top w:val="single" w:sz="6" w:space="0" w:color="auto"/>
              <w:left w:val="single" w:sz="6" w:space="0" w:color="auto"/>
              <w:bottom w:val="single" w:sz="6" w:space="0" w:color="auto"/>
              <w:right w:val="single" w:sz="6" w:space="0" w:color="auto"/>
            </w:tcBorders>
            <w:shd w:val="pct10" w:color="auto" w:fill="FFFFFF"/>
            <w:vAlign w:val="center"/>
          </w:tcPr>
          <w:p w14:paraId="71F07E54"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Instrumentos de patrimonio</w:t>
            </w:r>
          </w:p>
        </w:tc>
        <w:tc>
          <w:tcPr>
            <w:tcW w:w="1631" w:type="dxa"/>
            <w:tcBorders>
              <w:top w:val="single" w:sz="6" w:space="0" w:color="auto"/>
              <w:left w:val="single" w:sz="6" w:space="0" w:color="auto"/>
              <w:bottom w:val="single" w:sz="6" w:space="0" w:color="auto"/>
              <w:right w:val="single" w:sz="6" w:space="0" w:color="auto"/>
            </w:tcBorders>
            <w:shd w:val="pct10" w:color="auto" w:fill="FFFFFF"/>
            <w:vAlign w:val="center"/>
          </w:tcPr>
          <w:p w14:paraId="322B6230"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Valores</w:t>
            </w:r>
          </w:p>
          <w:p w14:paraId="4562A713"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representativo de</w:t>
            </w:r>
          </w:p>
          <w:p w14:paraId="74B0635C"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deuda</w:t>
            </w:r>
          </w:p>
        </w:tc>
        <w:tc>
          <w:tcPr>
            <w:tcW w:w="1285" w:type="dxa"/>
            <w:tcBorders>
              <w:top w:val="single" w:sz="6" w:space="0" w:color="auto"/>
              <w:left w:val="single" w:sz="6" w:space="0" w:color="auto"/>
              <w:bottom w:val="single" w:sz="6" w:space="0" w:color="auto"/>
              <w:right w:val="single" w:sz="6" w:space="0" w:color="auto"/>
            </w:tcBorders>
            <w:shd w:val="pct10" w:color="auto" w:fill="FFFFFF"/>
            <w:vAlign w:val="center"/>
          </w:tcPr>
          <w:p w14:paraId="2DE0A9FF"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Derivados, otros</w:t>
            </w:r>
          </w:p>
        </w:tc>
        <w:tc>
          <w:tcPr>
            <w:tcW w:w="1292" w:type="dxa"/>
            <w:tcBorders>
              <w:top w:val="single" w:sz="6" w:space="0" w:color="auto"/>
              <w:left w:val="single" w:sz="6" w:space="0" w:color="auto"/>
              <w:bottom w:val="single" w:sz="6" w:space="0" w:color="auto"/>
              <w:right w:val="double" w:sz="4" w:space="0" w:color="auto"/>
            </w:tcBorders>
            <w:shd w:val="pct10" w:color="auto" w:fill="FFFFFF"/>
            <w:vAlign w:val="center"/>
          </w:tcPr>
          <w:p w14:paraId="1EE672EE"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Total</w:t>
            </w:r>
          </w:p>
        </w:tc>
      </w:tr>
      <w:tr w:rsidR="000E3026" w:rsidRPr="000E3026" w14:paraId="312FF0E6" w14:textId="77777777" w:rsidTr="00591133">
        <w:trPr>
          <w:trHeight w:hRule="exact" w:val="263"/>
        </w:trPr>
        <w:tc>
          <w:tcPr>
            <w:tcW w:w="3302" w:type="dxa"/>
            <w:tcBorders>
              <w:top w:val="nil"/>
              <w:left w:val="double" w:sz="4" w:space="0" w:color="auto"/>
              <w:bottom w:val="single" w:sz="6" w:space="0" w:color="auto"/>
              <w:right w:val="single" w:sz="6" w:space="0" w:color="auto"/>
            </w:tcBorders>
            <w:shd w:val="pct10" w:color="auto" w:fill="FFFFFF"/>
          </w:tcPr>
          <w:p w14:paraId="202DCB62" w14:textId="77777777" w:rsidR="000E3026" w:rsidRPr="000E3026" w:rsidRDefault="000E3026" w:rsidP="00591133">
            <w:pPr>
              <w:widowControl/>
              <w:autoSpaceDE/>
              <w:autoSpaceDN/>
              <w:jc w:val="center"/>
              <w:rPr>
                <w:b/>
                <w:bCs/>
                <w:color w:val="000000"/>
                <w:sz w:val="18"/>
                <w:szCs w:val="18"/>
                <w:lang w:val="es-ES"/>
              </w:rPr>
            </w:pPr>
          </w:p>
          <w:p w14:paraId="17E03017" w14:textId="77777777" w:rsidR="000E3026" w:rsidRPr="000E3026" w:rsidRDefault="000E3026" w:rsidP="00591133">
            <w:pPr>
              <w:widowControl/>
              <w:autoSpaceDE/>
              <w:autoSpaceDN/>
              <w:jc w:val="center"/>
              <w:rPr>
                <w:b/>
                <w:bCs/>
                <w:color w:val="000000"/>
                <w:sz w:val="18"/>
                <w:szCs w:val="18"/>
                <w:lang w:val="es-ES"/>
              </w:rPr>
            </w:pPr>
          </w:p>
        </w:tc>
        <w:tc>
          <w:tcPr>
            <w:tcW w:w="1386" w:type="dxa"/>
            <w:tcBorders>
              <w:top w:val="single" w:sz="6" w:space="0" w:color="auto"/>
              <w:left w:val="single" w:sz="6" w:space="0" w:color="auto"/>
              <w:bottom w:val="single" w:sz="6" w:space="0" w:color="auto"/>
              <w:right w:val="single" w:sz="6" w:space="0" w:color="auto"/>
            </w:tcBorders>
            <w:shd w:val="pct10" w:color="auto" w:fill="FFFFFF"/>
            <w:vAlign w:val="center"/>
          </w:tcPr>
          <w:p w14:paraId="0EA1B2C2"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2015</w:t>
            </w:r>
          </w:p>
        </w:tc>
        <w:tc>
          <w:tcPr>
            <w:tcW w:w="1631" w:type="dxa"/>
            <w:tcBorders>
              <w:top w:val="single" w:sz="6" w:space="0" w:color="auto"/>
              <w:left w:val="single" w:sz="6" w:space="0" w:color="auto"/>
              <w:bottom w:val="single" w:sz="6" w:space="0" w:color="auto"/>
              <w:right w:val="single" w:sz="6" w:space="0" w:color="auto"/>
            </w:tcBorders>
            <w:shd w:val="pct10" w:color="auto" w:fill="FFFFFF"/>
            <w:vAlign w:val="center"/>
          </w:tcPr>
          <w:p w14:paraId="6C536C21"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2015</w:t>
            </w:r>
          </w:p>
        </w:tc>
        <w:tc>
          <w:tcPr>
            <w:tcW w:w="1285" w:type="dxa"/>
            <w:tcBorders>
              <w:top w:val="single" w:sz="6" w:space="0" w:color="auto"/>
              <w:left w:val="single" w:sz="6" w:space="0" w:color="auto"/>
              <w:bottom w:val="single" w:sz="6" w:space="0" w:color="auto"/>
              <w:right w:val="single" w:sz="6" w:space="0" w:color="auto"/>
            </w:tcBorders>
            <w:shd w:val="pct10" w:color="auto" w:fill="FFFFFF"/>
            <w:vAlign w:val="center"/>
          </w:tcPr>
          <w:p w14:paraId="57681BE8"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2015</w:t>
            </w:r>
          </w:p>
        </w:tc>
        <w:tc>
          <w:tcPr>
            <w:tcW w:w="1292" w:type="dxa"/>
            <w:tcBorders>
              <w:top w:val="single" w:sz="6" w:space="0" w:color="auto"/>
              <w:left w:val="single" w:sz="6" w:space="0" w:color="auto"/>
              <w:bottom w:val="single" w:sz="6" w:space="0" w:color="auto"/>
              <w:right w:val="double" w:sz="4" w:space="0" w:color="auto"/>
            </w:tcBorders>
            <w:shd w:val="pct10" w:color="auto" w:fill="FFFFFF"/>
            <w:vAlign w:val="center"/>
          </w:tcPr>
          <w:p w14:paraId="50037F1A"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2015</w:t>
            </w:r>
          </w:p>
        </w:tc>
      </w:tr>
      <w:tr w:rsidR="000E3026" w:rsidRPr="000E3026" w14:paraId="5E16CF7E" w14:textId="77777777" w:rsidTr="00591133">
        <w:trPr>
          <w:trHeight w:hRule="exact" w:val="986"/>
        </w:trPr>
        <w:tc>
          <w:tcPr>
            <w:tcW w:w="3302" w:type="dxa"/>
            <w:tcBorders>
              <w:top w:val="single" w:sz="6" w:space="0" w:color="auto"/>
              <w:left w:val="double" w:sz="4" w:space="0" w:color="auto"/>
              <w:bottom w:val="single" w:sz="6" w:space="0" w:color="auto"/>
              <w:right w:val="single" w:sz="6" w:space="0" w:color="auto"/>
            </w:tcBorders>
            <w:shd w:val="clear" w:color="auto" w:fill="FFFFFF"/>
            <w:vAlign w:val="center"/>
          </w:tcPr>
          <w:p w14:paraId="173962FA" w14:textId="77777777" w:rsidR="000E3026" w:rsidRPr="000E3026" w:rsidRDefault="000E3026" w:rsidP="00591133">
            <w:pPr>
              <w:shd w:val="clear" w:color="auto" w:fill="FFFFFF"/>
              <w:ind w:right="414"/>
              <w:rPr>
                <w:lang w:val="es-ES"/>
              </w:rPr>
            </w:pPr>
            <w:r w:rsidRPr="000E3026">
              <w:rPr>
                <w:lang w:val="es-ES" w:eastAsia="es-ES_tradnl"/>
              </w:rPr>
              <w:t>Activos financieros a coste amortizado</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0F96C5DF" w14:textId="77777777" w:rsidR="000E3026" w:rsidRPr="000E3026" w:rsidRDefault="000E3026" w:rsidP="00591133">
            <w:pPr>
              <w:shd w:val="clear" w:color="auto" w:fill="FFFFFF"/>
              <w:jc w:val="right"/>
              <w:rPr>
                <w:lang w:val="es-ES"/>
              </w:rPr>
            </w:pPr>
            <w:r w:rsidRPr="000E3026">
              <w:rPr>
                <w:lang w:val="es-ES" w:eastAsia="es-ES_tradnl"/>
              </w:rPr>
              <w:t>0,00</w:t>
            </w:r>
          </w:p>
        </w:tc>
        <w:tc>
          <w:tcPr>
            <w:tcW w:w="1631" w:type="dxa"/>
            <w:tcBorders>
              <w:top w:val="single" w:sz="6" w:space="0" w:color="auto"/>
              <w:left w:val="single" w:sz="6" w:space="0" w:color="auto"/>
              <w:bottom w:val="single" w:sz="6" w:space="0" w:color="auto"/>
              <w:right w:val="single" w:sz="6" w:space="0" w:color="auto"/>
            </w:tcBorders>
            <w:shd w:val="clear" w:color="auto" w:fill="FFFFFF"/>
            <w:vAlign w:val="center"/>
          </w:tcPr>
          <w:p w14:paraId="2631C691" w14:textId="77777777" w:rsidR="000E3026" w:rsidRPr="000E3026" w:rsidRDefault="000E3026" w:rsidP="00591133">
            <w:pPr>
              <w:shd w:val="clear" w:color="auto" w:fill="FFFFFF"/>
              <w:jc w:val="right"/>
              <w:rPr>
                <w:lang w:val="es-ES"/>
              </w:rPr>
            </w:pPr>
            <w:r w:rsidRPr="000E3026">
              <w:rPr>
                <w:lang w:val="es-ES" w:eastAsia="es-ES_tradnl"/>
              </w:rPr>
              <w:t>0,00</w:t>
            </w:r>
          </w:p>
        </w:tc>
        <w:tc>
          <w:tcPr>
            <w:tcW w:w="1285" w:type="dxa"/>
            <w:tcBorders>
              <w:top w:val="single" w:sz="6" w:space="0" w:color="auto"/>
              <w:left w:val="single" w:sz="6" w:space="0" w:color="auto"/>
              <w:bottom w:val="single" w:sz="6" w:space="0" w:color="auto"/>
              <w:right w:val="single" w:sz="6" w:space="0" w:color="auto"/>
            </w:tcBorders>
            <w:shd w:val="clear" w:color="auto" w:fill="FFFFFF"/>
            <w:vAlign w:val="center"/>
          </w:tcPr>
          <w:p w14:paraId="5E9B7840" w14:textId="77777777" w:rsidR="000E3026" w:rsidRPr="000E3026" w:rsidRDefault="000E3026" w:rsidP="00591133">
            <w:pPr>
              <w:shd w:val="clear" w:color="auto" w:fill="FFFFFF"/>
              <w:jc w:val="right"/>
              <w:rPr>
                <w:lang w:val="es-ES"/>
              </w:rPr>
            </w:pPr>
            <w:r w:rsidRPr="000E3026">
              <w:rPr>
                <w:lang w:val="es-ES" w:eastAsia="es-ES_tradnl"/>
              </w:rPr>
              <w:t>109.585,33</w:t>
            </w:r>
          </w:p>
        </w:tc>
        <w:tc>
          <w:tcPr>
            <w:tcW w:w="1292" w:type="dxa"/>
            <w:tcBorders>
              <w:top w:val="single" w:sz="6" w:space="0" w:color="auto"/>
              <w:left w:val="single" w:sz="6" w:space="0" w:color="auto"/>
              <w:bottom w:val="single" w:sz="6" w:space="0" w:color="auto"/>
              <w:right w:val="double" w:sz="4" w:space="0" w:color="auto"/>
            </w:tcBorders>
            <w:shd w:val="clear" w:color="auto" w:fill="FFFFFF"/>
            <w:vAlign w:val="center"/>
          </w:tcPr>
          <w:p w14:paraId="0D610559" w14:textId="77777777" w:rsidR="000E3026" w:rsidRPr="000E3026" w:rsidRDefault="000E3026" w:rsidP="00591133">
            <w:pPr>
              <w:shd w:val="clear" w:color="auto" w:fill="FFFFFF"/>
              <w:jc w:val="right"/>
              <w:rPr>
                <w:lang w:val="es-ES"/>
              </w:rPr>
            </w:pPr>
            <w:r w:rsidRPr="000E3026">
              <w:rPr>
                <w:lang w:val="es-ES"/>
              </w:rPr>
              <w:t>109.585,33</w:t>
            </w:r>
          </w:p>
        </w:tc>
      </w:tr>
      <w:tr w:rsidR="000E3026" w:rsidRPr="000E3026" w14:paraId="76243F22" w14:textId="77777777" w:rsidTr="00591133">
        <w:trPr>
          <w:trHeight w:hRule="exact" w:val="778"/>
        </w:trPr>
        <w:tc>
          <w:tcPr>
            <w:tcW w:w="3302" w:type="dxa"/>
            <w:tcBorders>
              <w:top w:val="single" w:sz="6" w:space="0" w:color="auto"/>
              <w:left w:val="double" w:sz="4" w:space="0" w:color="auto"/>
              <w:bottom w:val="double" w:sz="4" w:space="0" w:color="auto"/>
              <w:right w:val="single" w:sz="6" w:space="0" w:color="auto"/>
            </w:tcBorders>
            <w:shd w:val="clear" w:color="auto" w:fill="FFFFFF"/>
            <w:vAlign w:val="center"/>
          </w:tcPr>
          <w:p w14:paraId="2C22FC67" w14:textId="77777777" w:rsidR="000E3026" w:rsidRPr="000E3026" w:rsidRDefault="000E3026" w:rsidP="00591133">
            <w:pPr>
              <w:shd w:val="clear" w:color="auto" w:fill="FFFFFF"/>
              <w:jc w:val="center"/>
              <w:rPr>
                <w:b/>
                <w:lang w:val="es-ES"/>
              </w:rPr>
            </w:pPr>
            <w:r w:rsidRPr="000E3026">
              <w:rPr>
                <w:b/>
                <w:lang w:val="es-ES" w:eastAsia="es-ES_tradnl"/>
              </w:rPr>
              <w:t>TOTAL</w:t>
            </w:r>
          </w:p>
        </w:tc>
        <w:tc>
          <w:tcPr>
            <w:tcW w:w="1386" w:type="dxa"/>
            <w:tcBorders>
              <w:top w:val="single" w:sz="6" w:space="0" w:color="auto"/>
              <w:left w:val="single" w:sz="6" w:space="0" w:color="auto"/>
              <w:bottom w:val="double" w:sz="4" w:space="0" w:color="auto"/>
              <w:right w:val="single" w:sz="6" w:space="0" w:color="auto"/>
            </w:tcBorders>
            <w:shd w:val="clear" w:color="auto" w:fill="FFFFFF"/>
            <w:vAlign w:val="center"/>
          </w:tcPr>
          <w:p w14:paraId="5539B6E9" w14:textId="77777777" w:rsidR="000E3026" w:rsidRPr="000E3026" w:rsidRDefault="000E3026" w:rsidP="00591133">
            <w:pPr>
              <w:shd w:val="clear" w:color="auto" w:fill="FFFFFF"/>
              <w:jc w:val="right"/>
              <w:rPr>
                <w:b/>
                <w:lang w:val="es-ES"/>
              </w:rPr>
            </w:pPr>
            <w:r w:rsidRPr="000E3026">
              <w:rPr>
                <w:b/>
                <w:lang w:val="es-ES" w:eastAsia="es-ES_tradnl"/>
              </w:rPr>
              <w:t>0,00</w:t>
            </w:r>
          </w:p>
        </w:tc>
        <w:tc>
          <w:tcPr>
            <w:tcW w:w="1631" w:type="dxa"/>
            <w:tcBorders>
              <w:top w:val="single" w:sz="6" w:space="0" w:color="auto"/>
              <w:left w:val="single" w:sz="6" w:space="0" w:color="auto"/>
              <w:bottom w:val="double" w:sz="4" w:space="0" w:color="auto"/>
              <w:right w:val="single" w:sz="6" w:space="0" w:color="auto"/>
            </w:tcBorders>
            <w:shd w:val="clear" w:color="auto" w:fill="FFFFFF"/>
            <w:vAlign w:val="center"/>
          </w:tcPr>
          <w:p w14:paraId="222AEB07" w14:textId="77777777" w:rsidR="000E3026" w:rsidRPr="000E3026" w:rsidRDefault="000E3026" w:rsidP="00591133">
            <w:pPr>
              <w:shd w:val="clear" w:color="auto" w:fill="FFFFFF"/>
              <w:jc w:val="right"/>
              <w:rPr>
                <w:b/>
                <w:lang w:val="es-ES"/>
              </w:rPr>
            </w:pPr>
            <w:r w:rsidRPr="000E3026">
              <w:rPr>
                <w:b/>
                <w:lang w:val="es-ES" w:eastAsia="es-ES_tradnl"/>
              </w:rPr>
              <w:t>0,00</w:t>
            </w:r>
          </w:p>
        </w:tc>
        <w:tc>
          <w:tcPr>
            <w:tcW w:w="1285" w:type="dxa"/>
            <w:tcBorders>
              <w:top w:val="single" w:sz="6" w:space="0" w:color="auto"/>
              <w:left w:val="single" w:sz="6" w:space="0" w:color="auto"/>
              <w:bottom w:val="double" w:sz="4" w:space="0" w:color="auto"/>
              <w:right w:val="single" w:sz="6" w:space="0" w:color="auto"/>
            </w:tcBorders>
            <w:shd w:val="clear" w:color="auto" w:fill="FFFFFF"/>
            <w:vAlign w:val="center"/>
          </w:tcPr>
          <w:p w14:paraId="638731F9" w14:textId="77777777" w:rsidR="000E3026" w:rsidRPr="000E3026" w:rsidRDefault="000E3026" w:rsidP="00591133">
            <w:pPr>
              <w:shd w:val="clear" w:color="auto" w:fill="FFFFFF"/>
              <w:jc w:val="right"/>
              <w:rPr>
                <w:b/>
                <w:lang w:val="es-ES"/>
              </w:rPr>
            </w:pPr>
            <w:r w:rsidRPr="000E3026">
              <w:rPr>
                <w:b/>
                <w:lang w:val="es-ES"/>
              </w:rPr>
              <w:t>109.585,33</w:t>
            </w:r>
          </w:p>
        </w:tc>
        <w:tc>
          <w:tcPr>
            <w:tcW w:w="1292" w:type="dxa"/>
            <w:tcBorders>
              <w:top w:val="single" w:sz="6" w:space="0" w:color="auto"/>
              <w:left w:val="single" w:sz="6" w:space="0" w:color="auto"/>
              <w:bottom w:val="double" w:sz="4" w:space="0" w:color="auto"/>
              <w:right w:val="double" w:sz="4" w:space="0" w:color="auto"/>
            </w:tcBorders>
            <w:shd w:val="clear" w:color="auto" w:fill="FFFFFF"/>
            <w:vAlign w:val="center"/>
          </w:tcPr>
          <w:p w14:paraId="549513C5" w14:textId="77777777" w:rsidR="000E3026" w:rsidRPr="000E3026" w:rsidRDefault="000E3026" w:rsidP="00591133">
            <w:pPr>
              <w:shd w:val="clear" w:color="auto" w:fill="FFFFFF"/>
              <w:jc w:val="right"/>
              <w:rPr>
                <w:b/>
                <w:lang w:val="es-ES"/>
              </w:rPr>
            </w:pPr>
            <w:r w:rsidRPr="000E3026">
              <w:rPr>
                <w:b/>
                <w:lang w:val="es-ES"/>
              </w:rPr>
              <w:t>109.585,33</w:t>
            </w:r>
          </w:p>
        </w:tc>
      </w:tr>
    </w:tbl>
    <w:p w14:paraId="679701FF" w14:textId="77777777" w:rsidR="000E3026" w:rsidRPr="000E3026" w:rsidRDefault="000E3026" w:rsidP="000E3026">
      <w:pPr>
        <w:shd w:val="clear" w:color="auto" w:fill="FFFFFF"/>
        <w:ind w:left="720"/>
        <w:jc w:val="both"/>
        <w:rPr>
          <w:color w:val="FF0000"/>
          <w:lang w:val="es-ES" w:eastAsia="es-ES_tradnl"/>
        </w:rPr>
      </w:pPr>
    </w:p>
    <w:p w14:paraId="27347D36" w14:textId="77777777" w:rsidR="000E3026" w:rsidRPr="000E3026" w:rsidRDefault="000E3026" w:rsidP="000E3026">
      <w:pPr>
        <w:shd w:val="clear" w:color="auto" w:fill="FFFFFF"/>
        <w:ind w:left="1260"/>
        <w:jc w:val="both"/>
        <w:rPr>
          <w:b/>
          <w:color w:val="FF0000"/>
          <w:lang w:val="es-ES" w:eastAsia="es-ES_tradnl"/>
        </w:rPr>
      </w:pPr>
    </w:p>
    <w:p w14:paraId="23B457D6" w14:textId="77777777" w:rsidR="000E3026" w:rsidRPr="000E3026" w:rsidRDefault="000E3026" w:rsidP="000E3026">
      <w:pPr>
        <w:shd w:val="clear" w:color="auto" w:fill="FFFFFF"/>
        <w:ind w:left="1260"/>
        <w:jc w:val="both"/>
        <w:rPr>
          <w:b/>
          <w:color w:val="FF0000"/>
          <w:lang w:val="es-ES" w:eastAsia="es-ES_tradnl"/>
        </w:rPr>
      </w:pPr>
    </w:p>
    <w:p w14:paraId="589A70B3" w14:textId="77777777" w:rsidR="000E3026" w:rsidRPr="000E3026" w:rsidRDefault="000E3026" w:rsidP="000E3026">
      <w:pPr>
        <w:spacing w:line="276" w:lineRule="auto"/>
        <w:ind w:firstLine="709"/>
        <w:jc w:val="both"/>
        <w:rPr>
          <w:u w:val="single"/>
          <w:lang w:val="es-ES"/>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3119"/>
        <w:gridCol w:w="2056"/>
        <w:gridCol w:w="2054"/>
      </w:tblGrid>
      <w:tr w:rsidR="000E3026" w:rsidRPr="000E3026" w14:paraId="284C7999" w14:textId="77777777" w:rsidTr="00591133">
        <w:trPr>
          <w:trHeight w:hRule="exact" w:val="659"/>
          <w:jc w:val="center"/>
        </w:trPr>
        <w:tc>
          <w:tcPr>
            <w:tcW w:w="3119" w:type="dxa"/>
            <w:tcBorders>
              <w:top w:val="double" w:sz="4" w:space="0" w:color="auto"/>
              <w:bottom w:val="single" w:sz="6" w:space="0" w:color="auto"/>
            </w:tcBorders>
            <w:shd w:val="pct10" w:color="auto" w:fill="FFFFFF"/>
            <w:vAlign w:val="center"/>
          </w:tcPr>
          <w:p w14:paraId="37E27991" w14:textId="77777777" w:rsidR="000E3026" w:rsidRPr="000E3026" w:rsidRDefault="000E3026" w:rsidP="00591133">
            <w:pPr>
              <w:widowControl/>
              <w:autoSpaceDE/>
              <w:autoSpaceDN/>
              <w:jc w:val="center"/>
              <w:rPr>
                <w:b/>
                <w:bCs/>
                <w:color w:val="000000"/>
                <w:lang w:val="es-ES"/>
              </w:rPr>
            </w:pPr>
            <w:r w:rsidRPr="000E3026">
              <w:rPr>
                <w:b/>
                <w:bCs/>
                <w:color w:val="000000"/>
                <w:lang w:val="es-ES"/>
              </w:rPr>
              <w:lastRenderedPageBreak/>
              <w:t>CONCEPTO</w:t>
            </w:r>
          </w:p>
        </w:tc>
        <w:tc>
          <w:tcPr>
            <w:tcW w:w="2056" w:type="dxa"/>
            <w:tcBorders>
              <w:top w:val="double" w:sz="4" w:space="0" w:color="auto"/>
              <w:bottom w:val="single" w:sz="6" w:space="0" w:color="auto"/>
            </w:tcBorders>
            <w:shd w:val="pct10" w:color="auto" w:fill="FFFFFF"/>
            <w:vAlign w:val="center"/>
          </w:tcPr>
          <w:p w14:paraId="065E70CB" w14:textId="77777777" w:rsidR="000E3026" w:rsidRPr="000E3026" w:rsidRDefault="000E3026" w:rsidP="00591133">
            <w:pPr>
              <w:widowControl/>
              <w:autoSpaceDE/>
              <w:autoSpaceDN/>
              <w:ind w:left="234" w:right="223"/>
              <w:jc w:val="center"/>
              <w:rPr>
                <w:b/>
                <w:bCs/>
                <w:color w:val="000000"/>
                <w:lang w:val="es-ES"/>
              </w:rPr>
            </w:pPr>
            <w:r w:rsidRPr="000E3026">
              <w:rPr>
                <w:b/>
                <w:bCs/>
                <w:color w:val="000000"/>
                <w:lang w:val="es-ES"/>
              </w:rPr>
              <w:t>AÑO 2016</w:t>
            </w:r>
          </w:p>
        </w:tc>
        <w:tc>
          <w:tcPr>
            <w:tcW w:w="2054" w:type="dxa"/>
            <w:tcBorders>
              <w:top w:val="double" w:sz="4" w:space="0" w:color="auto"/>
              <w:bottom w:val="single" w:sz="6" w:space="0" w:color="auto"/>
            </w:tcBorders>
            <w:shd w:val="pct10" w:color="auto" w:fill="FFFFFF"/>
            <w:vAlign w:val="center"/>
          </w:tcPr>
          <w:p w14:paraId="7019C94D" w14:textId="77777777" w:rsidR="000E3026" w:rsidRPr="000E3026" w:rsidRDefault="000E3026" w:rsidP="00591133">
            <w:pPr>
              <w:widowControl/>
              <w:autoSpaceDE/>
              <w:autoSpaceDN/>
              <w:ind w:left="292" w:right="313"/>
              <w:jc w:val="center"/>
              <w:rPr>
                <w:b/>
                <w:bCs/>
                <w:color w:val="000000"/>
                <w:lang w:val="es-ES"/>
              </w:rPr>
            </w:pPr>
            <w:r w:rsidRPr="000E3026">
              <w:rPr>
                <w:b/>
                <w:bCs/>
                <w:color w:val="000000"/>
                <w:lang w:val="es-ES"/>
              </w:rPr>
              <w:t>AÑO 2015</w:t>
            </w:r>
          </w:p>
        </w:tc>
      </w:tr>
      <w:tr w:rsidR="000E3026" w:rsidRPr="000E3026" w14:paraId="16EA535F" w14:textId="77777777" w:rsidTr="00591133">
        <w:trPr>
          <w:trHeight w:hRule="exact" w:val="392"/>
          <w:jc w:val="center"/>
        </w:trPr>
        <w:tc>
          <w:tcPr>
            <w:tcW w:w="3119" w:type="dxa"/>
            <w:tcBorders>
              <w:top w:val="single" w:sz="6" w:space="0" w:color="auto"/>
            </w:tcBorders>
            <w:shd w:val="clear" w:color="auto" w:fill="FFFFFF"/>
            <w:vAlign w:val="center"/>
          </w:tcPr>
          <w:p w14:paraId="18E1A858" w14:textId="77777777" w:rsidR="000E3026" w:rsidRPr="000E3026" w:rsidRDefault="000E3026" w:rsidP="00591133">
            <w:pPr>
              <w:shd w:val="clear" w:color="auto" w:fill="FFFFFF"/>
              <w:ind w:left="40"/>
              <w:rPr>
                <w:lang w:val="es-ES" w:eastAsia="es-ES_tradnl"/>
              </w:rPr>
            </w:pPr>
            <w:r w:rsidRPr="000E3026">
              <w:rPr>
                <w:lang w:val="es-ES" w:eastAsia="es-ES_tradnl"/>
              </w:rPr>
              <w:t>Clientes de dudoso cobro</w:t>
            </w:r>
          </w:p>
        </w:tc>
        <w:tc>
          <w:tcPr>
            <w:tcW w:w="2056" w:type="dxa"/>
            <w:tcBorders>
              <w:top w:val="single" w:sz="6" w:space="0" w:color="auto"/>
            </w:tcBorders>
            <w:shd w:val="clear" w:color="auto" w:fill="FFFFFF"/>
            <w:vAlign w:val="center"/>
          </w:tcPr>
          <w:p w14:paraId="2403EF91" w14:textId="77777777" w:rsidR="000E3026" w:rsidRPr="000E3026" w:rsidRDefault="000E3026" w:rsidP="00591133">
            <w:pPr>
              <w:shd w:val="clear" w:color="auto" w:fill="FFFFFF"/>
              <w:jc w:val="right"/>
              <w:rPr>
                <w:lang w:val="es-ES"/>
              </w:rPr>
            </w:pPr>
            <w:r w:rsidRPr="000E3026">
              <w:rPr>
                <w:lang w:val="es-ES"/>
              </w:rPr>
              <w:t>-2.233,00</w:t>
            </w:r>
          </w:p>
        </w:tc>
        <w:tc>
          <w:tcPr>
            <w:tcW w:w="2054" w:type="dxa"/>
            <w:tcBorders>
              <w:top w:val="single" w:sz="6" w:space="0" w:color="auto"/>
            </w:tcBorders>
            <w:shd w:val="clear" w:color="auto" w:fill="FFFFFF"/>
            <w:vAlign w:val="center"/>
          </w:tcPr>
          <w:p w14:paraId="460A5EF9" w14:textId="77777777" w:rsidR="000E3026" w:rsidRPr="000E3026" w:rsidRDefault="000E3026" w:rsidP="00591133">
            <w:pPr>
              <w:shd w:val="clear" w:color="auto" w:fill="FFFFFF"/>
              <w:jc w:val="right"/>
              <w:rPr>
                <w:lang w:val="es-ES"/>
              </w:rPr>
            </w:pPr>
            <w:r w:rsidRPr="000E3026">
              <w:rPr>
                <w:lang w:val="es-ES"/>
              </w:rPr>
              <w:t>-2.233,00</w:t>
            </w:r>
          </w:p>
        </w:tc>
      </w:tr>
      <w:tr w:rsidR="000E3026" w:rsidRPr="000E3026" w14:paraId="7B30EEDF" w14:textId="77777777" w:rsidTr="00591133">
        <w:trPr>
          <w:trHeight w:hRule="exact" w:val="392"/>
          <w:jc w:val="center"/>
        </w:trPr>
        <w:tc>
          <w:tcPr>
            <w:tcW w:w="3119" w:type="dxa"/>
            <w:shd w:val="clear" w:color="auto" w:fill="FFFFFF"/>
            <w:vAlign w:val="center"/>
          </w:tcPr>
          <w:p w14:paraId="368D1FFB" w14:textId="77777777" w:rsidR="000E3026" w:rsidRPr="000E3026" w:rsidRDefault="000E3026" w:rsidP="00591133">
            <w:pPr>
              <w:shd w:val="clear" w:color="auto" w:fill="FFFFFF"/>
              <w:ind w:left="40"/>
              <w:rPr>
                <w:lang w:val="es-ES" w:eastAsia="es-ES_tradnl"/>
              </w:rPr>
            </w:pPr>
            <w:r w:rsidRPr="000E3026">
              <w:rPr>
                <w:lang w:val="es-ES" w:eastAsia="es-ES_tradnl"/>
              </w:rPr>
              <w:t>Deterioro del valor de créditos</w:t>
            </w:r>
          </w:p>
        </w:tc>
        <w:tc>
          <w:tcPr>
            <w:tcW w:w="2056" w:type="dxa"/>
            <w:shd w:val="clear" w:color="auto" w:fill="FFFFFF"/>
            <w:vAlign w:val="center"/>
          </w:tcPr>
          <w:p w14:paraId="5F10AA10" w14:textId="77777777" w:rsidR="000E3026" w:rsidRPr="000E3026" w:rsidRDefault="000E3026" w:rsidP="00591133">
            <w:pPr>
              <w:shd w:val="clear" w:color="auto" w:fill="FFFFFF"/>
              <w:jc w:val="right"/>
              <w:rPr>
                <w:lang w:val="es-ES"/>
              </w:rPr>
            </w:pPr>
            <w:r w:rsidRPr="000E3026">
              <w:rPr>
                <w:lang w:val="es-ES"/>
              </w:rPr>
              <w:t>-2.233,00</w:t>
            </w:r>
          </w:p>
        </w:tc>
        <w:tc>
          <w:tcPr>
            <w:tcW w:w="2054" w:type="dxa"/>
            <w:shd w:val="clear" w:color="auto" w:fill="FFFFFF"/>
            <w:vAlign w:val="center"/>
          </w:tcPr>
          <w:p w14:paraId="1D590566" w14:textId="77777777" w:rsidR="000E3026" w:rsidRPr="000E3026" w:rsidRDefault="000E3026" w:rsidP="00591133">
            <w:pPr>
              <w:shd w:val="clear" w:color="auto" w:fill="FFFFFF"/>
              <w:jc w:val="right"/>
              <w:rPr>
                <w:lang w:val="es-ES"/>
              </w:rPr>
            </w:pPr>
            <w:r w:rsidRPr="000E3026">
              <w:rPr>
                <w:lang w:val="es-ES"/>
              </w:rPr>
              <w:t>-2.233,00</w:t>
            </w:r>
          </w:p>
        </w:tc>
      </w:tr>
    </w:tbl>
    <w:p w14:paraId="1F48D288" w14:textId="77777777" w:rsidR="000E3026" w:rsidRPr="000E3026" w:rsidRDefault="000E3026" w:rsidP="000E3026">
      <w:pPr>
        <w:spacing w:line="276" w:lineRule="auto"/>
        <w:ind w:firstLine="709"/>
        <w:jc w:val="both"/>
        <w:rPr>
          <w:u w:val="single"/>
          <w:lang w:val="es-ES"/>
        </w:rPr>
      </w:pPr>
    </w:p>
    <w:p w14:paraId="47C16613" w14:textId="77777777" w:rsidR="000E3026" w:rsidRPr="000E3026" w:rsidRDefault="000E3026" w:rsidP="000E3026">
      <w:pPr>
        <w:spacing w:line="276" w:lineRule="auto"/>
        <w:jc w:val="both"/>
        <w:rPr>
          <w:lang w:val="es-ES"/>
        </w:rPr>
      </w:pPr>
    </w:p>
    <w:p w14:paraId="6175C95B" w14:textId="77777777" w:rsidR="000E3026" w:rsidRPr="000E3026" w:rsidRDefault="000E3026" w:rsidP="000E3026">
      <w:pPr>
        <w:spacing w:line="276" w:lineRule="auto"/>
        <w:jc w:val="both"/>
        <w:rPr>
          <w:lang w:val="es-ES"/>
        </w:rPr>
      </w:pPr>
    </w:p>
    <w:p w14:paraId="7EBA9BD2" w14:textId="77777777" w:rsidR="000E3026" w:rsidRPr="000E3026" w:rsidRDefault="000E3026" w:rsidP="000E3026">
      <w:pPr>
        <w:spacing w:line="276" w:lineRule="auto"/>
        <w:jc w:val="both"/>
        <w:rPr>
          <w:lang w:val="es-ES"/>
        </w:rPr>
      </w:pPr>
    </w:p>
    <w:p w14:paraId="57F8B97B" w14:textId="77777777" w:rsidR="000E3026" w:rsidRPr="000E3026" w:rsidRDefault="000E3026" w:rsidP="000E3026">
      <w:pPr>
        <w:spacing w:line="276" w:lineRule="auto"/>
        <w:jc w:val="both"/>
        <w:rPr>
          <w:lang w:val="es-ES"/>
        </w:rPr>
      </w:pPr>
    </w:p>
    <w:p w14:paraId="7BF076A0" w14:textId="77777777" w:rsidR="000E3026" w:rsidRPr="000E3026" w:rsidRDefault="000E3026" w:rsidP="000E3026">
      <w:pPr>
        <w:spacing w:line="276" w:lineRule="auto"/>
        <w:jc w:val="both"/>
        <w:rPr>
          <w:lang w:val="es-ES"/>
        </w:rPr>
      </w:pPr>
    </w:p>
    <w:p w14:paraId="5303DB40" w14:textId="77777777" w:rsidR="000E3026" w:rsidRPr="000E3026" w:rsidRDefault="000E3026" w:rsidP="000E3026">
      <w:pPr>
        <w:spacing w:line="276" w:lineRule="auto"/>
        <w:jc w:val="both"/>
        <w:rPr>
          <w:lang w:val="es-ES"/>
        </w:rPr>
      </w:pPr>
    </w:p>
    <w:p w14:paraId="55FEFB4B" w14:textId="77777777" w:rsidR="000E3026" w:rsidRPr="000E3026" w:rsidRDefault="000E3026" w:rsidP="000E3026">
      <w:pPr>
        <w:shd w:val="clear" w:color="auto" w:fill="FFFFFF"/>
        <w:ind w:left="1260"/>
        <w:jc w:val="both"/>
        <w:rPr>
          <w:b/>
          <w:color w:val="FF0000"/>
          <w:lang w:val="es-ES" w:eastAsia="es-ES_tradnl"/>
        </w:rPr>
      </w:pPr>
    </w:p>
    <w:p w14:paraId="31FB4C4E" w14:textId="77777777" w:rsidR="000E3026" w:rsidRPr="000E3026" w:rsidRDefault="000E3026" w:rsidP="000E3026">
      <w:pPr>
        <w:shd w:val="clear" w:color="auto" w:fill="FFFFFF"/>
        <w:ind w:left="1260"/>
        <w:jc w:val="both"/>
        <w:rPr>
          <w:b/>
          <w:color w:val="FF0000"/>
          <w:lang w:val="es-ES" w:eastAsia="es-ES_tradnl"/>
        </w:rPr>
      </w:pPr>
    </w:p>
    <w:p w14:paraId="10AB20EF" w14:textId="77777777" w:rsidR="000E3026" w:rsidRPr="000E3026" w:rsidRDefault="000E3026" w:rsidP="000E3026">
      <w:pPr>
        <w:shd w:val="clear" w:color="auto" w:fill="FFFFFF"/>
        <w:ind w:firstLine="709"/>
        <w:jc w:val="both"/>
        <w:rPr>
          <w:b/>
          <w:u w:val="double"/>
          <w:lang w:val="es-ES" w:eastAsia="es-ES_tradnl"/>
        </w:rPr>
      </w:pPr>
      <w:r w:rsidRPr="000E3026">
        <w:rPr>
          <w:b/>
          <w:lang w:val="es-ES" w:eastAsia="es-ES_tradnl"/>
        </w:rPr>
        <w:t xml:space="preserve">6. </w:t>
      </w:r>
      <w:r w:rsidRPr="000E3026">
        <w:rPr>
          <w:b/>
          <w:u w:val="double"/>
          <w:lang w:val="es-ES" w:eastAsia="es-ES_tradnl"/>
        </w:rPr>
        <w:t>PASIVOS FINANCIEROS</w:t>
      </w:r>
    </w:p>
    <w:p w14:paraId="101B2713" w14:textId="77777777" w:rsidR="000E3026" w:rsidRPr="000E3026" w:rsidRDefault="000E3026" w:rsidP="000E3026">
      <w:pPr>
        <w:shd w:val="clear" w:color="auto" w:fill="FFFFFF"/>
        <w:ind w:left="1260"/>
        <w:jc w:val="both"/>
        <w:rPr>
          <w:b/>
          <w:color w:val="FF0000"/>
          <w:u w:val="double"/>
          <w:lang w:val="es-ES" w:eastAsia="es-ES_tradnl"/>
        </w:rPr>
      </w:pPr>
    </w:p>
    <w:p w14:paraId="7CB6CADB" w14:textId="77777777" w:rsidR="000E3026" w:rsidRPr="000E3026" w:rsidRDefault="000E3026" w:rsidP="000E3026">
      <w:pPr>
        <w:shd w:val="clear" w:color="auto" w:fill="FFFFFF"/>
        <w:ind w:left="1260"/>
        <w:jc w:val="both"/>
        <w:rPr>
          <w:b/>
          <w:color w:val="FF0000"/>
          <w:u w:val="double"/>
          <w:lang w:val="es-ES" w:eastAsia="es-ES_tradnl"/>
        </w:rPr>
      </w:pPr>
    </w:p>
    <w:p w14:paraId="0B91344A" w14:textId="77777777" w:rsidR="000E3026" w:rsidRPr="000E3026" w:rsidRDefault="000E3026" w:rsidP="000E3026">
      <w:pPr>
        <w:shd w:val="clear" w:color="auto" w:fill="FFFFFF"/>
        <w:ind w:left="720"/>
        <w:jc w:val="both"/>
        <w:rPr>
          <w:spacing w:val="-3"/>
          <w:lang w:val="es-ES" w:eastAsia="es-ES_tradnl"/>
        </w:rPr>
      </w:pPr>
      <w:r w:rsidRPr="000E3026">
        <w:rPr>
          <w:b/>
          <w:spacing w:val="-3"/>
          <w:lang w:val="es-ES" w:eastAsia="es-ES_tradnl"/>
        </w:rPr>
        <w:t>6.1.</w:t>
      </w:r>
      <w:r w:rsidRPr="000E3026">
        <w:rPr>
          <w:spacing w:val="-3"/>
          <w:lang w:val="es-ES" w:eastAsia="es-ES_tradnl"/>
        </w:rPr>
        <w:t xml:space="preserve"> La composición por categorías de los pasivos financieros a corto plazo es la siguiente:</w:t>
      </w:r>
    </w:p>
    <w:p w14:paraId="5C8FB0C1" w14:textId="77777777" w:rsidR="000E3026" w:rsidRPr="000E3026" w:rsidRDefault="000E3026" w:rsidP="000E3026">
      <w:pPr>
        <w:shd w:val="clear" w:color="auto" w:fill="FFFFFF"/>
        <w:ind w:left="720"/>
        <w:jc w:val="both"/>
        <w:rPr>
          <w:color w:val="FF0000"/>
          <w:spacing w:val="-3"/>
          <w:lang w:val="es-ES" w:eastAsia="es-ES_tradnl"/>
        </w:rPr>
      </w:pPr>
    </w:p>
    <w:tbl>
      <w:tblPr>
        <w:tblW w:w="8896" w:type="dxa"/>
        <w:tblInd w:w="749" w:type="dxa"/>
        <w:tblLayout w:type="fixed"/>
        <w:tblCellMar>
          <w:left w:w="40" w:type="dxa"/>
          <w:right w:w="40" w:type="dxa"/>
        </w:tblCellMar>
        <w:tblLook w:val="0000" w:firstRow="0" w:lastRow="0" w:firstColumn="0" w:lastColumn="0" w:noHBand="0" w:noVBand="0"/>
      </w:tblPr>
      <w:tblGrid>
        <w:gridCol w:w="3302"/>
        <w:gridCol w:w="1386"/>
        <w:gridCol w:w="1631"/>
        <w:gridCol w:w="1285"/>
        <w:gridCol w:w="1292"/>
      </w:tblGrid>
      <w:tr w:rsidR="000E3026" w:rsidRPr="000E3026" w14:paraId="549189E2" w14:textId="77777777" w:rsidTr="00591133">
        <w:trPr>
          <w:trHeight w:hRule="exact" w:val="288"/>
        </w:trPr>
        <w:tc>
          <w:tcPr>
            <w:tcW w:w="3302" w:type="dxa"/>
            <w:vMerge w:val="restart"/>
            <w:tcBorders>
              <w:top w:val="double" w:sz="4" w:space="0" w:color="auto"/>
              <w:left w:val="double" w:sz="4" w:space="0" w:color="auto"/>
              <w:bottom w:val="nil"/>
              <w:right w:val="single" w:sz="6" w:space="0" w:color="auto"/>
            </w:tcBorders>
            <w:shd w:val="pct10" w:color="auto" w:fill="FFFFFF"/>
            <w:vAlign w:val="center"/>
          </w:tcPr>
          <w:p w14:paraId="0F7CCCF5"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CLASE Y CATEGORIA</w:t>
            </w:r>
          </w:p>
        </w:tc>
        <w:tc>
          <w:tcPr>
            <w:tcW w:w="5594" w:type="dxa"/>
            <w:gridSpan w:val="4"/>
            <w:tcBorders>
              <w:top w:val="double" w:sz="4" w:space="0" w:color="auto"/>
              <w:left w:val="single" w:sz="6" w:space="0" w:color="auto"/>
              <w:bottom w:val="single" w:sz="6" w:space="0" w:color="auto"/>
              <w:right w:val="double" w:sz="4" w:space="0" w:color="auto"/>
            </w:tcBorders>
            <w:shd w:val="pct10" w:color="auto" w:fill="FFFFFF"/>
          </w:tcPr>
          <w:p w14:paraId="41CF9B9C"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INSTRUMENTOS FINANCIEROS A CORTO PLAZO</w:t>
            </w:r>
          </w:p>
        </w:tc>
      </w:tr>
      <w:tr w:rsidR="000E3026" w:rsidRPr="000E3026" w14:paraId="0A900350" w14:textId="77777777" w:rsidTr="00591133">
        <w:trPr>
          <w:trHeight w:hRule="exact" w:val="796"/>
        </w:trPr>
        <w:tc>
          <w:tcPr>
            <w:tcW w:w="3302" w:type="dxa"/>
            <w:vMerge w:val="restart"/>
            <w:tcBorders>
              <w:top w:val="nil"/>
              <w:left w:val="double" w:sz="4" w:space="0" w:color="auto"/>
              <w:bottom w:val="nil"/>
              <w:right w:val="single" w:sz="6" w:space="0" w:color="auto"/>
            </w:tcBorders>
            <w:shd w:val="pct10" w:color="auto" w:fill="FFFFFF"/>
          </w:tcPr>
          <w:p w14:paraId="6E63979D" w14:textId="77777777" w:rsidR="000E3026" w:rsidRPr="000E3026" w:rsidRDefault="000E3026" w:rsidP="00591133">
            <w:pPr>
              <w:widowControl/>
              <w:autoSpaceDE/>
              <w:autoSpaceDN/>
              <w:jc w:val="center"/>
              <w:rPr>
                <w:b/>
                <w:bCs/>
                <w:color w:val="000000"/>
                <w:sz w:val="18"/>
                <w:szCs w:val="18"/>
                <w:lang w:val="es-ES"/>
              </w:rPr>
            </w:pPr>
          </w:p>
          <w:p w14:paraId="7DBC4D2E" w14:textId="77777777" w:rsidR="000E3026" w:rsidRPr="000E3026" w:rsidRDefault="000E3026" w:rsidP="00591133">
            <w:pPr>
              <w:widowControl/>
              <w:autoSpaceDE/>
              <w:autoSpaceDN/>
              <w:jc w:val="center"/>
              <w:rPr>
                <w:b/>
                <w:bCs/>
                <w:color w:val="000000"/>
                <w:sz w:val="18"/>
                <w:szCs w:val="18"/>
                <w:lang w:val="es-ES"/>
              </w:rPr>
            </w:pPr>
          </w:p>
        </w:tc>
        <w:tc>
          <w:tcPr>
            <w:tcW w:w="1386" w:type="dxa"/>
            <w:tcBorders>
              <w:top w:val="single" w:sz="6" w:space="0" w:color="auto"/>
              <w:left w:val="single" w:sz="6" w:space="0" w:color="auto"/>
              <w:bottom w:val="single" w:sz="6" w:space="0" w:color="auto"/>
              <w:right w:val="single" w:sz="6" w:space="0" w:color="auto"/>
            </w:tcBorders>
            <w:shd w:val="pct10" w:color="auto" w:fill="FFFFFF"/>
            <w:vAlign w:val="center"/>
          </w:tcPr>
          <w:p w14:paraId="3BE9D453"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Instrumentos de patrimonio</w:t>
            </w:r>
          </w:p>
        </w:tc>
        <w:tc>
          <w:tcPr>
            <w:tcW w:w="1631" w:type="dxa"/>
            <w:tcBorders>
              <w:top w:val="single" w:sz="6" w:space="0" w:color="auto"/>
              <w:left w:val="single" w:sz="6" w:space="0" w:color="auto"/>
              <w:bottom w:val="single" w:sz="6" w:space="0" w:color="auto"/>
              <w:right w:val="single" w:sz="6" w:space="0" w:color="auto"/>
            </w:tcBorders>
            <w:shd w:val="pct10" w:color="auto" w:fill="FFFFFF"/>
            <w:vAlign w:val="center"/>
          </w:tcPr>
          <w:p w14:paraId="14833C50"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Valores</w:t>
            </w:r>
          </w:p>
          <w:p w14:paraId="09AD7978"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representativo de</w:t>
            </w:r>
          </w:p>
          <w:p w14:paraId="5F19B11B"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deuda</w:t>
            </w:r>
          </w:p>
        </w:tc>
        <w:tc>
          <w:tcPr>
            <w:tcW w:w="1285" w:type="dxa"/>
            <w:tcBorders>
              <w:top w:val="single" w:sz="6" w:space="0" w:color="auto"/>
              <w:left w:val="single" w:sz="6" w:space="0" w:color="auto"/>
              <w:bottom w:val="single" w:sz="6" w:space="0" w:color="auto"/>
              <w:right w:val="single" w:sz="6" w:space="0" w:color="auto"/>
            </w:tcBorders>
            <w:shd w:val="pct10" w:color="auto" w:fill="FFFFFF"/>
            <w:vAlign w:val="center"/>
          </w:tcPr>
          <w:p w14:paraId="77AC41B5"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Derivados, otros</w:t>
            </w:r>
          </w:p>
        </w:tc>
        <w:tc>
          <w:tcPr>
            <w:tcW w:w="1292" w:type="dxa"/>
            <w:tcBorders>
              <w:top w:val="single" w:sz="6" w:space="0" w:color="auto"/>
              <w:left w:val="single" w:sz="6" w:space="0" w:color="auto"/>
              <w:bottom w:val="single" w:sz="6" w:space="0" w:color="auto"/>
              <w:right w:val="double" w:sz="4" w:space="0" w:color="auto"/>
            </w:tcBorders>
            <w:shd w:val="pct10" w:color="auto" w:fill="FFFFFF"/>
            <w:vAlign w:val="center"/>
          </w:tcPr>
          <w:p w14:paraId="2661A1FC"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Total</w:t>
            </w:r>
          </w:p>
        </w:tc>
      </w:tr>
      <w:tr w:rsidR="000E3026" w:rsidRPr="000E3026" w14:paraId="6D8AD849" w14:textId="77777777" w:rsidTr="00591133">
        <w:trPr>
          <w:trHeight w:hRule="exact" w:val="263"/>
        </w:trPr>
        <w:tc>
          <w:tcPr>
            <w:tcW w:w="3302" w:type="dxa"/>
            <w:tcBorders>
              <w:top w:val="nil"/>
              <w:left w:val="double" w:sz="4" w:space="0" w:color="auto"/>
              <w:bottom w:val="single" w:sz="6" w:space="0" w:color="auto"/>
              <w:right w:val="single" w:sz="6" w:space="0" w:color="auto"/>
            </w:tcBorders>
            <w:shd w:val="pct10" w:color="auto" w:fill="FFFFFF"/>
          </w:tcPr>
          <w:p w14:paraId="51DBC178" w14:textId="77777777" w:rsidR="000E3026" w:rsidRPr="000E3026" w:rsidRDefault="000E3026" w:rsidP="00591133">
            <w:pPr>
              <w:widowControl/>
              <w:autoSpaceDE/>
              <w:autoSpaceDN/>
              <w:jc w:val="center"/>
              <w:rPr>
                <w:b/>
                <w:bCs/>
                <w:color w:val="000000"/>
                <w:sz w:val="18"/>
                <w:szCs w:val="18"/>
                <w:lang w:val="es-ES"/>
              </w:rPr>
            </w:pPr>
          </w:p>
          <w:p w14:paraId="7699F547" w14:textId="77777777" w:rsidR="000E3026" w:rsidRPr="000E3026" w:rsidRDefault="000E3026" w:rsidP="00591133">
            <w:pPr>
              <w:widowControl/>
              <w:autoSpaceDE/>
              <w:autoSpaceDN/>
              <w:jc w:val="center"/>
              <w:rPr>
                <w:b/>
                <w:bCs/>
                <w:color w:val="000000"/>
                <w:sz w:val="18"/>
                <w:szCs w:val="18"/>
                <w:lang w:val="es-ES"/>
              </w:rPr>
            </w:pPr>
          </w:p>
        </w:tc>
        <w:tc>
          <w:tcPr>
            <w:tcW w:w="1386" w:type="dxa"/>
            <w:tcBorders>
              <w:top w:val="single" w:sz="6" w:space="0" w:color="auto"/>
              <w:left w:val="single" w:sz="6" w:space="0" w:color="auto"/>
              <w:bottom w:val="single" w:sz="6" w:space="0" w:color="auto"/>
              <w:right w:val="single" w:sz="6" w:space="0" w:color="auto"/>
            </w:tcBorders>
            <w:shd w:val="pct10" w:color="auto" w:fill="FFFFFF"/>
            <w:vAlign w:val="center"/>
          </w:tcPr>
          <w:p w14:paraId="0B639916"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2016</w:t>
            </w:r>
          </w:p>
        </w:tc>
        <w:tc>
          <w:tcPr>
            <w:tcW w:w="1631" w:type="dxa"/>
            <w:tcBorders>
              <w:top w:val="single" w:sz="6" w:space="0" w:color="auto"/>
              <w:left w:val="single" w:sz="6" w:space="0" w:color="auto"/>
              <w:bottom w:val="single" w:sz="6" w:space="0" w:color="auto"/>
              <w:right w:val="single" w:sz="6" w:space="0" w:color="auto"/>
            </w:tcBorders>
            <w:shd w:val="pct10" w:color="auto" w:fill="FFFFFF"/>
            <w:vAlign w:val="center"/>
          </w:tcPr>
          <w:p w14:paraId="06F490E0"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2016</w:t>
            </w:r>
          </w:p>
        </w:tc>
        <w:tc>
          <w:tcPr>
            <w:tcW w:w="1285" w:type="dxa"/>
            <w:tcBorders>
              <w:top w:val="single" w:sz="6" w:space="0" w:color="auto"/>
              <w:left w:val="single" w:sz="6" w:space="0" w:color="auto"/>
              <w:bottom w:val="single" w:sz="6" w:space="0" w:color="auto"/>
              <w:right w:val="single" w:sz="6" w:space="0" w:color="auto"/>
            </w:tcBorders>
            <w:shd w:val="pct10" w:color="auto" w:fill="FFFFFF"/>
            <w:vAlign w:val="center"/>
          </w:tcPr>
          <w:p w14:paraId="6F669778"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2016</w:t>
            </w:r>
          </w:p>
        </w:tc>
        <w:tc>
          <w:tcPr>
            <w:tcW w:w="1292" w:type="dxa"/>
            <w:tcBorders>
              <w:top w:val="single" w:sz="6" w:space="0" w:color="auto"/>
              <w:left w:val="single" w:sz="6" w:space="0" w:color="auto"/>
              <w:bottom w:val="single" w:sz="6" w:space="0" w:color="auto"/>
              <w:right w:val="double" w:sz="4" w:space="0" w:color="auto"/>
            </w:tcBorders>
            <w:shd w:val="pct10" w:color="auto" w:fill="FFFFFF"/>
            <w:vAlign w:val="center"/>
          </w:tcPr>
          <w:p w14:paraId="4DCDDC57"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2016</w:t>
            </w:r>
          </w:p>
        </w:tc>
      </w:tr>
      <w:tr w:rsidR="000E3026" w:rsidRPr="000E3026" w14:paraId="3F29790A" w14:textId="77777777" w:rsidTr="00591133">
        <w:trPr>
          <w:trHeight w:hRule="exact" w:val="986"/>
        </w:trPr>
        <w:tc>
          <w:tcPr>
            <w:tcW w:w="3302" w:type="dxa"/>
            <w:tcBorders>
              <w:top w:val="single" w:sz="6" w:space="0" w:color="auto"/>
              <w:left w:val="double" w:sz="4" w:space="0" w:color="auto"/>
              <w:bottom w:val="single" w:sz="6" w:space="0" w:color="auto"/>
              <w:right w:val="single" w:sz="6" w:space="0" w:color="auto"/>
            </w:tcBorders>
            <w:shd w:val="clear" w:color="auto" w:fill="FFFFFF"/>
            <w:vAlign w:val="center"/>
          </w:tcPr>
          <w:p w14:paraId="02984AD4" w14:textId="77777777" w:rsidR="000E3026" w:rsidRPr="000E3026" w:rsidRDefault="000E3026" w:rsidP="00591133">
            <w:pPr>
              <w:shd w:val="clear" w:color="auto" w:fill="FFFFFF"/>
              <w:ind w:right="414"/>
              <w:rPr>
                <w:lang w:val="es-ES"/>
              </w:rPr>
            </w:pPr>
            <w:r w:rsidRPr="000E3026">
              <w:rPr>
                <w:lang w:val="es-ES" w:eastAsia="es-ES_tradnl"/>
              </w:rPr>
              <w:t>Activos financieros a coste amortizado</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277B667B" w14:textId="77777777" w:rsidR="000E3026" w:rsidRPr="000E3026" w:rsidRDefault="000E3026" w:rsidP="00591133">
            <w:pPr>
              <w:shd w:val="clear" w:color="auto" w:fill="FFFFFF"/>
              <w:jc w:val="right"/>
              <w:rPr>
                <w:lang w:val="es-ES"/>
              </w:rPr>
            </w:pPr>
            <w:r w:rsidRPr="000E3026">
              <w:rPr>
                <w:lang w:val="es-ES" w:eastAsia="es-ES_tradnl"/>
              </w:rPr>
              <w:t>0,00</w:t>
            </w:r>
          </w:p>
        </w:tc>
        <w:tc>
          <w:tcPr>
            <w:tcW w:w="1631" w:type="dxa"/>
            <w:tcBorders>
              <w:top w:val="single" w:sz="6" w:space="0" w:color="auto"/>
              <w:left w:val="single" w:sz="6" w:space="0" w:color="auto"/>
              <w:bottom w:val="single" w:sz="6" w:space="0" w:color="auto"/>
              <w:right w:val="single" w:sz="6" w:space="0" w:color="auto"/>
            </w:tcBorders>
            <w:shd w:val="clear" w:color="auto" w:fill="FFFFFF"/>
            <w:vAlign w:val="center"/>
          </w:tcPr>
          <w:p w14:paraId="441750C1" w14:textId="77777777" w:rsidR="000E3026" w:rsidRPr="000E3026" w:rsidRDefault="000E3026" w:rsidP="00591133">
            <w:pPr>
              <w:shd w:val="clear" w:color="auto" w:fill="FFFFFF"/>
              <w:jc w:val="right"/>
              <w:rPr>
                <w:lang w:val="es-ES"/>
              </w:rPr>
            </w:pPr>
            <w:r w:rsidRPr="000E3026">
              <w:rPr>
                <w:lang w:val="es-ES" w:eastAsia="es-ES_tradnl"/>
              </w:rPr>
              <w:t>0,00</w:t>
            </w:r>
          </w:p>
        </w:tc>
        <w:tc>
          <w:tcPr>
            <w:tcW w:w="1285" w:type="dxa"/>
            <w:tcBorders>
              <w:top w:val="single" w:sz="6" w:space="0" w:color="auto"/>
              <w:left w:val="single" w:sz="6" w:space="0" w:color="auto"/>
              <w:bottom w:val="single" w:sz="6" w:space="0" w:color="auto"/>
              <w:right w:val="single" w:sz="6" w:space="0" w:color="auto"/>
            </w:tcBorders>
            <w:shd w:val="clear" w:color="auto" w:fill="FFFFFF"/>
            <w:vAlign w:val="center"/>
          </w:tcPr>
          <w:p w14:paraId="4D81E550" w14:textId="77777777" w:rsidR="000E3026" w:rsidRPr="000E3026" w:rsidRDefault="000E3026" w:rsidP="00591133">
            <w:pPr>
              <w:shd w:val="clear" w:color="auto" w:fill="FFFFFF"/>
              <w:jc w:val="right"/>
              <w:rPr>
                <w:lang w:val="es-ES"/>
              </w:rPr>
            </w:pPr>
            <w:r w:rsidRPr="000E3026">
              <w:rPr>
                <w:lang w:val="es-ES" w:eastAsia="es-ES_tradnl"/>
              </w:rPr>
              <w:t>2.893.286,93</w:t>
            </w:r>
          </w:p>
        </w:tc>
        <w:tc>
          <w:tcPr>
            <w:tcW w:w="1292" w:type="dxa"/>
            <w:tcBorders>
              <w:top w:val="single" w:sz="6" w:space="0" w:color="auto"/>
              <w:left w:val="single" w:sz="6" w:space="0" w:color="auto"/>
              <w:bottom w:val="single" w:sz="6" w:space="0" w:color="auto"/>
              <w:right w:val="double" w:sz="4" w:space="0" w:color="auto"/>
            </w:tcBorders>
            <w:shd w:val="clear" w:color="auto" w:fill="FFFFFF"/>
            <w:vAlign w:val="center"/>
          </w:tcPr>
          <w:p w14:paraId="0B4708CE" w14:textId="77777777" w:rsidR="000E3026" w:rsidRPr="000E3026" w:rsidRDefault="000E3026" w:rsidP="00591133">
            <w:pPr>
              <w:shd w:val="clear" w:color="auto" w:fill="FFFFFF"/>
              <w:jc w:val="right"/>
              <w:rPr>
                <w:lang w:val="es-ES"/>
              </w:rPr>
            </w:pPr>
            <w:r w:rsidRPr="000E3026">
              <w:rPr>
                <w:lang w:val="es-ES"/>
              </w:rPr>
              <w:t>2.893.286,93</w:t>
            </w:r>
          </w:p>
        </w:tc>
      </w:tr>
      <w:tr w:rsidR="000E3026" w:rsidRPr="000E3026" w14:paraId="2970376F" w14:textId="77777777" w:rsidTr="00591133">
        <w:trPr>
          <w:trHeight w:hRule="exact" w:val="778"/>
        </w:trPr>
        <w:tc>
          <w:tcPr>
            <w:tcW w:w="3302" w:type="dxa"/>
            <w:tcBorders>
              <w:top w:val="single" w:sz="6" w:space="0" w:color="auto"/>
              <w:left w:val="double" w:sz="4" w:space="0" w:color="auto"/>
              <w:bottom w:val="double" w:sz="4" w:space="0" w:color="auto"/>
              <w:right w:val="single" w:sz="6" w:space="0" w:color="auto"/>
            </w:tcBorders>
            <w:shd w:val="clear" w:color="auto" w:fill="FFFFFF"/>
            <w:vAlign w:val="center"/>
          </w:tcPr>
          <w:p w14:paraId="351542EF" w14:textId="77777777" w:rsidR="000E3026" w:rsidRPr="000E3026" w:rsidRDefault="000E3026" w:rsidP="00591133">
            <w:pPr>
              <w:shd w:val="clear" w:color="auto" w:fill="FFFFFF"/>
              <w:jc w:val="center"/>
              <w:rPr>
                <w:b/>
                <w:lang w:val="es-ES"/>
              </w:rPr>
            </w:pPr>
            <w:r w:rsidRPr="000E3026">
              <w:rPr>
                <w:b/>
                <w:lang w:val="es-ES" w:eastAsia="es-ES_tradnl"/>
              </w:rPr>
              <w:t>TOTAL</w:t>
            </w:r>
          </w:p>
        </w:tc>
        <w:tc>
          <w:tcPr>
            <w:tcW w:w="1386" w:type="dxa"/>
            <w:tcBorders>
              <w:top w:val="single" w:sz="6" w:space="0" w:color="auto"/>
              <w:left w:val="single" w:sz="6" w:space="0" w:color="auto"/>
              <w:bottom w:val="double" w:sz="4" w:space="0" w:color="auto"/>
              <w:right w:val="single" w:sz="6" w:space="0" w:color="auto"/>
            </w:tcBorders>
            <w:shd w:val="clear" w:color="auto" w:fill="FFFFFF"/>
            <w:vAlign w:val="center"/>
          </w:tcPr>
          <w:p w14:paraId="0BB59D8C" w14:textId="77777777" w:rsidR="000E3026" w:rsidRPr="000E3026" w:rsidRDefault="000E3026" w:rsidP="00591133">
            <w:pPr>
              <w:shd w:val="clear" w:color="auto" w:fill="FFFFFF"/>
              <w:jc w:val="right"/>
              <w:rPr>
                <w:b/>
                <w:lang w:val="es-ES"/>
              </w:rPr>
            </w:pPr>
            <w:r w:rsidRPr="000E3026">
              <w:rPr>
                <w:b/>
                <w:lang w:val="es-ES" w:eastAsia="es-ES_tradnl"/>
              </w:rPr>
              <w:t>0,00</w:t>
            </w:r>
          </w:p>
        </w:tc>
        <w:tc>
          <w:tcPr>
            <w:tcW w:w="1631" w:type="dxa"/>
            <w:tcBorders>
              <w:top w:val="single" w:sz="6" w:space="0" w:color="auto"/>
              <w:left w:val="single" w:sz="6" w:space="0" w:color="auto"/>
              <w:bottom w:val="double" w:sz="4" w:space="0" w:color="auto"/>
              <w:right w:val="single" w:sz="6" w:space="0" w:color="auto"/>
            </w:tcBorders>
            <w:shd w:val="clear" w:color="auto" w:fill="FFFFFF"/>
            <w:vAlign w:val="center"/>
          </w:tcPr>
          <w:p w14:paraId="5169CBB7" w14:textId="77777777" w:rsidR="000E3026" w:rsidRPr="000E3026" w:rsidRDefault="000E3026" w:rsidP="00591133">
            <w:pPr>
              <w:shd w:val="clear" w:color="auto" w:fill="FFFFFF"/>
              <w:jc w:val="right"/>
              <w:rPr>
                <w:b/>
                <w:lang w:val="es-ES"/>
              </w:rPr>
            </w:pPr>
            <w:r w:rsidRPr="000E3026">
              <w:rPr>
                <w:b/>
                <w:lang w:val="es-ES" w:eastAsia="es-ES_tradnl"/>
              </w:rPr>
              <w:t>0,00</w:t>
            </w:r>
          </w:p>
        </w:tc>
        <w:tc>
          <w:tcPr>
            <w:tcW w:w="1285" w:type="dxa"/>
            <w:tcBorders>
              <w:top w:val="single" w:sz="6" w:space="0" w:color="auto"/>
              <w:left w:val="single" w:sz="6" w:space="0" w:color="auto"/>
              <w:bottom w:val="double" w:sz="4" w:space="0" w:color="auto"/>
              <w:right w:val="single" w:sz="6" w:space="0" w:color="auto"/>
            </w:tcBorders>
            <w:shd w:val="clear" w:color="auto" w:fill="FFFFFF"/>
            <w:vAlign w:val="center"/>
          </w:tcPr>
          <w:p w14:paraId="62B90CBC" w14:textId="77777777" w:rsidR="000E3026" w:rsidRPr="000E3026" w:rsidRDefault="000E3026" w:rsidP="00591133">
            <w:pPr>
              <w:shd w:val="clear" w:color="auto" w:fill="FFFFFF"/>
              <w:jc w:val="right"/>
              <w:rPr>
                <w:b/>
                <w:lang w:val="es-ES"/>
              </w:rPr>
            </w:pPr>
            <w:r w:rsidRPr="000E3026">
              <w:rPr>
                <w:b/>
                <w:lang w:val="es-ES"/>
              </w:rPr>
              <w:t>2.893.286,93</w:t>
            </w:r>
          </w:p>
        </w:tc>
        <w:tc>
          <w:tcPr>
            <w:tcW w:w="1292" w:type="dxa"/>
            <w:tcBorders>
              <w:top w:val="single" w:sz="6" w:space="0" w:color="auto"/>
              <w:left w:val="single" w:sz="6" w:space="0" w:color="auto"/>
              <w:bottom w:val="double" w:sz="4" w:space="0" w:color="auto"/>
              <w:right w:val="double" w:sz="4" w:space="0" w:color="auto"/>
            </w:tcBorders>
            <w:shd w:val="clear" w:color="auto" w:fill="FFFFFF"/>
            <w:vAlign w:val="center"/>
          </w:tcPr>
          <w:p w14:paraId="702A7FA8" w14:textId="77777777" w:rsidR="000E3026" w:rsidRPr="000E3026" w:rsidRDefault="000E3026" w:rsidP="00591133">
            <w:pPr>
              <w:shd w:val="clear" w:color="auto" w:fill="FFFFFF"/>
              <w:jc w:val="right"/>
              <w:rPr>
                <w:b/>
                <w:lang w:val="es-ES"/>
              </w:rPr>
            </w:pPr>
            <w:r w:rsidRPr="000E3026">
              <w:rPr>
                <w:b/>
                <w:lang w:val="es-ES"/>
              </w:rPr>
              <w:t>2.893.286,93</w:t>
            </w:r>
          </w:p>
        </w:tc>
      </w:tr>
    </w:tbl>
    <w:p w14:paraId="510B6A46" w14:textId="77777777" w:rsidR="000E3026" w:rsidRPr="000E3026" w:rsidRDefault="000E3026" w:rsidP="000E3026">
      <w:pPr>
        <w:shd w:val="clear" w:color="auto" w:fill="FFFFFF"/>
        <w:ind w:left="720"/>
        <w:jc w:val="both"/>
        <w:rPr>
          <w:color w:val="FF0000"/>
          <w:spacing w:val="-3"/>
          <w:lang w:val="es-ES" w:eastAsia="es-ES_tradnl"/>
        </w:rPr>
      </w:pPr>
    </w:p>
    <w:p w14:paraId="3DF8EE2D" w14:textId="77777777" w:rsidR="000E3026" w:rsidRPr="000E3026" w:rsidRDefault="000E3026" w:rsidP="000E3026">
      <w:pPr>
        <w:shd w:val="clear" w:color="auto" w:fill="FFFFFF"/>
        <w:ind w:left="720" w:firstLine="720"/>
        <w:jc w:val="both"/>
        <w:rPr>
          <w:color w:val="FF0000"/>
          <w:spacing w:val="-3"/>
          <w:lang w:val="es-ES" w:eastAsia="es-ES_tradnl"/>
        </w:rPr>
      </w:pPr>
    </w:p>
    <w:p w14:paraId="11D5F9A9" w14:textId="77777777" w:rsidR="000E3026" w:rsidRPr="000E3026" w:rsidRDefault="000E3026" w:rsidP="000E3026">
      <w:pPr>
        <w:shd w:val="clear" w:color="auto" w:fill="FFFFFF"/>
        <w:ind w:left="720"/>
        <w:jc w:val="both"/>
        <w:rPr>
          <w:spacing w:val="-3"/>
          <w:lang w:val="es-ES" w:eastAsia="es-ES_tradnl"/>
        </w:rPr>
      </w:pPr>
      <w:r w:rsidRPr="000E3026">
        <w:rPr>
          <w:spacing w:val="-3"/>
          <w:lang w:val="es-ES" w:eastAsia="es-ES_tradnl"/>
        </w:rPr>
        <w:t>La composición por categorías de los pasivos financieros a corto plazo es la siguiente:</w:t>
      </w:r>
    </w:p>
    <w:p w14:paraId="58D77C8B" w14:textId="77777777" w:rsidR="000E3026" w:rsidRPr="000E3026" w:rsidRDefault="000E3026" w:rsidP="000E3026">
      <w:pPr>
        <w:shd w:val="clear" w:color="auto" w:fill="FFFFFF"/>
        <w:ind w:left="720"/>
        <w:jc w:val="both"/>
        <w:rPr>
          <w:spacing w:val="-3"/>
          <w:lang w:val="es-ES" w:eastAsia="es-ES_tradnl"/>
        </w:rPr>
      </w:pPr>
    </w:p>
    <w:tbl>
      <w:tblPr>
        <w:tblW w:w="0" w:type="auto"/>
        <w:tblInd w:w="749" w:type="dxa"/>
        <w:tblCellMar>
          <w:left w:w="40" w:type="dxa"/>
          <w:right w:w="40" w:type="dxa"/>
        </w:tblCellMar>
        <w:tblLook w:val="0000" w:firstRow="0" w:lastRow="0" w:firstColumn="0" w:lastColumn="0" w:noHBand="0" w:noVBand="0"/>
      </w:tblPr>
      <w:tblGrid>
        <w:gridCol w:w="2402"/>
        <w:gridCol w:w="1538"/>
        <w:gridCol w:w="1275"/>
        <w:gridCol w:w="1275"/>
        <w:gridCol w:w="1235"/>
      </w:tblGrid>
      <w:tr w:rsidR="000E3026" w:rsidRPr="000E3026" w14:paraId="15A4B0C9" w14:textId="77777777" w:rsidTr="00591133">
        <w:trPr>
          <w:trHeight w:hRule="exact" w:val="288"/>
        </w:trPr>
        <w:tc>
          <w:tcPr>
            <w:tcW w:w="0" w:type="auto"/>
            <w:vMerge w:val="restart"/>
            <w:tcBorders>
              <w:top w:val="double" w:sz="4" w:space="0" w:color="auto"/>
              <w:left w:val="double" w:sz="4" w:space="0" w:color="auto"/>
              <w:bottom w:val="nil"/>
              <w:right w:val="single" w:sz="6" w:space="0" w:color="auto"/>
            </w:tcBorders>
            <w:shd w:val="pct10" w:color="auto" w:fill="FFFFFF"/>
            <w:vAlign w:val="center"/>
          </w:tcPr>
          <w:p w14:paraId="5DD1CA85"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CLASE Y CATEGORIA</w:t>
            </w:r>
          </w:p>
        </w:tc>
        <w:tc>
          <w:tcPr>
            <w:tcW w:w="0" w:type="auto"/>
            <w:gridSpan w:val="4"/>
            <w:tcBorders>
              <w:top w:val="double" w:sz="4" w:space="0" w:color="auto"/>
              <w:left w:val="single" w:sz="6" w:space="0" w:color="auto"/>
              <w:bottom w:val="single" w:sz="6" w:space="0" w:color="auto"/>
              <w:right w:val="double" w:sz="4" w:space="0" w:color="auto"/>
            </w:tcBorders>
            <w:shd w:val="pct10" w:color="auto" w:fill="FFFFFF"/>
          </w:tcPr>
          <w:p w14:paraId="54532AFB"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INSTRUMENTOS FINANCIEROS A CORTO PLAZO</w:t>
            </w:r>
          </w:p>
        </w:tc>
      </w:tr>
      <w:tr w:rsidR="000E3026" w:rsidRPr="000E3026" w14:paraId="32B86050" w14:textId="77777777" w:rsidTr="00591133">
        <w:trPr>
          <w:trHeight w:hRule="exact" w:val="796"/>
        </w:trPr>
        <w:tc>
          <w:tcPr>
            <w:tcW w:w="0" w:type="auto"/>
            <w:vMerge w:val="restart"/>
            <w:tcBorders>
              <w:top w:val="nil"/>
              <w:left w:val="double" w:sz="4" w:space="0" w:color="auto"/>
              <w:bottom w:val="nil"/>
              <w:right w:val="single" w:sz="6" w:space="0" w:color="auto"/>
            </w:tcBorders>
            <w:shd w:val="pct10" w:color="auto" w:fill="FFFFFF"/>
          </w:tcPr>
          <w:p w14:paraId="6A1EBB13" w14:textId="77777777" w:rsidR="000E3026" w:rsidRPr="000E3026" w:rsidRDefault="000E3026" w:rsidP="00591133">
            <w:pPr>
              <w:widowControl/>
              <w:autoSpaceDE/>
              <w:autoSpaceDN/>
              <w:jc w:val="center"/>
              <w:rPr>
                <w:b/>
                <w:bCs/>
                <w:color w:val="000000"/>
                <w:sz w:val="18"/>
                <w:szCs w:val="18"/>
                <w:lang w:val="es-ES"/>
              </w:rPr>
            </w:pPr>
          </w:p>
          <w:p w14:paraId="37FBC09D" w14:textId="77777777" w:rsidR="000E3026" w:rsidRPr="000E3026" w:rsidRDefault="000E3026" w:rsidP="00591133">
            <w:pPr>
              <w:widowControl/>
              <w:autoSpaceDE/>
              <w:autoSpaceDN/>
              <w:jc w:val="center"/>
              <w:rPr>
                <w:b/>
                <w:bCs/>
                <w:color w:val="000000"/>
                <w:sz w:val="18"/>
                <w:szCs w:val="18"/>
                <w:lang w:val="es-ES"/>
              </w:rPr>
            </w:pPr>
          </w:p>
        </w:tc>
        <w:tc>
          <w:tcPr>
            <w:tcW w:w="0" w:type="auto"/>
            <w:tcBorders>
              <w:top w:val="single" w:sz="6" w:space="0" w:color="auto"/>
              <w:left w:val="single" w:sz="6" w:space="0" w:color="auto"/>
              <w:bottom w:val="single" w:sz="6" w:space="0" w:color="auto"/>
              <w:right w:val="single" w:sz="6" w:space="0" w:color="auto"/>
            </w:tcBorders>
            <w:shd w:val="pct10" w:color="auto" w:fill="FFFFFF"/>
            <w:vAlign w:val="center"/>
          </w:tcPr>
          <w:p w14:paraId="5019126A"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Instrumentos de patrimonio</w:t>
            </w:r>
          </w:p>
        </w:tc>
        <w:tc>
          <w:tcPr>
            <w:tcW w:w="0" w:type="auto"/>
            <w:tcBorders>
              <w:top w:val="single" w:sz="6" w:space="0" w:color="auto"/>
              <w:left w:val="single" w:sz="6" w:space="0" w:color="auto"/>
              <w:bottom w:val="single" w:sz="6" w:space="0" w:color="auto"/>
              <w:right w:val="single" w:sz="6" w:space="0" w:color="auto"/>
            </w:tcBorders>
            <w:shd w:val="pct10" w:color="auto" w:fill="FFFFFF"/>
            <w:vAlign w:val="center"/>
          </w:tcPr>
          <w:p w14:paraId="6CE43C01"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Valores</w:t>
            </w:r>
          </w:p>
          <w:p w14:paraId="0ADEE7DB"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representativo de</w:t>
            </w:r>
          </w:p>
          <w:p w14:paraId="247168D8"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deuda</w:t>
            </w:r>
          </w:p>
        </w:tc>
        <w:tc>
          <w:tcPr>
            <w:tcW w:w="0" w:type="auto"/>
            <w:tcBorders>
              <w:top w:val="single" w:sz="6" w:space="0" w:color="auto"/>
              <w:left w:val="single" w:sz="6" w:space="0" w:color="auto"/>
              <w:bottom w:val="single" w:sz="6" w:space="0" w:color="auto"/>
              <w:right w:val="single" w:sz="6" w:space="0" w:color="auto"/>
            </w:tcBorders>
            <w:shd w:val="pct10" w:color="auto" w:fill="FFFFFF"/>
            <w:vAlign w:val="center"/>
          </w:tcPr>
          <w:p w14:paraId="2DCFE75C"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Derivados, otros</w:t>
            </w:r>
          </w:p>
        </w:tc>
        <w:tc>
          <w:tcPr>
            <w:tcW w:w="0" w:type="auto"/>
            <w:tcBorders>
              <w:top w:val="single" w:sz="6" w:space="0" w:color="auto"/>
              <w:left w:val="single" w:sz="6" w:space="0" w:color="auto"/>
              <w:bottom w:val="single" w:sz="6" w:space="0" w:color="auto"/>
              <w:right w:val="double" w:sz="4" w:space="0" w:color="auto"/>
            </w:tcBorders>
            <w:shd w:val="pct10" w:color="auto" w:fill="FFFFFF"/>
            <w:vAlign w:val="center"/>
          </w:tcPr>
          <w:p w14:paraId="1BEB7370"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Total</w:t>
            </w:r>
          </w:p>
        </w:tc>
      </w:tr>
      <w:tr w:rsidR="000E3026" w:rsidRPr="000E3026" w14:paraId="3D996917" w14:textId="77777777" w:rsidTr="00591133">
        <w:trPr>
          <w:trHeight w:hRule="exact" w:val="263"/>
        </w:trPr>
        <w:tc>
          <w:tcPr>
            <w:tcW w:w="0" w:type="auto"/>
            <w:tcBorders>
              <w:top w:val="nil"/>
              <w:left w:val="double" w:sz="4" w:space="0" w:color="auto"/>
              <w:bottom w:val="single" w:sz="6" w:space="0" w:color="auto"/>
              <w:right w:val="single" w:sz="6" w:space="0" w:color="auto"/>
            </w:tcBorders>
            <w:shd w:val="pct10" w:color="auto" w:fill="FFFFFF"/>
          </w:tcPr>
          <w:p w14:paraId="6653A19F" w14:textId="77777777" w:rsidR="000E3026" w:rsidRPr="000E3026" w:rsidRDefault="000E3026" w:rsidP="00591133">
            <w:pPr>
              <w:widowControl/>
              <w:autoSpaceDE/>
              <w:autoSpaceDN/>
              <w:jc w:val="center"/>
              <w:rPr>
                <w:b/>
                <w:bCs/>
                <w:color w:val="000000"/>
                <w:sz w:val="18"/>
                <w:szCs w:val="18"/>
                <w:lang w:val="es-ES"/>
              </w:rPr>
            </w:pPr>
          </w:p>
          <w:p w14:paraId="316C3252" w14:textId="77777777" w:rsidR="000E3026" w:rsidRPr="000E3026" w:rsidRDefault="000E3026" w:rsidP="00591133">
            <w:pPr>
              <w:widowControl/>
              <w:autoSpaceDE/>
              <w:autoSpaceDN/>
              <w:jc w:val="center"/>
              <w:rPr>
                <w:b/>
                <w:bCs/>
                <w:color w:val="000000"/>
                <w:sz w:val="18"/>
                <w:szCs w:val="18"/>
                <w:lang w:val="es-ES"/>
              </w:rPr>
            </w:pPr>
          </w:p>
        </w:tc>
        <w:tc>
          <w:tcPr>
            <w:tcW w:w="0" w:type="auto"/>
            <w:tcBorders>
              <w:top w:val="single" w:sz="6" w:space="0" w:color="auto"/>
              <w:left w:val="single" w:sz="6" w:space="0" w:color="auto"/>
              <w:bottom w:val="single" w:sz="6" w:space="0" w:color="auto"/>
              <w:right w:val="single" w:sz="6" w:space="0" w:color="auto"/>
            </w:tcBorders>
            <w:shd w:val="pct10" w:color="auto" w:fill="FFFFFF"/>
            <w:vAlign w:val="center"/>
          </w:tcPr>
          <w:p w14:paraId="1ED33A4D"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2015</w:t>
            </w:r>
          </w:p>
        </w:tc>
        <w:tc>
          <w:tcPr>
            <w:tcW w:w="0" w:type="auto"/>
            <w:tcBorders>
              <w:top w:val="single" w:sz="6" w:space="0" w:color="auto"/>
              <w:left w:val="single" w:sz="6" w:space="0" w:color="auto"/>
              <w:bottom w:val="single" w:sz="6" w:space="0" w:color="auto"/>
              <w:right w:val="single" w:sz="6" w:space="0" w:color="auto"/>
            </w:tcBorders>
            <w:shd w:val="pct10" w:color="auto" w:fill="FFFFFF"/>
            <w:vAlign w:val="center"/>
          </w:tcPr>
          <w:p w14:paraId="28704C87"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2015</w:t>
            </w:r>
          </w:p>
        </w:tc>
        <w:tc>
          <w:tcPr>
            <w:tcW w:w="0" w:type="auto"/>
            <w:tcBorders>
              <w:top w:val="single" w:sz="6" w:space="0" w:color="auto"/>
              <w:left w:val="single" w:sz="6" w:space="0" w:color="auto"/>
              <w:bottom w:val="single" w:sz="6" w:space="0" w:color="auto"/>
              <w:right w:val="single" w:sz="6" w:space="0" w:color="auto"/>
            </w:tcBorders>
            <w:shd w:val="pct10" w:color="auto" w:fill="FFFFFF"/>
            <w:vAlign w:val="center"/>
          </w:tcPr>
          <w:p w14:paraId="7734A57D"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2015</w:t>
            </w:r>
          </w:p>
        </w:tc>
        <w:tc>
          <w:tcPr>
            <w:tcW w:w="0" w:type="auto"/>
            <w:tcBorders>
              <w:top w:val="single" w:sz="6" w:space="0" w:color="auto"/>
              <w:left w:val="single" w:sz="6" w:space="0" w:color="auto"/>
              <w:bottom w:val="single" w:sz="6" w:space="0" w:color="auto"/>
              <w:right w:val="double" w:sz="4" w:space="0" w:color="auto"/>
            </w:tcBorders>
            <w:shd w:val="pct10" w:color="auto" w:fill="FFFFFF"/>
            <w:vAlign w:val="center"/>
          </w:tcPr>
          <w:p w14:paraId="39BDB36F" w14:textId="77777777" w:rsidR="000E3026" w:rsidRPr="000E3026" w:rsidRDefault="000E3026" w:rsidP="00591133">
            <w:pPr>
              <w:widowControl/>
              <w:autoSpaceDE/>
              <w:autoSpaceDN/>
              <w:jc w:val="center"/>
              <w:rPr>
                <w:b/>
                <w:bCs/>
                <w:color w:val="000000"/>
                <w:sz w:val="18"/>
                <w:szCs w:val="18"/>
                <w:lang w:val="es-ES"/>
              </w:rPr>
            </w:pPr>
            <w:r w:rsidRPr="000E3026">
              <w:rPr>
                <w:b/>
                <w:bCs/>
                <w:color w:val="000000"/>
                <w:sz w:val="18"/>
                <w:szCs w:val="18"/>
                <w:lang w:val="es-ES"/>
              </w:rPr>
              <w:t>2015</w:t>
            </w:r>
          </w:p>
        </w:tc>
      </w:tr>
      <w:tr w:rsidR="000E3026" w:rsidRPr="000E3026" w14:paraId="36FFC199" w14:textId="77777777" w:rsidTr="00591133">
        <w:trPr>
          <w:trHeight w:hRule="exact" w:val="986"/>
        </w:trPr>
        <w:tc>
          <w:tcPr>
            <w:tcW w:w="0" w:type="auto"/>
            <w:tcBorders>
              <w:top w:val="single" w:sz="6" w:space="0" w:color="auto"/>
              <w:left w:val="double" w:sz="4" w:space="0" w:color="auto"/>
              <w:bottom w:val="single" w:sz="6" w:space="0" w:color="auto"/>
              <w:right w:val="single" w:sz="6" w:space="0" w:color="auto"/>
            </w:tcBorders>
            <w:shd w:val="clear" w:color="auto" w:fill="FFFFFF"/>
            <w:vAlign w:val="center"/>
          </w:tcPr>
          <w:p w14:paraId="416160EF" w14:textId="77777777" w:rsidR="000E3026" w:rsidRPr="000E3026" w:rsidRDefault="000E3026" w:rsidP="00591133">
            <w:pPr>
              <w:shd w:val="clear" w:color="auto" w:fill="FFFFFF"/>
              <w:ind w:right="414"/>
              <w:rPr>
                <w:lang w:val="es-ES"/>
              </w:rPr>
            </w:pPr>
            <w:r w:rsidRPr="000E3026">
              <w:rPr>
                <w:lang w:val="es-ES" w:eastAsia="es-ES_tradnl"/>
              </w:rPr>
              <w:t>Activos financieros a coste amortizado</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4FD098E6" w14:textId="77777777" w:rsidR="000E3026" w:rsidRPr="000E3026" w:rsidRDefault="000E3026" w:rsidP="00591133">
            <w:pPr>
              <w:shd w:val="clear" w:color="auto" w:fill="FFFFFF"/>
              <w:jc w:val="right"/>
              <w:rPr>
                <w:lang w:val="es-ES"/>
              </w:rPr>
            </w:pPr>
            <w:r w:rsidRPr="000E3026">
              <w:rPr>
                <w:lang w:val="es-ES" w:eastAsia="es-ES_tradnl"/>
              </w:rPr>
              <w:t>0,00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108694DC" w14:textId="77777777" w:rsidR="000E3026" w:rsidRPr="000E3026" w:rsidRDefault="000E3026" w:rsidP="00591133">
            <w:pPr>
              <w:shd w:val="clear" w:color="auto" w:fill="FFFFFF"/>
              <w:jc w:val="right"/>
              <w:rPr>
                <w:lang w:val="es-ES"/>
              </w:rPr>
            </w:pPr>
            <w:r w:rsidRPr="000E3026">
              <w:rPr>
                <w:lang w:val="es-ES" w:eastAsia="es-ES_tradnl"/>
              </w:rPr>
              <w:t>0,00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16098594" w14:textId="77777777" w:rsidR="000E3026" w:rsidRPr="000E3026" w:rsidRDefault="000E3026" w:rsidP="00591133">
            <w:pPr>
              <w:shd w:val="clear" w:color="auto" w:fill="FFFFFF"/>
              <w:jc w:val="right"/>
              <w:rPr>
                <w:lang w:val="es-ES"/>
              </w:rPr>
            </w:pPr>
            <w:r w:rsidRPr="000E3026">
              <w:rPr>
                <w:lang w:val="es-ES" w:eastAsia="es-ES_tradnl"/>
              </w:rPr>
              <w:t>1.744.132,95</w:t>
            </w:r>
          </w:p>
        </w:tc>
        <w:tc>
          <w:tcPr>
            <w:tcW w:w="0" w:type="auto"/>
            <w:tcBorders>
              <w:top w:val="single" w:sz="6" w:space="0" w:color="auto"/>
              <w:left w:val="single" w:sz="6" w:space="0" w:color="auto"/>
              <w:bottom w:val="single" w:sz="6" w:space="0" w:color="auto"/>
              <w:right w:val="double" w:sz="4" w:space="0" w:color="auto"/>
            </w:tcBorders>
            <w:shd w:val="clear" w:color="auto" w:fill="FFFFFF"/>
            <w:vAlign w:val="center"/>
          </w:tcPr>
          <w:p w14:paraId="06564773" w14:textId="77777777" w:rsidR="000E3026" w:rsidRPr="000E3026" w:rsidRDefault="000E3026" w:rsidP="00591133">
            <w:pPr>
              <w:shd w:val="clear" w:color="auto" w:fill="FFFFFF"/>
              <w:jc w:val="right"/>
              <w:rPr>
                <w:lang w:val="es-ES"/>
              </w:rPr>
            </w:pPr>
            <w:r w:rsidRPr="000E3026">
              <w:rPr>
                <w:lang w:val="es-ES"/>
              </w:rPr>
              <w:t>1.744.132,95</w:t>
            </w:r>
          </w:p>
        </w:tc>
      </w:tr>
      <w:tr w:rsidR="000E3026" w:rsidRPr="000E3026" w14:paraId="7FD797BA" w14:textId="77777777" w:rsidTr="00591133">
        <w:trPr>
          <w:trHeight w:hRule="exact" w:val="778"/>
        </w:trPr>
        <w:tc>
          <w:tcPr>
            <w:tcW w:w="0" w:type="auto"/>
            <w:tcBorders>
              <w:top w:val="single" w:sz="6" w:space="0" w:color="auto"/>
              <w:left w:val="double" w:sz="4" w:space="0" w:color="auto"/>
              <w:bottom w:val="double" w:sz="4" w:space="0" w:color="auto"/>
              <w:right w:val="single" w:sz="6" w:space="0" w:color="auto"/>
            </w:tcBorders>
            <w:shd w:val="clear" w:color="auto" w:fill="FFFFFF"/>
            <w:vAlign w:val="center"/>
          </w:tcPr>
          <w:p w14:paraId="0CB2D49D" w14:textId="77777777" w:rsidR="000E3026" w:rsidRPr="000E3026" w:rsidRDefault="000E3026" w:rsidP="00591133">
            <w:pPr>
              <w:shd w:val="clear" w:color="auto" w:fill="FFFFFF"/>
              <w:jc w:val="center"/>
              <w:rPr>
                <w:b/>
                <w:lang w:val="es-ES"/>
              </w:rPr>
            </w:pPr>
            <w:r w:rsidRPr="000E3026">
              <w:rPr>
                <w:b/>
                <w:lang w:val="es-ES" w:eastAsia="es-ES_tradnl"/>
              </w:rPr>
              <w:t>TOTAL</w:t>
            </w:r>
          </w:p>
        </w:tc>
        <w:tc>
          <w:tcPr>
            <w:tcW w:w="0" w:type="auto"/>
            <w:tcBorders>
              <w:top w:val="single" w:sz="6" w:space="0" w:color="auto"/>
              <w:left w:val="single" w:sz="6" w:space="0" w:color="auto"/>
              <w:bottom w:val="double" w:sz="4" w:space="0" w:color="auto"/>
              <w:right w:val="single" w:sz="6" w:space="0" w:color="auto"/>
            </w:tcBorders>
            <w:shd w:val="clear" w:color="auto" w:fill="FFFFFF"/>
            <w:vAlign w:val="center"/>
          </w:tcPr>
          <w:p w14:paraId="43935032" w14:textId="77777777" w:rsidR="000E3026" w:rsidRPr="000E3026" w:rsidRDefault="000E3026" w:rsidP="00591133">
            <w:pPr>
              <w:shd w:val="clear" w:color="auto" w:fill="FFFFFF"/>
              <w:jc w:val="right"/>
              <w:rPr>
                <w:b/>
                <w:lang w:val="es-ES"/>
              </w:rPr>
            </w:pPr>
            <w:r w:rsidRPr="000E3026">
              <w:rPr>
                <w:b/>
                <w:lang w:val="es-ES" w:eastAsia="es-ES_tradnl"/>
              </w:rPr>
              <w:t>0,00</w:t>
            </w:r>
          </w:p>
        </w:tc>
        <w:tc>
          <w:tcPr>
            <w:tcW w:w="0" w:type="auto"/>
            <w:tcBorders>
              <w:top w:val="single" w:sz="6" w:space="0" w:color="auto"/>
              <w:left w:val="single" w:sz="6" w:space="0" w:color="auto"/>
              <w:bottom w:val="double" w:sz="4" w:space="0" w:color="auto"/>
              <w:right w:val="single" w:sz="6" w:space="0" w:color="auto"/>
            </w:tcBorders>
            <w:shd w:val="clear" w:color="auto" w:fill="FFFFFF"/>
            <w:vAlign w:val="center"/>
          </w:tcPr>
          <w:p w14:paraId="05785ABF" w14:textId="77777777" w:rsidR="000E3026" w:rsidRPr="000E3026" w:rsidRDefault="000E3026" w:rsidP="00591133">
            <w:pPr>
              <w:shd w:val="clear" w:color="auto" w:fill="FFFFFF"/>
              <w:jc w:val="right"/>
              <w:rPr>
                <w:b/>
                <w:lang w:val="es-ES"/>
              </w:rPr>
            </w:pPr>
            <w:r w:rsidRPr="000E3026">
              <w:rPr>
                <w:b/>
                <w:lang w:val="es-ES" w:eastAsia="es-ES_tradnl"/>
              </w:rPr>
              <w:t>0,00</w:t>
            </w:r>
          </w:p>
        </w:tc>
        <w:tc>
          <w:tcPr>
            <w:tcW w:w="0" w:type="auto"/>
            <w:tcBorders>
              <w:top w:val="single" w:sz="6" w:space="0" w:color="auto"/>
              <w:left w:val="single" w:sz="6" w:space="0" w:color="auto"/>
              <w:bottom w:val="double" w:sz="4" w:space="0" w:color="auto"/>
              <w:right w:val="single" w:sz="6" w:space="0" w:color="auto"/>
            </w:tcBorders>
            <w:shd w:val="clear" w:color="auto" w:fill="FFFFFF"/>
            <w:vAlign w:val="center"/>
          </w:tcPr>
          <w:p w14:paraId="753DF6EC" w14:textId="77777777" w:rsidR="000E3026" w:rsidRPr="000E3026" w:rsidRDefault="000E3026" w:rsidP="00591133">
            <w:pPr>
              <w:shd w:val="clear" w:color="auto" w:fill="FFFFFF"/>
              <w:jc w:val="right"/>
              <w:rPr>
                <w:b/>
                <w:lang w:val="es-ES"/>
              </w:rPr>
            </w:pPr>
            <w:r w:rsidRPr="000E3026">
              <w:rPr>
                <w:b/>
                <w:lang w:val="es-ES"/>
              </w:rPr>
              <w:t>1.744.132,95</w:t>
            </w:r>
          </w:p>
        </w:tc>
        <w:tc>
          <w:tcPr>
            <w:tcW w:w="0" w:type="auto"/>
            <w:tcBorders>
              <w:top w:val="single" w:sz="6" w:space="0" w:color="auto"/>
              <w:left w:val="single" w:sz="6" w:space="0" w:color="auto"/>
              <w:bottom w:val="double" w:sz="4" w:space="0" w:color="auto"/>
              <w:right w:val="double" w:sz="4" w:space="0" w:color="auto"/>
            </w:tcBorders>
            <w:shd w:val="clear" w:color="auto" w:fill="FFFFFF"/>
            <w:vAlign w:val="center"/>
          </w:tcPr>
          <w:p w14:paraId="6536BC02" w14:textId="77777777" w:rsidR="000E3026" w:rsidRPr="000E3026" w:rsidRDefault="000E3026" w:rsidP="00591133">
            <w:pPr>
              <w:shd w:val="clear" w:color="auto" w:fill="FFFFFF"/>
              <w:jc w:val="right"/>
              <w:rPr>
                <w:b/>
                <w:lang w:val="es-ES"/>
              </w:rPr>
            </w:pPr>
            <w:r w:rsidRPr="000E3026">
              <w:rPr>
                <w:b/>
                <w:lang w:val="es-ES"/>
              </w:rPr>
              <w:t>1.744.132,95</w:t>
            </w:r>
          </w:p>
        </w:tc>
      </w:tr>
    </w:tbl>
    <w:p w14:paraId="0CE4B635" w14:textId="77777777" w:rsidR="000E3026" w:rsidRPr="000E3026" w:rsidRDefault="000E3026" w:rsidP="000E3026">
      <w:pPr>
        <w:shd w:val="clear" w:color="auto" w:fill="FFFFFF"/>
        <w:rPr>
          <w:b/>
          <w:color w:val="FF0000"/>
          <w:spacing w:val="-3"/>
          <w:lang w:val="es-ES" w:eastAsia="es-ES_tradnl"/>
        </w:rPr>
      </w:pPr>
    </w:p>
    <w:p w14:paraId="3D2EB7A4" w14:textId="77777777" w:rsidR="000E3026" w:rsidRPr="000E3026" w:rsidRDefault="000E3026" w:rsidP="000E3026">
      <w:pPr>
        <w:shd w:val="clear" w:color="auto" w:fill="FFFFFF"/>
        <w:spacing w:before="240"/>
        <w:ind w:firstLine="709"/>
        <w:jc w:val="both"/>
        <w:rPr>
          <w:b/>
          <w:spacing w:val="-3"/>
          <w:lang w:val="es-ES" w:eastAsia="es-ES_tradnl"/>
        </w:rPr>
      </w:pPr>
      <w:r w:rsidRPr="000E3026">
        <w:rPr>
          <w:b/>
          <w:spacing w:val="-3"/>
          <w:lang w:val="es-ES" w:eastAsia="es-ES_tradnl"/>
        </w:rPr>
        <w:t>6.2. Otros pasivos financieros:</w:t>
      </w:r>
    </w:p>
    <w:p w14:paraId="4447E4BF" w14:textId="77777777" w:rsidR="000E3026" w:rsidRPr="000E3026" w:rsidRDefault="000E3026" w:rsidP="000E3026">
      <w:pPr>
        <w:shd w:val="clear" w:color="auto" w:fill="FFFFFF"/>
        <w:spacing w:before="216"/>
        <w:ind w:left="705" w:right="36"/>
        <w:jc w:val="both"/>
        <w:rPr>
          <w:spacing w:val="-3"/>
          <w:lang w:val="es-ES" w:eastAsia="es-ES_tradnl"/>
        </w:rPr>
      </w:pPr>
      <w:r w:rsidRPr="000E3026">
        <w:rPr>
          <w:spacing w:val="-3"/>
          <w:lang w:val="es-ES" w:eastAsia="es-ES_tradnl"/>
        </w:rPr>
        <w:t>Los pasivos financieros clasificados como Derivados y Otros corresponden en su mayoría a saldos con acreedores por operaciones comerciales a corto plazo que no devengan ningún tipo de interés y se encuentran valorados a precio de coste.</w:t>
      </w:r>
    </w:p>
    <w:p w14:paraId="151F48E2" w14:textId="77777777" w:rsidR="000E3026" w:rsidRPr="000E3026" w:rsidRDefault="000E3026" w:rsidP="000E3026">
      <w:pPr>
        <w:shd w:val="clear" w:color="auto" w:fill="FFFFFF"/>
        <w:spacing w:before="240"/>
        <w:ind w:firstLine="705"/>
        <w:jc w:val="both"/>
        <w:rPr>
          <w:b/>
          <w:spacing w:val="-3"/>
          <w:lang w:val="es-ES" w:eastAsia="es-ES_tradnl"/>
        </w:rPr>
      </w:pPr>
    </w:p>
    <w:p w14:paraId="6C3BC33E" w14:textId="77777777" w:rsidR="000E3026" w:rsidRPr="000E3026" w:rsidRDefault="000E3026" w:rsidP="000E3026">
      <w:pPr>
        <w:shd w:val="clear" w:color="auto" w:fill="FFFFFF"/>
        <w:spacing w:before="240"/>
        <w:ind w:firstLine="705"/>
        <w:jc w:val="both"/>
        <w:rPr>
          <w:b/>
          <w:spacing w:val="-3"/>
          <w:lang w:val="es-ES" w:eastAsia="es-ES_tradnl"/>
        </w:rPr>
      </w:pPr>
      <w:r w:rsidRPr="000E3026">
        <w:rPr>
          <w:b/>
          <w:spacing w:val="-3"/>
          <w:lang w:val="es-ES" w:eastAsia="es-ES_tradnl"/>
        </w:rPr>
        <w:t>6.3. Deudas empresas del grupo:</w:t>
      </w:r>
    </w:p>
    <w:p w14:paraId="4BBE03C1" w14:textId="77777777" w:rsidR="000E3026" w:rsidRPr="000E3026" w:rsidRDefault="000E3026" w:rsidP="000E3026">
      <w:pPr>
        <w:shd w:val="clear" w:color="auto" w:fill="FFFFFF"/>
        <w:spacing w:before="216"/>
        <w:ind w:left="705" w:right="36"/>
        <w:jc w:val="both"/>
        <w:rPr>
          <w:spacing w:val="-3"/>
          <w:lang w:val="es-ES" w:eastAsia="es-ES_tradnl"/>
        </w:rPr>
      </w:pPr>
      <w:r w:rsidRPr="000E3026">
        <w:rPr>
          <w:spacing w:val="-3"/>
          <w:lang w:val="es-ES" w:eastAsia="es-ES_tradnl"/>
        </w:rPr>
        <w:t xml:space="preserve">Los pasivos financieros con empresas del grupo se ajustan a lo establecido por la Resolución de concesión de operación de crédito a largo plazo por importe de 534.437,24 Euros en el presente ejercicio y de 599.070,13 para el ejercicio anterior, y a corto plazo por importe de 86.177,16 Euros para el presente ejercicio y de 107.721,43 para el ejercicio anterior, por parte del Ayuntamiento de Las Palmas de Gran Canaria a la sociedad municipal Promoción de la Ciudad de Las Palmas de Gran Canaria, S.A., para la financiación de las obligaciones de pago derivadas de las facturas de dicha entidad que se han acogido a lo previsto en el Real Decreto-Ley 4/2012, de 24 de febrero, por el que se determinan obligaciones de información y procedimientos necesarios para establecer un mecanismo de financiación para el pago de proveedores de las entidades locales. </w:t>
      </w:r>
    </w:p>
    <w:p w14:paraId="53A2E20C" w14:textId="77777777" w:rsidR="000E3026" w:rsidRPr="000E3026" w:rsidRDefault="000E3026" w:rsidP="000E3026">
      <w:pPr>
        <w:tabs>
          <w:tab w:val="left" w:pos="-720"/>
        </w:tabs>
        <w:suppressAutoHyphens/>
        <w:ind w:left="709" w:right="-26"/>
        <w:jc w:val="both"/>
        <w:rPr>
          <w:color w:val="FF0000"/>
          <w:spacing w:val="-3"/>
          <w:lang w:val="es-ES" w:eastAsia="es-ES_tradnl"/>
        </w:rPr>
      </w:pPr>
    </w:p>
    <w:p w14:paraId="2AC6C585" w14:textId="77777777" w:rsidR="000E3026" w:rsidRPr="000E3026" w:rsidRDefault="000E3026" w:rsidP="000E3026">
      <w:pPr>
        <w:tabs>
          <w:tab w:val="left" w:pos="-720"/>
        </w:tabs>
        <w:suppressAutoHyphens/>
        <w:ind w:left="709" w:right="-26"/>
        <w:jc w:val="both"/>
        <w:rPr>
          <w:color w:val="FF0000"/>
          <w:spacing w:val="-3"/>
          <w:lang w:val="es-ES" w:eastAsia="es-ES_tradnl"/>
        </w:rPr>
      </w:pPr>
    </w:p>
    <w:p w14:paraId="26944D05" w14:textId="77777777" w:rsidR="000E3026" w:rsidRPr="000E3026" w:rsidRDefault="000E3026" w:rsidP="000E3026">
      <w:pPr>
        <w:tabs>
          <w:tab w:val="left" w:pos="-720"/>
        </w:tabs>
        <w:suppressAutoHyphens/>
        <w:ind w:left="709" w:right="-26"/>
        <w:jc w:val="both"/>
        <w:rPr>
          <w:spacing w:val="-3"/>
          <w:lang w:val="es-ES" w:eastAsia="es-ES_tradnl"/>
        </w:rPr>
      </w:pPr>
      <w:r w:rsidRPr="000E3026">
        <w:rPr>
          <w:spacing w:val="-3"/>
          <w:lang w:val="es-ES" w:eastAsia="es-ES_tradnl"/>
        </w:rPr>
        <w:t>Durante el ejercicio 2016 el tipo medio de interés nominal del préstamo ha sido de 1,036%. Los vencimientos se producirán en el período comprendido entre 2016 y 2023, y el desglose por vencimiento del principal es el siguiente:</w:t>
      </w:r>
    </w:p>
    <w:p w14:paraId="225B7A28" w14:textId="77777777" w:rsidR="000E3026" w:rsidRPr="000E3026" w:rsidRDefault="000E3026" w:rsidP="000E3026">
      <w:pPr>
        <w:tabs>
          <w:tab w:val="left" w:pos="-720"/>
        </w:tabs>
        <w:suppressAutoHyphens/>
        <w:ind w:left="709" w:right="-26"/>
        <w:jc w:val="both"/>
        <w:rPr>
          <w:spacing w:val="-3"/>
          <w:lang w:val="es-ES" w:eastAsia="es-ES_tradnl"/>
        </w:rPr>
      </w:pPr>
    </w:p>
    <w:tbl>
      <w:tblPr>
        <w:tblW w:w="6804" w:type="dxa"/>
        <w:jc w:val="center"/>
        <w:tblLayout w:type="fixed"/>
        <w:tblCellMar>
          <w:left w:w="40" w:type="dxa"/>
          <w:right w:w="40" w:type="dxa"/>
        </w:tblCellMar>
        <w:tblLook w:val="0000" w:firstRow="0" w:lastRow="0" w:firstColumn="0" w:lastColumn="0" w:noHBand="0" w:noVBand="0"/>
      </w:tblPr>
      <w:tblGrid>
        <w:gridCol w:w="2763"/>
        <w:gridCol w:w="2057"/>
        <w:gridCol w:w="1984"/>
      </w:tblGrid>
      <w:tr w:rsidR="000E3026" w:rsidRPr="000E3026" w14:paraId="1687E694" w14:textId="77777777" w:rsidTr="00591133">
        <w:trPr>
          <w:trHeight w:hRule="exact" w:val="457"/>
          <w:jc w:val="center"/>
        </w:trPr>
        <w:tc>
          <w:tcPr>
            <w:tcW w:w="2763" w:type="dxa"/>
            <w:tcBorders>
              <w:top w:val="double" w:sz="4" w:space="0" w:color="auto"/>
              <w:left w:val="double" w:sz="4" w:space="0" w:color="auto"/>
              <w:bottom w:val="single" w:sz="6" w:space="0" w:color="auto"/>
              <w:right w:val="single" w:sz="6" w:space="0" w:color="auto"/>
            </w:tcBorders>
            <w:shd w:val="pct10" w:color="auto" w:fill="FFFFFF"/>
          </w:tcPr>
          <w:p w14:paraId="2A6A12FF" w14:textId="77777777" w:rsidR="000E3026" w:rsidRPr="000E3026" w:rsidRDefault="000E3026" w:rsidP="00591133">
            <w:pPr>
              <w:widowControl/>
              <w:autoSpaceDE/>
              <w:autoSpaceDN/>
              <w:jc w:val="center"/>
              <w:rPr>
                <w:b/>
                <w:bCs/>
                <w:lang w:val="es-ES"/>
              </w:rPr>
            </w:pPr>
          </w:p>
        </w:tc>
        <w:tc>
          <w:tcPr>
            <w:tcW w:w="4041" w:type="dxa"/>
            <w:gridSpan w:val="2"/>
            <w:tcBorders>
              <w:top w:val="double" w:sz="4" w:space="0" w:color="auto"/>
              <w:left w:val="single" w:sz="6" w:space="0" w:color="auto"/>
              <w:bottom w:val="single" w:sz="6" w:space="0" w:color="auto"/>
              <w:right w:val="double" w:sz="4" w:space="0" w:color="auto"/>
            </w:tcBorders>
            <w:shd w:val="pct10" w:color="auto" w:fill="FFFFFF"/>
            <w:vAlign w:val="center"/>
          </w:tcPr>
          <w:p w14:paraId="42677889" w14:textId="77777777" w:rsidR="000E3026" w:rsidRPr="000E3026" w:rsidRDefault="000E3026" w:rsidP="00591133">
            <w:pPr>
              <w:widowControl/>
              <w:autoSpaceDE/>
              <w:autoSpaceDN/>
              <w:jc w:val="center"/>
              <w:rPr>
                <w:b/>
                <w:bCs/>
                <w:lang w:val="es-ES"/>
              </w:rPr>
            </w:pPr>
            <w:r w:rsidRPr="000E3026">
              <w:rPr>
                <w:b/>
                <w:bCs/>
                <w:lang w:val="es-ES"/>
              </w:rPr>
              <w:t>Ejercicio 2016</w:t>
            </w:r>
          </w:p>
        </w:tc>
      </w:tr>
      <w:tr w:rsidR="000E3026" w:rsidRPr="000E3026" w14:paraId="48B20B34" w14:textId="77777777" w:rsidTr="00591133">
        <w:trPr>
          <w:trHeight w:hRule="exact" w:val="457"/>
          <w:jc w:val="center"/>
        </w:trPr>
        <w:tc>
          <w:tcPr>
            <w:tcW w:w="2763" w:type="dxa"/>
            <w:tcBorders>
              <w:top w:val="single" w:sz="6" w:space="0" w:color="auto"/>
              <w:left w:val="double" w:sz="4" w:space="0" w:color="auto"/>
              <w:bottom w:val="single" w:sz="6" w:space="0" w:color="auto"/>
              <w:right w:val="single" w:sz="6" w:space="0" w:color="auto"/>
            </w:tcBorders>
            <w:shd w:val="pct10" w:color="auto" w:fill="FFFFFF"/>
          </w:tcPr>
          <w:p w14:paraId="76A58831" w14:textId="77777777" w:rsidR="000E3026" w:rsidRPr="000E3026" w:rsidRDefault="000E3026" w:rsidP="00591133">
            <w:pPr>
              <w:widowControl/>
              <w:autoSpaceDE/>
              <w:autoSpaceDN/>
              <w:jc w:val="center"/>
              <w:rPr>
                <w:b/>
                <w:bCs/>
                <w:lang w:val="es-ES"/>
              </w:rPr>
            </w:pPr>
          </w:p>
        </w:tc>
        <w:tc>
          <w:tcPr>
            <w:tcW w:w="2057" w:type="dxa"/>
            <w:tcBorders>
              <w:top w:val="single" w:sz="6" w:space="0" w:color="auto"/>
              <w:left w:val="single" w:sz="6" w:space="0" w:color="auto"/>
              <w:bottom w:val="single" w:sz="6" w:space="0" w:color="auto"/>
              <w:right w:val="single" w:sz="6" w:space="0" w:color="auto"/>
            </w:tcBorders>
            <w:shd w:val="pct10" w:color="auto" w:fill="FFFFFF"/>
            <w:vAlign w:val="center"/>
          </w:tcPr>
          <w:p w14:paraId="4766A421" w14:textId="77777777" w:rsidR="000E3026" w:rsidRPr="000E3026" w:rsidRDefault="000E3026" w:rsidP="00591133">
            <w:pPr>
              <w:widowControl/>
              <w:autoSpaceDE/>
              <w:autoSpaceDN/>
              <w:jc w:val="center"/>
              <w:rPr>
                <w:b/>
                <w:bCs/>
                <w:lang w:val="es-ES"/>
              </w:rPr>
            </w:pPr>
            <w:r w:rsidRPr="000E3026">
              <w:rPr>
                <w:b/>
                <w:bCs/>
                <w:lang w:val="es-ES"/>
              </w:rPr>
              <w:t>Corto Plazo</w:t>
            </w:r>
          </w:p>
        </w:tc>
        <w:tc>
          <w:tcPr>
            <w:tcW w:w="1984" w:type="dxa"/>
            <w:tcBorders>
              <w:top w:val="single" w:sz="6" w:space="0" w:color="auto"/>
              <w:left w:val="single" w:sz="6" w:space="0" w:color="auto"/>
              <w:bottom w:val="single" w:sz="6" w:space="0" w:color="auto"/>
              <w:right w:val="double" w:sz="4" w:space="0" w:color="auto"/>
            </w:tcBorders>
            <w:shd w:val="pct10" w:color="auto" w:fill="FFFFFF"/>
            <w:vAlign w:val="center"/>
          </w:tcPr>
          <w:p w14:paraId="47B36838" w14:textId="77777777" w:rsidR="000E3026" w:rsidRPr="000E3026" w:rsidRDefault="000E3026" w:rsidP="00591133">
            <w:pPr>
              <w:widowControl/>
              <w:autoSpaceDE/>
              <w:autoSpaceDN/>
              <w:jc w:val="center"/>
              <w:rPr>
                <w:b/>
                <w:bCs/>
                <w:lang w:val="es-ES"/>
              </w:rPr>
            </w:pPr>
            <w:r w:rsidRPr="000E3026">
              <w:rPr>
                <w:b/>
                <w:bCs/>
                <w:lang w:val="es-ES"/>
              </w:rPr>
              <w:t>Largo plazo</w:t>
            </w:r>
          </w:p>
        </w:tc>
      </w:tr>
      <w:tr w:rsidR="000E3026" w:rsidRPr="000E3026" w14:paraId="1BA0A1CB" w14:textId="77777777" w:rsidTr="00591133">
        <w:trPr>
          <w:trHeight w:hRule="exact" w:val="414"/>
          <w:jc w:val="center"/>
        </w:trPr>
        <w:tc>
          <w:tcPr>
            <w:tcW w:w="2763" w:type="dxa"/>
            <w:tcBorders>
              <w:top w:val="single" w:sz="6" w:space="0" w:color="auto"/>
              <w:left w:val="double" w:sz="4" w:space="0" w:color="auto"/>
              <w:bottom w:val="single" w:sz="6" w:space="0" w:color="auto"/>
              <w:right w:val="single" w:sz="6" w:space="0" w:color="auto"/>
            </w:tcBorders>
            <w:shd w:val="clear" w:color="auto" w:fill="FFFFFF"/>
            <w:vAlign w:val="center"/>
          </w:tcPr>
          <w:p w14:paraId="7164A214" w14:textId="77777777" w:rsidR="000E3026" w:rsidRPr="000E3026" w:rsidRDefault="000E3026" w:rsidP="00591133">
            <w:pPr>
              <w:shd w:val="clear" w:color="auto" w:fill="FFFFFF"/>
              <w:ind w:left="745"/>
              <w:jc w:val="both"/>
              <w:rPr>
                <w:lang w:val="es-ES"/>
              </w:rPr>
            </w:pPr>
            <w:r w:rsidRPr="000E3026">
              <w:rPr>
                <w:lang w:val="es-ES"/>
              </w:rPr>
              <w:t>Ejercicio 2016</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14:paraId="3CAAD173" w14:textId="77777777" w:rsidR="000E3026" w:rsidRPr="000E3026" w:rsidRDefault="000E3026" w:rsidP="00591133">
            <w:pPr>
              <w:shd w:val="clear" w:color="auto" w:fill="FFFFFF"/>
              <w:ind w:right="32"/>
              <w:jc w:val="right"/>
              <w:rPr>
                <w:lang w:val="es-ES"/>
              </w:rPr>
            </w:pPr>
            <w:r w:rsidRPr="000E3026">
              <w:rPr>
                <w:lang w:val="es-ES"/>
              </w:rPr>
              <w:t>86.177,16</w:t>
            </w:r>
          </w:p>
        </w:tc>
        <w:tc>
          <w:tcPr>
            <w:tcW w:w="1984" w:type="dxa"/>
            <w:tcBorders>
              <w:top w:val="single" w:sz="6" w:space="0" w:color="auto"/>
              <w:left w:val="single" w:sz="6" w:space="0" w:color="auto"/>
              <w:bottom w:val="single" w:sz="6" w:space="0" w:color="auto"/>
              <w:right w:val="double" w:sz="4" w:space="0" w:color="auto"/>
            </w:tcBorders>
            <w:shd w:val="clear" w:color="auto" w:fill="FFFFFF"/>
            <w:vAlign w:val="center"/>
          </w:tcPr>
          <w:p w14:paraId="0032101C" w14:textId="77777777" w:rsidR="000E3026" w:rsidRPr="000E3026" w:rsidRDefault="000E3026" w:rsidP="00591133">
            <w:pPr>
              <w:shd w:val="clear" w:color="auto" w:fill="FFFFFF"/>
              <w:ind w:right="32"/>
              <w:jc w:val="right"/>
              <w:rPr>
                <w:lang w:val="es-ES"/>
              </w:rPr>
            </w:pPr>
            <w:r w:rsidRPr="000E3026">
              <w:rPr>
                <w:lang w:val="es-ES"/>
              </w:rPr>
              <w:t>0,00</w:t>
            </w:r>
          </w:p>
        </w:tc>
      </w:tr>
      <w:tr w:rsidR="000E3026" w:rsidRPr="000E3026" w14:paraId="47AEDF72" w14:textId="77777777" w:rsidTr="00591133">
        <w:trPr>
          <w:trHeight w:hRule="exact" w:val="414"/>
          <w:jc w:val="center"/>
        </w:trPr>
        <w:tc>
          <w:tcPr>
            <w:tcW w:w="2763" w:type="dxa"/>
            <w:tcBorders>
              <w:top w:val="single" w:sz="6" w:space="0" w:color="auto"/>
              <w:left w:val="double" w:sz="4" w:space="0" w:color="auto"/>
              <w:bottom w:val="single" w:sz="6" w:space="0" w:color="auto"/>
              <w:right w:val="single" w:sz="6" w:space="0" w:color="auto"/>
            </w:tcBorders>
            <w:shd w:val="clear" w:color="auto" w:fill="FFFFFF"/>
            <w:vAlign w:val="center"/>
          </w:tcPr>
          <w:p w14:paraId="7C6BB53F" w14:textId="77777777" w:rsidR="000E3026" w:rsidRPr="000E3026" w:rsidRDefault="000E3026" w:rsidP="00591133">
            <w:pPr>
              <w:shd w:val="clear" w:color="auto" w:fill="FFFFFF"/>
              <w:ind w:left="745"/>
              <w:jc w:val="both"/>
              <w:rPr>
                <w:lang w:val="es-ES"/>
              </w:rPr>
            </w:pPr>
            <w:r w:rsidRPr="000E3026">
              <w:rPr>
                <w:lang w:val="es-ES"/>
              </w:rPr>
              <w:t>Ejercicio 2017</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14:paraId="4B152B92" w14:textId="77777777" w:rsidR="000E3026" w:rsidRPr="000E3026" w:rsidRDefault="000E3026" w:rsidP="00591133">
            <w:pPr>
              <w:shd w:val="clear" w:color="auto" w:fill="FFFFFF"/>
              <w:ind w:right="32"/>
              <w:jc w:val="right"/>
              <w:rPr>
                <w:lang w:val="es-ES"/>
              </w:rPr>
            </w:pPr>
          </w:p>
        </w:tc>
        <w:tc>
          <w:tcPr>
            <w:tcW w:w="1984" w:type="dxa"/>
            <w:tcBorders>
              <w:top w:val="single" w:sz="6" w:space="0" w:color="auto"/>
              <w:left w:val="single" w:sz="6" w:space="0" w:color="auto"/>
              <w:bottom w:val="single" w:sz="6" w:space="0" w:color="auto"/>
              <w:right w:val="double" w:sz="4" w:space="0" w:color="auto"/>
            </w:tcBorders>
            <w:shd w:val="clear" w:color="auto" w:fill="FFFFFF"/>
            <w:vAlign w:val="center"/>
          </w:tcPr>
          <w:p w14:paraId="06355948" w14:textId="77777777" w:rsidR="000E3026" w:rsidRPr="000E3026" w:rsidRDefault="000E3026" w:rsidP="00591133">
            <w:pPr>
              <w:shd w:val="clear" w:color="auto" w:fill="FFFFFF"/>
              <w:ind w:right="32"/>
              <w:jc w:val="right"/>
              <w:rPr>
                <w:lang w:val="es-ES"/>
              </w:rPr>
            </w:pPr>
            <w:r w:rsidRPr="000E3026">
              <w:rPr>
                <w:lang w:val="es-ES"/>
              </w:rPr>
              <w:t>86.177,14</w:t>
            </w:r>
          </w:p>
        </w:tc>
      </w:tr>
      <w:tr w:rsidR="000E3026" w:rsidRPr="000E3026" w14:paraId="3F7D4F0E" w14:textId="77777777" w:rsidTr="00591133">
        <w:trPr>
          <w:trHeight w:hRule="exact" w:val="414"/>
          <w:jc w:val="center"/>
        </w:trPr>
        <w:tc>
          <w:tcPr>
            <w:tcW w:w="2763" w:type="dxa"/>
            <w:tcBorders>
              <w:top w:val="single" w:sz="6" w:space="0" w:color="auto"/>
              <w:left w:val="double" w:sz="4" w:space="0" w:color="auto"/>
              <w:bottom w:val="single" w:sz="6" w:space="0" w:color="auto"/>
              <w:right w:val="single" w:sz="6" w:space="0" w:color="auto"/>
            </w:tcBorders>
            <w:shd w:val="clear" w:color="auto" w:fill="FFFFFF"/>
            <w:vAlign w:val="center"/>
          </w:tcPr>
          <w:p w14:paraId="1ABEEC69" w14:textId="77777777" w:rsidR="000E3026" w:rsidRPr="000E3026" w:rsidRDefault="000E3026" w:rsidP="00591133">
            <w:pPr>
              <w:shd w:val="clear" w:color="auto" w:fill="FFFFFF"/>
              <w:ind w:left="745"/>
              <w:jc w:val="both"/>
              <w:rPr>
                <w:lang w:val="es-ES"/>
              </w:rPr>
            </w:pPr>
            <w:r w:rsidRPr="000E3026">
              <w:rPr>
                <w:lang w:val="es-ES"/>
              </w:rPr>
              <w:t>Ejercicio 2018</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14:paraId="29804360" w14:textId="77777777" w:rsidR="000E3026" w:rsidRPr="000E3026" w:rsidRDefault="000E3026" w:rsidP="00591133">
            <w:pPr>
              <w:shd w:val="clear" w:color="auto" w:fill="FFFFFF"/>
              <w:ind w:right="32"/>
              <w:jc w:val="right"/>
              <w:rPr>
                <w:lang w:val="es-ES"/>
              </w:rPr>
            </w:pPr>
          </w:p>
        </w:tc>
        <w:tc>
          <w:tcPr>
            <w:tcW w:w="1984" w:type="dxa"/>
            <w:tcBorders>
              <w:top w:val="single" w:sz="6" w:space="0" w:color="auto"/>
              <w:left w:val="single" w:sz="6" w:space="0" w:color="auto"/>
              <w:bottom w:val="single" w:sz="6" w:space="0" w:color="auto"/>
              <w:right w:val="double" w:sz="4" w:space="0" w:color="auto"/>
            </w:tcBorders>
            <w:shd w:val="clear" w:color="auto" w:fill="FFFFFF"/>
          </w:tcPr>
          <w:p w14:paraId="38A57B70" w14:textId="77777777" w:rsidR="000E3026" w:rsidRPr="000E3026" w:rsidRDefault="000E3026" w:rsidP="00591133">
            <w:pPr>
              <w:jc w:val="right"/>
              <w:rPr>
                <w:lang w:val="es-ES"/>
              </w:rPr>
            </w:pPr>
            <w:r w:rsidRPr="000E3026">
              <w:rPr>
                <w:lang w:val="es-ES"/>
              </w:rPr>
              <w:t>86.177,14</w:t>
            </w:r>
          </w:p>
        </w:tc>
      </w:tr>
      <w:tr w:rsidR="000E3026" w:rsidRPr="000E3026" w14:paraId="23156BD0" w14:textId="77777777" w:rsidTr="00591133">
        <w:trPr>
          <w:trHeight w:hRule="exact" w:val="414"/>
          <w:jc w:val="center"/>
        </w:trPr>
        <w:tc>
          <w:tcPr>
            <w:tcW w:w="2763" w:type="dxa"/>
            <w:tcBorders>
              <w:top w:val="single" w:sz="6" w:space="0" w:color="auto"/>
              <w:left w:val="double" w:sz="4" w:space="0" w:color="auto"/>
              <w:bottom w:val="single" w:sz="6" w:space="0" w:color="auto"/>
              <w:right w:val="single" w:sz="6" w:space="0" w:color="auto"/>
            </w:tcBorders>
            <w:shd w:val="clear" w:color="auto" w:fill="FFFFFF"/>
            <w:vAlign w:val="center"/>
          </w:tcPr>
          <w:p w14:paraId="454E9DFC" w14:textId="77777777" w:rsidR="000E3026" w:rsidRPr="000E3026" w:rsidRDefault="000E3026" w:rsidP="00591133">
            <w:pPr>
              <w:shd w:val="clear" w:color="auto" w:fill="FFFFFF"/>
              <w:ind w:left="745"/>
              <w:jc w:val="both"/>
              <w:rPr>
                <w:lang w:val="es-ES"/>
              </w:rPr>
            </w:pPr>
            <w:r w:rsidRPr="000E3026">
              <w:rPr>
                <w:lang w:val="es-ES"/>
              </w:rPr>
              <w:t>Ejercicio 2019</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14:paraId="740F947A" w14:textId="77777777" w:rsidR="000E3026" w:rsidRPr="000E3026" w:rsidRDefault="000E3026" w:rsidP="00591133">
            <w:pPr>
              <w:shd w:val="clear" w:color="auto" w:fill="FFFFFF"/>
              <w:ind w:right="32"/>
              <w:jc w:val="right"/>
              <w:rPr>
                <w:lang w:val="es-ES"/>
              </w:rPr>
            </w:pPr>
          </w:p>
        </w:tc>
        <w:tc>
          <w:tcPr>
            <w:tcW w:w="1984" w:type="dxa"/>
            <w:tcBorders>
              <w:top w:val="single" w:sz="6" w:space="0" w:color="auto"/>
              <w:left w:val="single" w:sz="6" w:space="0" w:color="auto"/>
              <w:bottom w:val="single" w:sz="6" w:space="0" w:color="auto"/>
              <w:right w:val="double" w:sz="4" w:space="0" w:color="auto"/>
            </w:tcBorders>
            <w:shd w:val="clear" w:color="auto" w:fill="FFFFFF"/>
          </w:tcPr>
          <w:p w14:paraId="14BFF48C" w14:textId="77777777" w:rsidR="000E3026" w:rsidRPr="000E3026" w:rsidRDefault="000E3026" w:rsidP="00591133">
            <w:pPr>
              <w:jc w:val="right"/>
              <w:rPr>
                <w:lang w:val="es-ES"/>
              </w:rPr>
            </w:pPr>
            <w:r w:rsidRPr="000E3026">
              <w:rPr>
                <w:lang w:val="es-ES"/>
              </w:rPr>
              <w:t>86.177,14</w:t>
            </w:r>
          </w:p>
        </w:tc>
      </w:tr>
      <w:tr w:rsidR="000E3026" w:rsidRPr="000E3026" w14:paraId="2C3B2A5E" w14:textId="77777777" w:rsidTr="00591133">
        <w:trPr>
          <w:trHeight w:hRule="exact" w:val="414"/>
          <w:jc w:val="center"/>
        </w:trPr>
        <w:tc>
          <w:tcPr>
            <w:tcW w:w="2763" w:type="dxa"/>
            <w:tcBorders>
              <w:top w:val="single" w:sz="6" w:space="0" w:color="auto"/>
              <w:left w:val="double" w:sz="4" w:space="0" w:color="auto"/>
              <w:bottom w:val="single" w:sz="6" w:space="0" w:color="auto"/>
              <w:right w:val="single" w:sz="6" w:space="0" w:color="auto"/>
            </w:tcBorders>
            <w:shd w:val="clear" w:color="auto" w:fill="FFFFFF"/>
            <w:vAlign w:val="center"/>
          </w:tcPr>
          <w:p w14:paraId="07D5D2F2" w14:textId="77777777" w:rsidR="000E3026" w:rsidRPr="000E3026" w:rsidRDefault="000E3026" w:rsidP="00591133">
            <w:pPr>
              <w:shd w:val="clear" w:color="auto" w:fill="FFFFFF"/>
              <w:ind w:left="745"/>
              <w:jc w:val="both"/>
              <w:rPr>
                <w:lang w:val="es-ES"/>
              </w:rPr>
            </w:pPr>
            <w:r w:rsidRPr="000E3026">
              <w:rPr>
                <w:lang w:val="es-ES"/>
              </w:rPr>
              <w:t>Ejercicio 2020</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14:paraId="310A5339" w14:textId="77777777" w:rsidR="000E3026" w:rsidRPr="000E3026" w:rsidRDefault="000E3026" w:rsidP="00591133">
            <w:pPr>
              <w:shd w:val="clear" w:color="auto" w:fill="FFFFFF"/>
              <w:ind w:right="32"/>
              <w:jc w:val="right"/>
              <w:rPr>
                <w:lang w:val="es-ES"/>
              </w:rPr>
            </w:pPr>
          </w:p>
        </w:tc>
        <w:tc>
          <w:tcPr>
            <w:tcW w:w="1984" w:type="dxa"/>
            <w:tcBorders>
              <w:top w:val="single" w:sz="6" w:space="0" w:color="auto"/>
              <w:left w:val="single" w:sz="6" w:space="0" w:color="auto"/>
              <w:bottom w:val="single" w:sz="6" w:space="0" w:color="auto"/>
              <w:right w:val="double" w:sz="4" w:space="0" w:color="auto"/>
            </w:tcBorders>
            <w:shd w:val="clear" w:color="auto" w:fill="FFFFFF"/>
          </w:tcPr>
          <w:p w14:paraId="74278C38" w14:textId="77777777" w:rsidR="000E3026" w:rsidRPr="000E3026" w:rsidRDefault="000E3026" w:rsidP="00591133">
            <w:pPr>
              <w:jc w:val="right"/>
              <w:rPr>
                <w:lang w:val="es-ES"/>
              </w:rPr>
            </w:pPr>
            <w:r w:rsidRPr="000E3026">
              <w:rPr>
                <w:lang w:val="es-ES"/>
              </w:rPr>
              <w:t>86.177,14</w:t>
            </w:r>
          </w:p>
        </w:tc>
      </w:tr>
      <w:tr w:rsidR="000E3026" w:rsidRPr="000E3026" w14:paraId="64855FB7" w14:textId="77777777" w:rsidTr="00591133">
        <w:trPr>
          <w:trHeight w:hRule="exact" w:val="414"/>
          <w:jc w:val="center"/>
        </w:trPr>
        <w:tc>
          <w:tcPr>
            <w:tcW w:w="2763" w:type="dxa"/>
            <w:tcBorders>
              <w:top w:val="single" w:sz="6" w:space="0" w:color="auto"/>
              <w:left w:val="double" w:sz="4" w:space="0" w:color="auto"/>
              <w:bottom w:val="single" w:sz="6" w:space="0" w:color="auto"/>
              <w:right w:val="single" w:sz="6" w:space="0" w:color="auto"/>
            </w:tcBorders>
            <w:shd w:val="clear" w:color="auto" w:fill="FFFFFF"/>
            <w:vAlign w:val="center"/>
          </w:tcPr>
          <w:p w14:paraId="74D532E2" w14:textId="77777777" w:rsidR="000E3026" w:rsidRPr="000E3026" w:rsidRDefault="000E3026" w:rsidP="00591133">
            <w:pPr>
              <w:shd w:val="clear" w:color="auto" w:fill="FFFFFF"/>
              <w:ind w:left="745"/>
              <w:jc w:val="both"/>
              <w:rPr>
                <w:lang w:val="es-ES"/>
              </w:rPr>
            </w:pPr>
            <w:r w:rsidRPr="000E3026">
              <w:rPr>
                <w:lang w:val="es-ES"/>
              </w:rPr>
              <w:t>Resto ejercicios</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14:paraId="320E0708" w14:textId="77777777" w:rsidR="000E3026" w:rsidRPr="000E3026" w:rsidRDefault="000E3026" w:rsidP="00591133">
            <w:pPr>
              <w:shd w:val="clear" w:color="auto" w:fill="FFFFFF"/>
              <w:ind w:right="32"/>
              <w:jc w:val="right"/>
              <w:rPr>
                <w:lang w:val="es-ES"/>
              </w:rPr>
            </w:pPr>
          </w:p>
        </w:tc>
        <w:tc>
          <w:tcPr>
            <w:tcW w:w="1984" w:type="dxa"/>
            <w:tcBorders>
              <w:top w:val="single" w:sz="6" w:space="0" w:color="auto"/>
              <w:left w:val="single" w:sz="6" w:space="0" w:color="auto"/>
              <w:bottom w:val="single" w:sz="6" w:space="0" w:color="auto"/>
              <w:right w:val="double" w:sz="4" w:space="0" w:color="auto"/>
            </w:tcBorders>
            <w:shd w:val="clear" w:color="auto" w:fill="FFFFFF"/>
          </w:tcPr>
          <w:p w14:paraId="5F308C5B" w14:textId="77777777" w:rsidR="000E3026" w:rsidRPr="000E3026" w:rsidRDefault="000E3026" w:rsidP="00591133">
            <w:pPr>
              <w:jc w:val="right"/>
              <w:rPr>
                <w:lang w:val="es-ES"/>
              </w:rPr>
            </w:pPr>
            <w:r w:rsidRPr="000E3026">
              <w:rPr>
                <w:lang w:val="es-ES"/>
              </w:rPr>
              <w:t>189.728,68</w:t>
            </w:r>
          </w:p>
        </w:tc>
      </w:tr>
      <w:tr w:rsidR="000E3026" w:rsidRPr="000E3026" w14:paraId="52E2FB0D" w14:textId="77777777" w:rsidTr="00591133">
        <w:trPr>
          <w:trHeight w:hRule="exact" w:val="454"/>
          <w:jc w:val="center"/>
        </w:trPr>
        <w:tc>
          <w:tcPr>
            <w:tcW w:w="2763" w:type="dxa"/>
            <w:tcBorders>
              <w:top w:val="single" w:sz="6" w:space="0" w:color="auto"/>
              <w:left w:val="double" w:sz="4" w:space="0" w:color="auto"/>
              <w:bottom w:val="double" w:sz="4" w:space="0" w:color="auto"/>
              <w:right w:val="single" w:sz="6" w:space="0" w:color="auto"/>
            </w:tcBorders>
            <w:shd w:val="clear" w:color="auto" w:fill="FFFFFF"/>
            <w:vAlign w:val="center"/>
          </w:tcPr>
          <w:p w14:paraId="6BB5D575" w14:textId="77777777" w:rsidR="000E3026" w:rsidRPr="000E3026" w:rsidRDefault="000E3026" w:rsidP="00591133">
            <w:pPr>
              <w:shd w:val="clear" w:color="auto" w:fill="FFFFFF"/>
              <w:ind w:left="742"/>
              <w:jc w:val="both"/>
              <w:rPr>
                <w:b/>
                <w:lang w:val="es-ES"/>
              </w:rPr>
            </w:pPr>
            <w:r w:rsidRPr="000E3026">
              <w:rPr>
                <w:b/>
                <w:lang w:val="es-ES"/>
              </w:rPr>
              <w:t>TOTALES</w:t>
            </w:r>
          </w:p>
        </w:tc>
        <w:tc>
          <w:tcPr>
            <w:tcW w:w="2057" w:type="dxa"/>
            <w:tcBorders>
              <w:top w:val="single" w:sz="6" w:space="0" w:color="auto"/>
              <w:left w:val="single" w:sz="6" w:space="0" w:color="auto"/>
              <w:bottom w:val="double" w:sz="4" w:space="0" w:color="auto"/>
              <w:right w:val="single" w:sz="6" w:space="0" w:color="auto"/>
            </w:tcBorders>
            <w:shd w:val="clear" w:color="auto" w:fill="FFFFFF"/>
            <w:vAlign w:val="center"/>
          </w:tcPr>
          <w:p w14:paraId="39CACB83" w14:textId="77777777" w:rsidR="000E3026" w:rsidRPr="000E3026" w:rsidRDefault="000E3026" w:rsidP="00591133">
            <w:pPr>
              <w:shd w:val="clear" w:color="auto" w:fill="FFFFFF"/>
              <w:ind w:right="25"/>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86.177,16</w:t>
            </w:r>
            <w:r w:rsidRPr="000E3026">
              <w:rPr>
                <w:b/>
                <w:lang w:val="es-ES"/>
              </w:rPr>
              <w:fldChar w:fldCharType="end"/>
            </w:r>
          </w:p>
        </w:tc>
        <w:tc>
          <w:tcPr>
            <w:tcW w:w="1984" w:type="dxa"/>
            <w:tcBorders>
              <w:top w:val="single" w:sz="6" w:space="0" w:color="auto"/>
              <w:left w:val="single" w:sz="6" w:space="0" w:color="auto"/>
              <w:bottom w:val="double" w:sz="4" w:space="0" w:color="auto"/>
              <w:right w:val="double" w:sz="4" w:space="0" w:color="auto"/>
            </w:tcBorders>
            <w:shd w:val="clear" w:color="auto" w:fill="FFFFFF"/>
            <w:vAlign w:val="center"/>
          </w:tcPr>
          <w:p w14:paraId="33EE2A8C" w14:textId="77777777" w:rsidR="000E3026" w:rsidRPr="000E3026" w:rsidRDefault="000E3026" w:rsidP="00591133">
            <w:pPr>
              <w:shd w:val="clear" w:color="auto" w:fill="FFFFFF"/>
              <w:ind w:right="25"/>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534.437,24</w:t>
            </w:r>
            <w:r w:rsidRPr="000E3026">
              <w:rPr>
                <w:b/>
                <w:lang w:val="es-ES"/>
              </w:rPr>
              <w:fldChar w:fldCharType="end"/>
            </w:r>
          </w:p>
        </w:tc>
      </w:tr>
    </w:tbl>
    <w:p w14:paraId="68C5F26B" w14:textId="77777777" w:rsidR="000E3026" w:rsidRPr="000E3026" w:rsidRDefault="000E3026" w:rsidP="000E3026">
      <w:pPr>
        <w:tabs>
          <w:tab w:val="left" w:pos="-720"/>
        </w:tabs>
        <w:suppressAutoHyphens/>
        <w:ind w:left="709" w:right="-26"/>
        <w:jc w:val="both"/>
        <w:rPr>
          <w:spacing w:val="-3"/>
          <w:lang w:val="es-ES" w:eastAsia="es-ES_tradnl"/>
        </w:rPr>
      </w:pPr>
    </w:p>
    <w:p w14:paraId="0CF1E4C4" w14:textId="77777777" w:rsidR="000E3026" w:rsidRPr="000E3026" w:rsidRDefault="000E3026" w:rsidP="000E3026">
      <w:pPr>
        <w:tabs>
          <w:tab w:val="left" w:pos="-720"/>
        </w:tabs>
        <w:suppressAutoHyphens/>
        <w:ind w:left="709" w:right="-26"/>
        <w:jc w:val="both"/>
        <w:rPr>
          <w:spacing w:val="-3"/>
          <w:lang w:val="es-ES" w:eastAsia="es-ES_tradnl"/>
        </w:rPr>
      </w:pPr>
    </w:p>
    <w:p w14:paraId="36E1EA47" w14:textId="77777777" w:rsidR="000E3026" w:rsidRPr="000E3026" w:rsidRDefault="000E3026" w:rsidP="000E3026">
      <w:pPr>
        <w:tabs>
          <w:tab w:val="left" w:pos="-720"/>
        </w:tabs>
        <w:suppressAutoHyphens/>
        <w:ind w:left="709" w:right="-26"/>
        <w:jc w:val="both"/>
        <w:rPr>
          <w:spacing w:val="-3"/>
          <w:lang w:val="es-ES" w:eastAsia="es-ES_tradnl"/>
        </w:rPr>
      </w:pPr>
    </w:p>
    <w:p w14:paraId="13E56CAE" w14:textId="77777777" w:rsidR="000E3026" w:rsidRPr="000E3026" w:rsidRDefault="000E3026" w:rsidP="000E3026">
      <w:pPr>
        <w:tabs>
          <w:tab w:val="left" w:pos="-720"/>
        </w:tabs>
        <w:suppressAutoHyphens/>
        <w:ind w:left="709" w:right="-26"/>
        <w:jc w:val="both"/>
        <w:rPr>
          <w:spacing w:val="-3"/>
          <w:lang w:val="es-ES" w:eastAsia="es-ES_tradnl"/>
        </w:rPr>
      </w:pPr>
      <w:r w:rsidRPr="000E3026">
        <w:rPr>
          <w:spacing w:val="-3"/>
          <w:lang w:val="es-ES" w:eastAsia="es-ES_tradnl"/>
        </w:rPr>
        <w:t>Durante el ejercicio 2015 el tipo medio de interés nominal del préstamo ha sido de 1,235%. Los vencimientos se producirán en el período comprendido entre 2015 y 2023, y el desglose por vencimiento del principal es el siguiente:</w:t>
      </w:r>
    </w:p>
    <w:p w14:paraId="6386FC3E" w14:textId="77777777" w:rsidR="000E3026" w:rsidRPr="000E3026" w:rsidRDefault="000E3026" w:rsidP="000E3026">
      <w:pPr>
        <w:tabs>
          <w:tab w:val="left" w:pos="-720"/>
        </w:tabs>
        <w:suppressAutoHyphens/>
        <w:ind w:left="709" w:right="-26"/>
        <w:jc w:val="both"/>
        <w:rPr>
          <w:spacing w:val="-3"/>
          <w:lang w:val="es-ES" w:eastAsia="es-ES_tradnl"/>
        </w:rPr>
      </w:pPr>
    </w:p>
    <w:p w14:paraId="4C87B6BB" w14:textId="77777777" w:rsidR="000E3026" w:rsidRPr="000E3026" w:rsidRDefault="000E3026" w:rsidP="000E3026">
      <w:pPr>
        <w:tabs>
          <w:tab w:val="left" w:pos="-720"/>
        </w:tabs>
        <w:suppressAutoHyphens/>
        <w:ind w:left="709" w:right="-26"/>
        <w:jc w:val="both"/>
        <w:rPr>
          <w:spacing w:val="-3"/>
          <w:lang w:val="es-ES" w:eastAsia="es-ES_tradnl"/>
        </w:rPr>
      </w:pPr>
    </w:p>
    <w:tbl>
      <w:tblPr>
        <w:tblW w:w="6804" w:type="dxa"/>
        <w:jc w:val="center"/>
        <w:tblLayout w:type="fixed"/>
        <w:tblCellMar>
          <w:left w:w="40" w:type="dxa"/>
          <w:right w:w="40" w:type="dxa"/>
        </w:tblCellMar>
        <w:tblLook w:val="0000" w:firstRow="0" w:lastRow="0" w:firstColumn="0" w:lastColumn="0" w:noHBand="0" w:noVBand="0"/>
      </w:tblPr>
      <w:tblGrid>
        <w:gridCol w:w="2763"/>
        <w:gridCol w:w="2057"/>
        <w:gridCol w:w="1984"/>
      </w:tblGrid>
      <w:tr w:rsidR="000E3026" w:rsidRPr="000E3026" w14:paraId="2799F6A7" w14:textId="77777777" w:rsidTr="00591133">
        <w:trPr>
          <w:trHeight w:hRule="exact" w:val="457"/>
          <w:jc w:val="center"/>
        </w:trPr>
        <w:tc>
          <w:tcPr>
            <w:tcW w:w="2763" w:type="dxa"/>
            <w:tcBorders>
              <w:top w:val="double" w:sz="4" w:space="0" w:color="auto"/>
              <w:left w:val="double" w:sz="4" w:space="0" w:color="auto"/>
              <w:bottom w:val="single" w:sz="6" w:space="0" w:color="auto"/>
              <w:right w:val="single" w:sz="6" w:space="0" w:color="auto"/>
            </w:tcBorders>
            <w:shd w:val="pct10" w:color="auto" w:fill="FFFFFF"/>
          </w:tcPr>
          <w:p w14:paraId="0D7A0678" w14:textId="77777777" w:rsidR="000E3026" w:rsidRPr="000E3026" w:rsidRDefault="000E3026" w:rsidP="00591133">
            <w:pPr>
              <w:widowControl/>
              <w:autoSpaceDE/>
              <w:autoSpaceDN/>
              <w:jc w:val="center"/>
              <w:rPr>
                <w:b/>
                <w:bCs/>
                <w:lang w:val="es-ES"/>
              </w:rPr>
            </w:pPr>
          </w:p>
        </w:tc>
        <w:tc>
          <w:tcPr>
            <w:tcW w:w="4041" w:type="dxa"/>
            <w:gridSpan w:val="2"/>
            <w:tcBorders>
              <w:top w:val="double" w:sz="4" w:space="0" w:color="auto"/>
              <w:left w:val="single" w:sz="6" w:space="0" w:color="auto"/>
              <w:bottom w:val="single" w:sz="6" w:space="0" w:color="auto"/>
              <w:right w:val="double" w:sz="4" w:space="0" w:color="auto"/>
            </w:tcBorders>
            <w:shd w:val="pct10" w:color="auto" w:fill="FFFFFF"/>
            <w:vAlign w:val="center"/>
          </w:tcPr>
          <w:p w14:paraId="1D56D79A" w14:textId="77777777" w:rsidR="000E3026" w:rsidRPr="000E3026" w:rsidRDefault="000E3026" w:rsidP="00591133">
            <w:pPr>
              <w:widowControl/>
              <w:autoSpaceDE/>
              <w:autoSpaceDN/>
              <w:jc w:val="center"/>
              <w:rPr>
                <w:b/>
                <w:bCs/>
                <w:lang w:val="es-ES"/>
              </w:rPr>
            </w:pPr>
            <w:r w:rsidRPr="000E3026">
              <w:rPr>
                <w:b/>
                <w:bCs/>
                <w:lang w:val="es-ES"/>
              </w:rPr>
              <w:t>Ejercicio 2015</w:t>
            </w:r>
          </w:p>
        </w:tc>
      </w:tr>
      <w:tr w:rsidR="000E3026" w:rsidRPr="000E3026" w14:paraId="0032C281" w14:textId="77777777" w:rsidTr="00591133">
        <w:trPr>
          <w:trHeight w:hRule="exact" w:val="457"/>
          <w:jc w:val="center"/>
        </w:trPr>
        <w:tc>
          <w:tcPr>
            <w:tcW w:w="2763" w:type="dxa"/>
            <w:tcBorders>
              <w:top w:val="single" w:sz="6" w:space="0" w:color="auto"/>
              <w:left w:val="double" w:sz="4" w:space="0" w:color="auto"/>
              <w:bottom w:val="single" w:sz="6" w:space="0" w:color="auto"/>
              <w:right w:val="single" w:sz="6" w:space="0" w:color="auto"/>
            </w:tcBorders>
            <w:shd w:val="pct10" w:color="auto" w:fill="FFFFFF"/>
          </w:tcPr>
          <w:p w14:paraId="589837FD" w14:textId="77777777" w:rsidR="000E3026" w:rsidRPr="000E3026" w:rsidRDefault="000E3026" w:rsidP="00591133">
            <w:pPr>
              <w:widowControl/>
              <w:autoSpaceDE/>
              <w:autoSpaceDN/>
              <w:jc w:val="center"/>
              <w:rPr>
                <w:b/>
                <w:bCs/>
                <w:lang w:val="es-ES"/>
              </w:rPr>
            </w:pPr>
          </w:p>
        </w:tc>
        <w:tc>
          <w:tcPr>
            <w:tcW w:w="2057" w:type="dxa"/>
            <w:tcBorders>
              <w:top w:val="single" w:sz="6" w:space="0" w:color="auto"/>
              <w:left w:val="single" w:sz="6" w:space="0" w:color="auto"/>
              <w:bottom w:val="single" w:sz="6" w:space="0" w:color="auto"/>
              <w:right w:val="single" w:sz="6" w:space="0" w:color="auto"/>
            </w:tcBorders>
            <w:shd w:val="pct10" w:color="auto" w:fill="FFFFFF"/>
            <w:vAlign w:val="center"/>
          </w:tcPr>
          <w:p w14:paraId="62A8BE26" w14:textId="77777777" w:rsidR="000E3026" w:rsidRPr="000E3026" w:rsidRDefault="000E3026" w:rsidP="00591133">
            <w:pPr>
              <w:widowControl/>
              <w:autoSpaceDE/>
              <w:autoSpaceDN/>
              <w:jc w:val="center"/>
              <w:rPr>
                <w:b/>
                <w:bCs/>
                <w:lang w:val="es-ES"/>
              </w:rPr>
            </w:pPr>
            <w:r w:rsidRPr="000E3026">
              <w:rPr>
                <w:b/>
                <w:bCs/>
                <w:lang w:val="es-ES"/>
              </w:rPr>
              <w:t>Corto Plazo</w:t>
            </w:r>
          </w:p>
        </w:tc>
        <w:tc>
          <w:tcPr>
            <w:tcW w:w="1984" w:type="dxa"/>
            <w:tcBorders>
              <w:top w:val="single" w:sz="6" w:space="0" w:color="auto"/>
              <w:left w:val="single" w:sz="6" w:space="0" w:color="auto"/>
              <w:bottom w:val="single" w:sz="6" w:space="0" w:color="auto"/>
              <w:right w:val="double" w:sz="4" w:space="0" w:color="auto"/>
            </w:tcBorders>
            <w:shd w:val="pct10" w:color="auto" w:fill="FFFFFF"/>
            <w:vAlign w:val="center"/>
          </w:tcPr>
          <w:p w14:paraId="7E939E74" w14:textId="77777777" w:rsidR="000E3026" w:rsidRPr="000E3026" w:rsidRDefault="000E3026" w:rsidP="00591133">
            <w:pPr>
              <w:widowControl/>
              <w:autoSpaceDE/>
              <w:autoSpaceDN/>
              <w:jc w:val="center"/>
              <w:rPr>
                <w:b/>
                <w:bCs/>
                <w:lang w:val="es-ES"/>
              </w:rPr>
            </w:pPr>
            <w:r w:rsidRPr="000E3026">
              <w:rPr>
                <w:b/>
                <w:bCs/>
                <w:lang w:val="es-ES"/>
              </w:rPr>
              <w:t>Largo plazo</w:t>
            </w:r>
          </w:p>
        </w:tc>
      </w:tr>
      <w:tr w:rsidR="000E3026" w:rsidRPr="000E3026" w14:paraId="2FD7DF22" w14:textId="77777777" w:rsidTr="00591133">
        <w:trPr>
          <w:trHeight w:hRule="exact" w:val="414"/>
          <w:jc w:val="center"/>
        </w:trPr>
        <w:tc>
          <w:tcPr>
            <w:tcW w:w="2763" w:type="dxa"/>
            <w:tcBorders>
              <w:top w:val="single" w:sz="6" w:space="0" w:color="auto"/>
              <w:left w:val="double" w:sz="4" w:space="0" w:color="auto"/>
              <w:bottom w:val="single" w:sz="6" w:space="0" w:color="auto"/>
              <w:right w:val="single" w:sz="6" w:space="0" w:color="auto"/>
            </w:tcBorders>
            <w:shd w:val="clear" w:color="auto" w:fill="FFFFFF"/>
            <w:vAlign w:val="center"/>
          </w:tcPr>
          <w:p w14:paraId="365C73CE" w14:textId="77777777" w:rsidR="000E3026" w:rsidRPr="000E3026" w:rsidRDefault="000E3026" w:rsidP="00591133">
            <w:pPr>
              <w:shd w:val="clear" w:color="auto" w:fill="FFFFFF"/>
              <w:ind w:left="745"/>
              <w:jc w:val="both"/>
              <w:rPr>
                <w:lang w:val="es-ES"/>
              </w:rPr>
            </w:pPr>
            <w:r w:rsidRPr="000E3026">
              <w:rPr>
                <w:lang w:val="es-ES"/>
              </w:rPr>
              <w:t>Ejercicio 2016</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14:paraId="13D36E5F" w14:textId="77777777" w:rsidR="000E3026" w:rsidRPr="000E3026" w:rsidRDefault="000E3026" w:rsidP="00591133">
            <w:pPr>
              <w:shd w:val="clear" w:color="auto" w:fill="FFFFFF"/>
              <w:ind w:right="32"/>
              <w:jc w:val="right"/>
              <w:rPr>
                <w:lang w:val="es-ES"/>
              </w:rPr>
            </w:pPr>
            <w:r w:rsidRPr="000E3026">
              <w:rPr>
                <w:lang w:val="es-ES"/>
              </w:rPr>
              <w:t>107.721,43</w:t>
            </w:r>
          </w:p>
        </w:tc>
        <w:tc>
          <w:tcPr>
            <w:tcW w:w="1984" w:type="dxa"/>
            <w:tcBorders>
              <w:top w:val="single" w:sz="6" w:space="0" w:color="auto"/>
              <w:left w:val="single" w:sz="6" w:space="0" w:color="auto"/>
              <w:bottom w:val="single" w:sz="6" w:space="0" w:color="auto"/>
              <w:right w:val="double" w:sz="4" w:space="0" w:color="auto"/>
            </w:tcBorders>
            <w:shd w:val="clear" w:color="auto" w:fill="FFFFFF"/>
            <w:vAlign w:val="center"/>
          </w:tcPr>
          <w:p w14:paraId="313DEDC8" w14:textId="77777777" w:rsidR="000E3026" w:rsidRPr="000E3026" w:rsidRDefault="000E3026" w:rsidP="00591133">
            <w:pPr>
              <w:shd w:val="clear" w:color="auto" w:fill="FFFFFF"/>
              <w:ind w:right="32"/>
              <w:jc w:val="right"/>
              <w:rPr>
                <w:lang w:val="es-ES"/>
              </w:rPr>
            </w:pPr>
            <w:r w:rsidRPr="000E3026">
              <w:rPr>
                <w:lang w:val="es-ES"/>
              </w:rPr>
              <w:t>0,00</w:t>
            </w:r>
          </w:p>
        </w:tc>
      </w:tr>
      <w:tr w:rsidR="000E3026" w:rsidRPr="000E3026" w14:paraId="6110DA7F" w14:textId="77777777" w:rsidTr="00591133">
        <w:trPr>
          <w:trHeight w:hRule="exact" w:val="414"/>
          <w:jc w:val="center"/>
        </w:trPr>
        <w:tc>
          <w:tcPr>
            <w:tcW w:w="2763" w:type="dxa"/>
            <w:tcBorders>
              <w:top w:val="single" w:sz="6" w:space="0" w:color="auto"/>
              <w:left w:val="double" w:sz="4" w:space="0" w:color="auto"/>
              <w:bottom w:val="single" w:sz="6" w:space="0" w:color="auto"/>
              <w:right w:val="single" w:sz="6" w:space="0" w:color="auto"/>
            </w:tcBorders>
            <w:shd w:val="clear" w:color="auto" w:fill="FFFFFF"/>
            <w:vAlign w:val="center"/>
          </w:tcPr>
          <w:p w14:paraId="0797EE27" w14:textId="77777777" w:rsidR="000E3026" w:rsidRPr="000E3026" w:rsidRDefault="000E3026" w:rsidP="00591133">
            <w:pPr>
              <w:shd w:val="clear" w:color="auto" w:fill="FFFFFF"/>
              <w:ind w:left="745"/>
              <w:jc w:val="both"/>
              <w:rPr>
                <w:lang w:val="es-ES"/>
              </w:rPr>
            </w:pPr>
            <w:r w:rsidRPr="000E3026">
              <w:rPr>
                <w:lang w:val="es-ES"/>
              </w:rPr>
              <w:t>Ejercicio 2017</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14:paraId="6A97F6A1" w14:textId="77777777" w:rsidR="000E3026" w:rsidRPr="000E3026" w:rsidRDefault="000E3026" w:rsidP="00591133">
            <w:pPr>
              <w:shd w:val="clear" w:color="auto" w:fill="FFFFFF"/>
              <w:ind w:right="32"/>
              <w:jc w:val="right"/>
              <w:rPr>
                <w:lang w:val="es-ES"/>
              </w:rPr>
            </w:pPr>
          </w:p>
        </w:tc>
        <w:tc>
          <w:tcPr>
            <w:tcW w:w="1984" w:type="dxa"/>
            <w:tcBorders>
              <w:top w:val="single" w:sz="6" w:space="0" w:color="auto"/>
              <w:left w:val="single" w:sz="6" w:space="0" w:color="auto"/>
              <w:bottom w:val="single" w:sz="6" w:space="0" w:color="auto"/>
              <w:right w:val="double" w:sz="4" w:space="0" w:color="auto"/>
            </w:tcBorders>
            <w:shd w:val="clear" w:color="auto" w:fill="FFFFFF"/>
            <w:vAlign w:val="center"/>
          </w:tcPr>
          <w:p w14:paraId="62DD5B9F" w14:textId="77777777" w:rsidR="000E3026" w:rsidRPr="000E3026" w:rsidRDefault="000E3026" w:rsidP="00591133">
            <w:pPr>
              <w:shd w:val="clear" w:color="auto" w:fill="FFFFFF"/>
              <w:ind w:right="32"/>
              <w:jc w:val="right"/>
              <w:rPr>
                <w:lang w:val="es-ES"/>
              </w:rPr>
            </w:pPr>
            <w:r w:rsidRPr="000E3026">
              <w:rPr>
                <w:lang w:val="es-ES"/>
              </w:rPr>
              <w:t>86.177,14</w:t>
            </w:r>
          </w:p>
        </w:tc>
      </w:tr>
      <w:tr w:rsidR="000E3026" w:rsidRPr="000E3026" w14:paraId="3FCFEABB" w14:textId="77777777" w:rsidTr="00591133">
        <w:trPr>
          <w:trHeight w:hRule="exact" w:val="414"/>
          <w:jc w:val="center"/>
        </w:trPr>
        <w:tc>
          <w:tcPr>
            <w:tcW w:w="2763" w:type="dxa"/>
            <w:tcBorders>
              <w:top w:val="single" w:sz="6" w:space="0" w:color="auto"/>
              <w:left w:val="double" w:sz="4" w:space="0" w:color="auto"/>
              <w:bottom w:val="single" w:sz="6" w:space="0" w:color="auto"/>
              <w:right w:val="single" w:sz="6" w:space="0" w:color="auto"/>
            </w:tcBorders>
            <w:shd w:val="clear" w:color="auto" w:fill="FFFFFF"/>
            <w:vAlign w:val="center"/>
          </w:tcPr>
          <w:p w14:paraId="5E9B1E04" w14:textId="77777777" w:rsidR="000E3026" w:rsidRPr="000E3026" w:rsidRDefault="000E3026" w:rsidP="00591133">
            <w:pPr>
              <w:shd w:val="clear" w:color="auto" w:fill="FFFFFF"/>
              <w:ind w:left="745"/>
              <w:jc w:val="both"/>
              <w:rPr>
                <w:lang w:val="es-ES"/>
              </w:rPr>
            </w:pPr>
            <w:r w:rsidRPr="000E3026">
              <w:rPr>
                <w:lang w:val="es-ES"/>
              </w:rPr>
              <w:t>Ejercicio 2018</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14:paraId="7FDB5E29" w14:textId="77777777" w:rsidR="000E3026" w:rsidRPr="000E3026" w:rsidRDefault="000E3026" w:rsidP="00591133">
            <w:pPr>
              <w:shd w:val="clear" w:color="auto" w:fill="FFFFFF"/>
              <w:ind w:right="32"/>
              <w:jc w:val="right"/>
              <w:rPr>
                <w:lang w:val="es-ES"/>
              </w:rPr>
            </w:pPr>
          </w:p>
        </w:tc>
        <w:tc>
          <w:tcPr>
            <w:tcW w:w="1984" w:type="dxa"/>
            <w:tcBorders>
              <w:top w:val="single" w:sz="6" w:space="0" w:color="auto"/>
              <w:left w:val="single" w:sz="6" w:space="0" w:color="auto"/>
              <w:bottom w:val="single" w:sz="6" w:space="0" w:color="auto"/>
              <w:right w:val="double" w:sz="4" w:space="0" w:color="auto"/>
            </w:tcBorders>
            <w:shd w:val="clear" w:color="auto" w:fill="FFFFFF"/>
          </w:tcPr>
          <w:p w14:paraId="1DB83B84" w14:textId="77777777" w:rsidR="000E3026" w:rsidRPr="000E3026" w:rsidRDefault="000E3026" w:rsidP="00591133">
            <w:pPr>
              <w:jc w:val="right"/>
              <w:rPr>
                <w:lang w:val="es-ES"/>
              </w:rPr>
            </w:pPr>
            <w:r w:rsidRPr="000E3026">
              <w:rPr>
                <w:lang w:val="es-ES"/>
              </w:rPr>
              <w:t>86.177,14</w:t>
            </w:r>
          </w:p>
        </w:tc>
      </w:tr>
      <w:tr w:rsidR="000E3026" w:rsidRPr="000E3026" w14:paraId="4FA851FA" w14:textId="77777777" w:rsidTr="00591133">
        <w:trPr>
          <w:trHeight w:hRule="exact" w:val="414"/>
          <w:jc w:val="center"/>
        </w:trPr>
        <w:tc>
          <w:tcPr>
            <w:tcW w:w="2763" w:type="dxa"/>
            <w:tcBorders>
              <w:top w:val="single" w:sz="6" w:space="0" w:color="auto"/>
              <w:left w:val="double" w:sz="4" w:space="0" w:color="auto"/>
              <w:bottom w:val="single" w:sz="6" w:space="0" w:color="auto"/>
              <w:right w:val="single" w:sz="6" w:space="0" w:color="auto"/>
            </w:tcBorders>
            <w:shd w:val="clear" w:color="auto" w:fill="FFFFFF"/>
            <w:vAlign w:val="center"/>
          </w:tcPr>
          <w:p w14:paraId="266CCF1E" w14:textId="77777777" w:rsidR="000E3026" w:rsidRPr="000E3026" w:rsidRDefault="000E3026" w:rsidP="00591133">
            <w:pPr>
              <w:shd w:val="clear" w:color="auto" w:fill="FFFFFF"/>
              <w:ind w:left="745"/>
              <w:jc w:val="both"/>
              <w:rPr>
                <w:lang w:val="es-ES"/>
              </w:rPr>
            </w:pPr>
            <w:r w:rsidRPr="000E3026">
              <w:rPr>
                <w:lang w:val="es-ES"/>
              </w:rPr>
              <w:t>Ejercicio 2019</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14:paraId="37527ACE" w14:textId="77777777" w:rsidR="000E3026" w:rsidRPr="000E3026" w:rsidRDefault="000E3026" w:rsidP="00591133">
            <w:pPr>
              <w:shd w:val="clear" w:color="auto" w:fill="FFFFFF"/>
              <w:ind w:right="32"/>
              <w:jc w:val="right"/>
              <w:rPr>
                <w:lang w:val="es-ES"/>
              </w:rPr>
            </w:pPr>
          </w:p>
        </w:tc>
        <w:tc>
          <w:tcPr>
            <w:tcW w:w="1984" w:type="dxa"/>
            <w:tcBorders>
              <w:top w:val="single" w:sz="6" w:space="0" w:color="auto"/>
              <w:left w:val="single" w:sz="6" w:space="0" w:color="auto"/>
              <w:bottom w:val="single" w:sz="6" w:space="0" w:color="auto"/>
              <w:right w:val="double" w:sz="4" w:space="0" w:color="auto"/>
            </w:tcBorders>
            <w:shd w:val="clear" w:color="auto" w:fill="FFFFFF"/>
          </w:tcPr>
          <w:p w14:paraId="723E008F" w14:textId="77777777" w:rsidR="000E3026" w:rsidRPr="000E3026" w:rsidRDefault="000E3026" w:rsidP="00591133">
            <w:pPr>
              <w:jc w:val="right"/>
              <w:rPr>
                <w:lang w:val="es-ES"/>
              </w:rPr>
            </w:pPr>
            <w:r w:rsidRPr="000E3026">
              <w:rPr>
                <w:lang w:val="es-ES"/>
              </w:rPr>
              <w:t>86.177,14</w:t>
            </w:r>
          </w:p>
        </w:tc>
      </w:tr>
      <w:tr w:rsidR="000E3026" w:rsidRPr="000E3026" w14:paraId="3497EB00" w14:textId="77777777" w:rsidTr="00591133">
        <w:trPr>
          <w:trHeight w:hRule="exact" w:val="414"/>
          <w:jc w:val="center"/>
        </w:trPr>
        <w:tc>
          <w:tcPr>
            <w:tcW w:w="2763" w:type="dxa"/>
            <w:tcBorders>
              <w:top w:val="single" w:sz="6" w:space="0" w:color="auto"/>
              <w:left w:val="double" w:sz="4" w:space="0" w:color="auto"/>
              <w:bottom w:val="single" w:sz="6" w:space="0" w:color="auto"/>
              <w:right w:val="single" w:sz="6" w:space="0" w:color="auto"/>
            </w:tcBorders>
            <w:shd w:val="clear" w:color="auto" w:fill="FFFFFF"/>
            <w:vAlign w:val="center"/>
          </w:tcPr>
          <w:p w14:paraId="075DD08C" w14:textId="77777777" w:rsidR="000E3026" w:rsidRPr="000E3026" w:rsidRDefault="000E3026" w:rsidP="00591133">
            <w:pPr>
              <w:shd w:val="clear" w:color="auto" w:fill="FFFFFF"/>
              <w:ind w:left="745"/>
              <w:jc w:val="both"/>
              <w:rPr>
                <w:lang w:val="es-ES"/>
              </w:rPr>
            </w:pPr>
            <w:r w:rsidRPr="000E3026">
              <w:rPr>
                <w:lang w:val="es-ES"/>
              </w:rPr>
              <w:t>Ejercicio 2020</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14:paraId="35162D7A" w14:textId="77777777" w:rsidR="000E3026" w:rsidRPr="000E3026" w:rsidRDefault="000E3026" w:rsidP="00591133">
            <w:pPr>
              <w:shd w:val="clear" w:color="auto" w:fill="FFFFFF"/>
              <w:ind w:right="32"/>
              <w:jc w:val="right"/>
              <w:rPr>
                <w:lang w:val="es-ES"/>
              </w:rPr>
            </w:pPr>
          </w:p>
        </w:tc>
        <w:tc>
          <w:tcPr>
            <w:tcW w:w="1984" w:type="dxa"/>
            <w:tcBorders>
              <w:top w:val="single" w:sz="6" w:space="0" w:color="auto"/>
              <w:left w:val="single" w:sz="6" w:space="0" w:color="auto"/>
              <w:bottom w:val="single" w:sz="6" w:space="0" w:color="auto"/>
              <w:right w:val="double" w:sz="4" w:space="0" w:color="auto"/>
            </w:tcBorders>
            <w:shd w:val="clear" w:color="auto" w:fill="FFFFFF"/>
          </w:tcPr>
          <w:p w14:paraId="2EDB7804" w14:textId="77777777" w:rsidR="000E3026" w:rsidRPr="000E3026" w:rsidRDefault="000E3026" w:rsidP="00591133">
            <w:pPr>
              <w:jc w:val="right"/>
              <w:rPr>
                <w:lang w:val="es-ES"/>
              </w:rPr>
            </w:pPr>
            <w:r w:rsidRPr="000E3026">
              <w:rPr>
                <w:lang w:val="es-ES"/>
              </w:rPr>
              <w:t>86.177,14</w:t>
            </w:r>
          </w:p>
        </w:tc>
      </w:tr>
      <w:tr w:rsidR="000E3026" w:rsidRPr="000E3026" w14:paraId="2B161BE5" w14:textId="77777777" w:rsidTr="00591133">
        <w:trPr>
          <w:trHeight w:hRule="exact" w:val="414"/>
          <w:jc w:val="center"/>
        </w:trPr>
        <w:tc>
          <w:tcPr>
            <w:tcW w:w="2763" w:type="dxa"/>
            <w:tcBorders>
              <w:top w:val="single" w:sz="6" w:space="0" w:color="auto"/>
              <w:left w:val="double" w:sz="4" w:space="0" w:color="auto"/>
              <w:bottom w:val="single" w:sz="6" w:space="0" w:color="auto"/>
              <w:right w:val="single" w:sz="6" w:space="0" w:color="auto"/>
            </w:tcBorders>
            <w:shd w:val="clear" w:color="auto" w:fill="FFFFFF"/>
            <w:vAlign w:val="center"/>
          </w:tcPr>
          <w:p w14:paraId="431F25A8" w14:textId="77777777" w:rsidR="000E3026" w:rsidRPr="000E3026" w:rsidRDefault="000E3026" w:rsidP="00591133">
            <w:pPr>
              <w:shd w:val="clear" w:color="auto" w:fill="FFFFFF"/>
              <w:ind w:left="745"/>
              <w:jc w:val="both"/>
              <w:rPr>
                <w:lang w:val="es-ES"/>
              </w:rPr>
            </w:pPr>
            <w:r w:rsidRPr="000E3026">
              <w:rPr>
                <w:lang w:val="es-ES"/>
              </w:rPr>
              <w:t>Resto ejercicios</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14:paraId="1CF482E3" w14:textId="77777777" w:rsidR="000E3026" w:rsidRPr="000E3026" w:rsidRDefault="000E3026" w:rsidP="00591133">
            <w:pPr>
              <w:shd w:val="clear" w:color="auto" w:fill="FFFFFF"/>
              <w:ind w:right="32"/>
              <w:jc w:val="right"/>
              <w:rPr>
                <w:lang w:val="es-ES"/>
              </w:rPr>
            </w:pPr>
          </w:p>
        </w:tc>
        <w:tc>
          <w:tcPr>
            <w:tcW w:w="1984" w:type="dxa"/>
            <w:tcBorders>
              <w:top w:val="single" w:sz="6" w:space="0" w:color="auto"/>
              <w:left w:val="single" w:sz="6" w:space="0" w:color="auto"/>
              <w:bottom w:val="single" w:sz="6" w:space="0" w:color="auto"/>
              <w:right w:val="double" w:sz="4" w:space="0" w:color="auto"/>
            </w:tcBorders>
            <w:shd w:val="clear" w:color="auto" w:fill="FFFFFF"/>
          </w:tcPr>
          <w:p w14:paraId="6B4E04AC" w14:textId="77777777" w:rsidR="000E3026" w:rsidRPr="000E3026" w:rsidRDefault="000E3026" w:rsidP="00591133">
            <w:pPr>
              <w:jc w:val="right"/>
              <w:rPr>
                <w:lang w:val="es-ES"/>
              </w:rPr>
            </w:pPr>
            <w:r w:rsidRPr="000E3026">
              <w:rPr>
                <w:lang w:val="es-ES"/>
              </w:rPr>
              <w:t>254.361,57</w:t>
            </w:r>
          </w:p>
        </w:tc>
      </w:tr>
      <w:tr w:rsidR="000E3026" w:rsidRPr="000E3026" w14:paraId="48DD43BA" w14:textId="77777777" w:rsidTr="00591133">
        <w:trPr>
          <w:trHeight w:hRule="exact" w:val="454"/>
          <w:jc w:val="center"/>
        </w:trPr>
        <w:tc>
          <w:tcPr>
            <w:tcW w:w="2763" w:type="dxa"/>
            <w:tcBorders>
              <w:top w:val="single" w:sz="6" w:space="0" w:color="auto"/>
              <w:left w:val="double" w:sz="4" w:space="0" w:color="auto"/>
              <w:bottom w:val="double" w:sz="4" w:space="0" w:color="auto"/>
              <w:right w:val="single" w:sz="6" w:space="0" w:color="auto"/>
            </w:tcBorders>
            <w:shd w:val="clear" w:color="auto" w:fill="FFFFFF"/>
            <w:vAlign w:val="center"/>
          </w:tcPr>
          <w:p w14:paraId="0A38D8C4" w14:textId="77777777" w:rsidR="000E3026" w:rsidRPr="000E3026" w:rsidRDefault="000E3026" w:rsidP="00591133">
            <w:pPr>
              <w:shd w:val="clear" w:color="auto" w:fill="FFFFFF"/>
              <w:ind w:left="742"/>
              <w:jc w:val="both"/>
              <w:rPr>
                <w:b/>
                <w:lang w:val="es-ES"/>
              </w:rPr>
            </w:pPr>
            <w:r w:rsidRPr="000E3026">
              <w:rPr>
                <w:b/>
                <w:lang w:val="es-ES"/>
              </w:rPr>
              <w:t>TOTALES</w:t>
            </w:r>
          </w:p>
        </w:tc>
        <w:tc>
          <w:tcPr>
            <w:tcW w:w="2057" w:type="dxa"/>
            <w:tcBorders>
              <w:top w:val="single" w:sz="6" w:space="0" w:color="auto"/>
              <w:left w:val="single" w:sz="6" w:space="0" w:color="auto"/>
              <w:bottom w:val="double" w:sz="4" w:space="0" w:color="auto"/>
              <w:right w:val="single" w:sz="6" w:space="0" w:color="auto"/>
            </w:tcBorders>
            <w:shd w:val="clear" w:color="auto" w:fill="FFFFFF"/>
            <w:vAlign w:val="center"/>
          </w:tcPr>
          <w:p w14:paraId="41E09000" w14:textId="77777777" w:rsidR="000E3026" w:rsidRPr="000E3026" w:rsidRDefault="000E3026" w:rsidP="00591133">
            <w:pPr>
              <w:shd w:val="clear" w:color="auto" w:fill="FFFFFF"/>
              <w:ind w:right="25"/>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107.721,43</w:t>
            </w:r>
            <w:r w:rsidRPr="000E3026">
              <w:rPr>
                <w:b/>
                <w:lang w:val="es-ES"/>
              </w:rPr>
              <w:fldChar w:fldCharType="end"/>
            </w:r>
          </w:p>
        </w:tc>
        <w:tc>
          <w:tcPr>
            <w:tcW w:w="1984" w:type="dxa"/>
            <w:tcBorders>
              <w:top w:val="single" w:sz="6" w:space="0" w:color="auto"/>
              <w:left w:val="single" w:sz="6" w:space="0" w:color="auto"/>
              <w:bottom w:val="double" w:sz="4" w:space="0" w:color="auto"/>
              <w:right w:val="double" w:sz="4" w:space="0" w:color="auto"/>
            </w:tcBorders>
            <w:shd w:val="clear" w:color="auto" w:fill="FFFFFF"/>
            <w:vAlign w:val="center"/>
          </w:tcPr>
          <w:p w14:paraId="5F011DB3" w14:textId="77777777" w:rsidR="000E3026" w:rsidRPr="000E3026" w:rsidRDefault="000E3026" w:rsidP="00591133">
            <w:pPr>
              <w:shd w:val="clear" w:color="auto" w:fill="FFFFFF"/>
              <w:ind w:right="25"/>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599.070,13</w:t>
            </w:r>
            <w:r w:rsidRPr="000E3026">
              <w:rPr>
                <w:b/>
                <w:lang w:val="es-ES"/>
              </w:rPr>
              <w:fldChar w:fldCharType="end"/>
            </w:r>
          </w:p>
        </w:tc>
      </w:tr>
    </w:tbl>
    <w:p w14:paraId="6B7C1F65" w14:textId="77777777" w:rsidR="000E3026" w:rsidRPr="000E3026" w:rsidRDefault="000E3026" w:rsidP="000E3026">
      <w:pPr>
        <w:tabs>
          <w:tab w:val="left" w:pos="-720"/>
        </w:tabs>
        <w:suppressAutoHyphens/>
        <w:ind w:right="-26"/>
        <w:jc w:val="both"/>
        <w:rPr>
          <w:color w:val="FF0000"/>
          <w:spacing w:val="-3"/>
          <w:lang w:val="es-ES" w:eastAsia="es-ES_tradnl"/>
        </w:rPr>
      </w:pPr>
    </w:p>
    <w:p w14:paraId="13CD43F4" w14:textId="77777777" w:rsidR="000E3026" w:rsidRPr="000E3026" w:rsidRDefault="000E3026" w:rsidP="000E3026">
      <w:pPr>
        <w:tabs>
          <w:tab w:val="left" w:pos="-720"/>
        </w:tabs>
        <w:suppressAutoHyphens/>
        <w:ind w:right="-26"/>
        <w:jc w:val="both"/>
        <w:rPr>
          <w:color w:val="FF0000"/>
          <w:spacing w:val="-3"/>
          <w:lang w:val="es-ES" w:eastAsia="es-ES_tradnl"/>
        </w:rPr>
      </w:pPr>
    </w:p>
    <w:p w14:paraId="44B4AE99" w14:textId="77777777" w:rsidR="000E3026" w:rsidRPr="000E3026" w:rsidRDefault="000E3026" w:rsidP="000E3026">
      <w:pPr>
        <w:shd w:val="clear" w:color="auto" w:fill="FFFFFF"/>
        <w:tabs>
          <w:tab w:val="left" w:pos="5610"/>
        </w:tabs>
        <w:ind w:right="17"/>
        <w:jc w:val="both"/>
        <w:rPr>
          <w:color w:val="FF0000"/>
          <w:spacing w:val="-2"/>
          <w:lang w:val="es-ES" w:eastAsia="es-ES_tradnl"/>
        </w:rPr>
      </w:pPr>
    </w:p>
    <w:p w14:paraId="629AFDF2" w14:textId="77777777" w:rsidR="000E3026" w:rsidRPr="000E3026" w:rsidRDefault="000E3026" w:rsidP="000E3026">
      <w:pPr>
        <w:shd w:val="clear" w:color="auto" w:fill="FFFFFF"/>
        <w:jc w:val="both"/>
        <w:rPr>
          <w:b/>
          <w:bCs/>
          <w:color w:val="FF0000"/>
          <w:lang w:val="es-ES" w:eastAsia="es-ES_tradnl"/>
        </w:rPr>
      </w:pPr>
    </w:p>
    <w:p w14:paraId="6F0D0900" w14:textId="77777777" w:rsidR="000E3026" w:rsidRPr="000E3026" w:rsidRDefault="000E3026" w:rsidP="000E3026">
      <w:pPr>
        <w:shd w:val="clear" w:color="auto" w:fill="FFFFFF"/>
        <w:jc w:val="both"/>
        <w:rPr>
          <w:b/>
          <w:bCs/>
          <w:color w:val="FF0000"/>
          <w:lang w:val="es-ES" w:eastAsia="es-ES_tradnl"/>
        </w:rPr>
      </w:pPr>
    </w:p>
    <w:p w14:paraId="621F27E7" w14:textId="77777777" w:rsidR="000E3026" w:rsidRPr="000E3026" w:rsidRDefault="000E3026" w:rsidP="000E3026">
      <w:pPr>
        <w:shd w:val="clear" w:color="auto" w:fill="FFFFFF"/>
        <w:jc w:val="both"/>
        <w:rPr>
          <w:b/>
          <w:bCs/>
          <w:color w:val="FF0000"/>
          <w:lang w:val="es-ES" w:eastAsia="es-ES_tradnl"/>
        </w:rPr>
      </w:pPr>
    </w:p>
    <w:p w14:paraId="604AC021" w14:textId="77777777" w:rsidR="000E3026" w:rsidRPr="000E3026" w:rsidRDefault="000E3026" w:rsidP="000E3026">
      <w:pPr>
        <w:shd w:val="clear" w:color="auto" w:fill="FFFFFF"/>
        <w:jc w:val="both"/>
        <w:rPr>
          <w:b/>
          <w:bCs/>
          <w:color w:val="FF0000"/>
          <w:lang w:val="es-ES" w:eastAsia="es-ES_tradnl"/>
        </w:rPr>
      </w:pPr>
    </w:p>
    <w:p w14:paraId="2EB98B74" w14:textId="77777777" w:rsidR="000E3026" w:rsidRPr="000E3026" w:rsidRDefault="000E3026" w:rsidP="000E3026">
      <w:pPr>
        <w:shd w:val="clear" w:color="auto" w:fill="FFFFFF"/>
        <w:jc w:val="both"/>
        <w:rPr>
          <w:b/>
          <w:bCs/>
          <w:color w:val="FF0000"/>
          <w:lang w:val="es-ES" w:eastAsia="es-ES_tradnl"/>
        </w:rPr>
      </w:pPr>
    </w:p>
    <w:p w14:paraId="1F27B656" w14:textId="77777777" w:rsidR="000E3026" w:rsidRPr="000E3026" w:rsidRDefault="000E3026" w:rsidP="000E3026">
      <w:pPr>
        <w:shd w:val="clear" w:color="auto" w:fill="FFFFFF"/>
        <w:jc w:val="both"/>
        <w:rPr>
          <w:b/>
          <w:bCs/>
          <w:color w:val="FF0000"/>
          <w:lang w:val="es-ES" w:eastAsia="es-ES_tradnl"/>
        </w:rPr>
      </w:pPr>
    </w:p>
    <w:p w14:paraId="518AC8DF" w14:textId="77777777" w:rsidR="000E3026" w:rsidRPr="000E3026" w:rsidRDefault="000E3026" w:rsidP="000E3026">
      <w:pPr>
        <w:shd w:val="clear" w:color="auto" w:fill="FFFFFF"/>
        <w:jc w:val="both"/>
        <w:rPr>
          <w:b/>
          <w:bCs/>
          <w:color w:val="FF0000"/>
          <w:lang w:val="es-ES" w:eastAsia="es-ES_tradnl"/>
        </w:rPr>
      </w:pPr>
    </w:p>
    <w:p w14:paraId="544905BA" w14:textId="77777777" w:rsidR="000E3026" w:rsidRPr="000E3026" w:rsidRDefault="000E3026" w:rsidP="000E3026">
      <w:pPr>
        <w:shd w:val="clear" w:color="auto" w:fill="FFFFFF"/>
        <w:jc w:val="both"/>
        <w:rPr>
          <w:b/>
          <w:bCs/>
          <w:color w:val="FF0000"/>
          <w:lang w:val="es-ES" w:eastAsia="es-ES_tradnl"/>
        </w:rPr>
      </w:pPr>
    </w:p>
    <w:p w14:paraId="106D8DEF" w14:textId="77777777" w:rsidR="000E3026" w:rsidRPr="000E3026" w:rsidRDefault="000E3026" w:rsidP="000E3026">
      <w:pPr>
        <w:shd w:val="clear" w:color="auto" w:fill="FFFFFF"/>
        <w:jc w:val="both"/>
        <w:rPr>
          <w:b/>
          <w:bCs/>
          <w:color w:val="FF0000"/>
          <w:lang w:val="es-ES" w:eastAsia="es-ES_tradnl"/>
        </w:rPr>
      </w:pPr>
    </w:p>
    <w:p w14:paraId="55EAC9BD" w14:textId="77777777" w:rsidR="000E3026" w:rsidRPr="000E3026" w:rsidRDefault="000E3026" w:rsidP="000E3026">
      <w:pPr>
        <w:shd w:val="clear" w:color="auto" w:fill="FFFFFF"/>
        <w:ind w:firstLine="709"/>
        <w:jc w:val="both"/>
        <w:rPr>
          <w:b/>
          <w:bCs/>
          <w:lang w:val="es-ES" w:eastAsia="es-ES_tradnl"/>
        </w:rPr>
      </w:pPr>
      <w:r w:rsidRPr="000E3026">
        <w:rPr>
          <w:b/>
          <w:bCs/>
          <w:lang w:val="es-ES" w:eastAsia="es-ES_tradnl"/>
        </w:rPr>
        <w:t xml:space="preserve">7. </w:t>
      </w:r>
      <w:r w:rsidRPr="000E3026">
        <w:rPr>
          <w:b/>
          <w:bCs/>
          <w:u w:val="double"/>
          <w:lang w:val="es-ES" w:eastAsia="es-ES_tradnl"/>
        </w:rPr>
        <w:t>SITUACIÓN FISCAL</w:t>
      </w:r>
      <w:r w:rsidRPr="000E3026">
        <w:rPr>
          <w:b/>
          <w:bCs/>
          <w:lang w:val="es-ES" w:eastAsia="es-ES_tradnl"/>
        </w:rPr>
        <w:t xml:space="preserve">  </w:t>
      </w:r>
    </w:p>
    <w:p w14:paraId="2B4A2F2E" w14:textId="77777777" w:rsidR="000E3026" w:rsidRPr="000E3026" w:rsidRDefault="000E3026" w:rsidP="000E3026">
      <w:pPr>
        <w:shd w:val="clear" w:color="auto" w:fill="FFFFFF"/>
        <w:ind w:firstLine="709"/>
        <w:jc w:val="both"/>
        <w:rPr>
          <w:b/>
          <w:lang w:val="es-ES"/>
        </w:rPr>
      </w:pPr>
    </w:p>
    <w:p w14:paraId="5800B12E" w14:textId="77777777" w:rsidR="000E3026" w:rsidRPr="000E3026" w:rsidRDefault="000E3026" w:rsidP="000E3026">
      <w:pPr>
        <w:pStyle w:val="Sinespaciado"/>
        <w:ind w:left="709"/>
        <w:rPr>
          <w:rFonts w:ascii="Times New Roman" w:hAnsi="Times New Roman" w:cs="Times New Roman"/>
          <w:spacing w:val="-1"/>
          <w:sz w:val="22"/>
          <w:szCs w:val="22"/>
          <w:lang w:eastAsia="es-ES_tradnl"/>
        </w:rPr>
      </w:pPr>
      <w:r w:rsidRPr="000E3026">
        <w:rPr>
          <w:rFonts w:ascii="Times New Roman" w:hAnsi="Times New Roman" w:cs="Times New Roman"/>
          <w:spacing w:val="-1"/>
          <w:sz w:val="22"/>
          <w:szCs w:val="22"/>
          <w:lang w:eastAsia="es-ES_tradnl"/>
        </w:rPr>
        <w:t>La conciliación entre el Resultado Contable del ejercicio 2016 y la Base Imponible del Impuesto sobre Sociedades (Resultado Fiscal) es la siguiente:</w:t>
      </w:r>
    </w:p>
    <w:p w14:paraId="2D9A17C4" w14:textId="77777777" w:rsidR="000E3026" w:rsidRPr="000E3026" w:rsidRDefault="000E3026" w:rsidP="000E3026">
      <w:pPr>
        <w:pStyle w:val="Sinespaciado"/>
      </w:pPr>
    </w:p>
    <w:tbl>
      <w:tblPr>
        <w:tblW w:w="9072" w:type="dxa"/>
        <w:jc w:val="right"/>
        <w:tblLayout w:type="fixed"/>
        <w:tblCellMar>
          <w:left w:w="40" w:type="dxa"/>
          <w:right w:w="40" w:type="dxa"/>
        </w:tblCellMar>
        <w:tblLook w:val="0000" w:firstRow="0" w:lastRow="0" w:firstColumn="0" w:lastColumn="0" w:noHBand="0" w:noVBand="0"/>
      </w:tblPr>
      <w:tblGrid>
        <w:gridCol w:w="3542"/>
        <w:gridCol w:w="2270"/>
        <w:gridCol w:w="1559"/>
        <w:gridCol w:w="1701"/>
      </w:tblGrid>
      <w:tr w:rsidR="000E3026" w:rsidRPr="000E3026" w14:paraId="7E469907" w14:textId="77777777" w:rsidTr="00591133">
        <w:trPr>
          <w:trHeight w:hRule="exact" w:val="662"/>
          <w:jc w:val="right"/>
        </w:trPr>
        <w:tc>
          <w:tcPr>
            <w:tcW w:w="5812" w:type="dxa"/>
            <w:gridSpan w:val="2"/>
            <w:tcBorders>
              <w:top w:val="double" w:sz="4" w:space="0" w:color="auto"/>
              <w:left w:val="double" w:sz="4" w:space="0" w:color="auto"/>
              <w:bottom w:val="single" w:sz="6" w:space="0" w:color="auto"/>
              <w:right w:val="single" w:sz="6" w:space="0" w:color="auto"/>
            </w:tcBorders>
            <w:shd w:val="clear" w:color="auto" w:fill="FFFFFF"/>
            <w:vAlign w:val="center"/>
          </w:tcPr>
          <w:p w14:paraId="0B8E7CD1" w14:textId="77777777" w:rsidR="000E3026" w:rsidRPr="000E3026" w:rsidRDefault="000E3026" w:rsidP="00591133">
            <w:pPr>
              <w:shd w:val="clear" w:color="auto" w:fill="FFFFFF"/>
              <w:jc w:val="right"/>
              <w:rPr>
                <w:lang w:val="es-ES"/>
              </w:rPr>
            </w:pPr>
          </w:p>
        </w:tc>
        <w:tc>
          <w:tcPr>
            <w:tcW w:w="1559" w:type="dxa"/>
            <w:tcBorders>
              <w:top w:val="double" w:sz="4" w:space="0" w:color="auto"/>
              <w:left w:val="single" w:sz="6" w:space="0" w:color="auto"/>
              <w:bottom w:val="single" w:sz="6" w:space="0" w:color="auto"/>
              <w:right w:val="single" w:sz="6" w:space="0" w:color="auto"/>
            </w:tcBorders>
            <w:shd w:val="clear" w:color="auto" w:fill="FFFFFF"/>
            <w:vAlign w:val="center"/>
          </w:tcPr>
          <w:p w14:paraId="745723C2" w14:textId="77777777" w:rsidR="000E3026" w:rsidRPr="000E3026" w:rsidRDefault="000E3026" w:rsidP="00591133">
            <w:pPr>
              <w:shd w:val="clear" w:color="auto" w:fill="FFFFFF"/>
              <w:ind w:left="220" w:right="360"/>
              <w:jc w:val="center"/>
              <w:rPr>
                <w:lang w:val="es-ES"/>
              </w:rPr>
            </w:pPr>
            <w:r w:rsidRPr="000E3026">
              <w:rPr>
                <w:b/>
                <w:bCs/>
                <w:lang w:val="es-ES" w:eastAsia="es-ES_tradnl"/>
              </w:rPr>
              <w:t xml:space="preserve">BASE </w:t>
            </w:r>
            <w:r w:rsidRPr="000E3026">
              <w:rPr>
                <w:b/>
                <w:lang w:val="es-ES" w:eastAsia="es-ES_tradnl"/>
              </w:rPr>
              <w:t>FISCAL</w:t>
            </w:r>
          </w:p>
        </w:tc>
        <w:tc>
          <w:tcPr>
            <w:tcW w:w="1701" w:type="dxa"/>
            <w:tcBorders>
              <w:top w:val="double" w:sz="4" w:space="0" w:color="auto"/>
              <w:left w:val="single" w:sz="6" w:space="0" w:color="auto"/>
              <w:bottom w:val="single" w:sz="6" w:space="0" w:color="auto"/>
              <w:right w:val="double" w:sz="4" w:space="0" w:color="auto"/>
            </w:tcBorders>
            <w:shd w:val="clear" w:color="auto" w:fill="FFFFFF"/>
            <w:vAlign w:val="center"/>
          </w:tcPr>
          <w:p w14:paraId="4E03AE68" w14:textId="77777777" w:rsidR="000E3026" w:rsidRPr="000E3026" w:rsidRDefault="000E3026" w:rsidP="00591133">
            <w:pPr>
              <w:shd w:val="clear" w:color="auto" w:fill="FFFFFF"/>
              <w:ind w:left="7" w:right="47"/>
              <w:jc w:val="center"/>
              <w:rPr>
                <w:lang w:val="es-ES"/>
              </w:rPr>
            </w:pPr>
            <w:r w:rsidRPr="000E3026">
              <w:rPr>
                <w:b/>
                <w:bCs/>
                <w:lang w:val="es-ES" w:eastAsia="es-ES_tradnl"/>
              </w:rPr>
              <w:t xml:space="preserve">BASE </w:t>
            </w:r>
            <w:r w:rsidRPr="000E3026">
              <w:rPr>
                <w:b/>
                <w:bCs/>
                <w:spacing w:val="-5"/>
                <w:lang w:val="es-ES" w:eastAsia="es-ES_tradnl"/>
              </w:rPr>
              <w:t>ECONÓMICA</w:t>
            </w:r>
          </w:p>
        </w:tc>
      </w:tr>
      <w:tr w:rsidR="000E3026" w:rsidRPr="000E3026" w14:paraId="1306DC3F" w14:textId="77777777" w:rsidTr="00591133">
        <w:trPr>
          <w:trHeight w:hRule="exact" w:val="544"/>
          <w:jc w:val="right"/>
        </w:trPr>
        <w:tc>
          <w:tcPr>
            <w:tcW w:w="5812"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7569AC28" w14:textId="77777777" w:rsidR="000E3026" w:rsidRPr="000E3026" w:rsidRDefault="000E3026" w:rsidP="00591133">
            <w:pPr>
              <w:shd w:val="clear" w:color="auto" w:fill="FFFFFF"/>
              <w:ind w:left="40"/>
              <w:rPr>
                <w:lang w:val="es-ES"/>
              </w:rPr>
            </w:pPr>
            <w:r w:rsidRPr="000E3026">
              <w:rPr>
                <w:lang w:val="es-ES" w:eastAsia="es-ES_tradnl"/>
              </w:rPr>
              <w:t>Resultado Contable antes de impuestos 2016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1FE7C3B" w14:textId="77777777" w:rsidR="000E3026" w:rsidRPr="000E3026" w:rsidRDefault="000E3026" w:rsidP="00591133">
            <w:pPr>
              <w:shd w:val="clear" w:color="auto" w:fill="FFFFFF"/>
              <w:jc w:val="right"/>
              <w:rPr>
                <w:lang w:val="es-ES"/>
              </w:rPr>
            </w:pPr>
            <w:r w:rsidRPr="000E3026">
              <w:rPr>
                <w:lang w:val="es-ES"/>
              </w:rPr>
              <w:t>57.815,18</w:t>
            </w:r>
          </w:p>
        </w:tc>
        <w:tc>
          <w:tcPr>
            <w:tcW w:w="1701" w:type="dxa"/>
            <w:tcBorders>
              <w:top w:val="single" w:sz="6" w:space="0" w:color="auto"/>
              <w:left w:val="single" w:sz="6" w:space="0" w:color="auto"/>
              <w:bottom w:val="single" w:sz="6" w:space="0" w:color="auto"/>
              <w:right w:val="double" w:sz="4" w:space="0" w:color="auto"/>
            </w:tcBorders>
            <w:shd w:val="clear" w:color="auto" w:fill="FFFFFF"/>
            <w:vAlign w:val="center"/>
          </w:tcPr>
          <w:p w14:paraId="4AF0CD75" w14:textId="77777777" w:rsidR="000E3026" w:rsidRPr="000E3026" w:rsidRDefault="000E3026" w:rsidP="00591133">
            <w:pPr>
              <w:shd w:val="clear" w:color="auto" w:fill="FFFFFF"/>
              <w:ind w:right="22"/>
              <w:jc w:val="right"/>
              <w:rPr>
                <w:lang w:val="es-ES"/>
              </w:rPr>
            </w:pPr>
            <w:r w:rsidRPr="000E3026">
              <w:rPr>
                <w:lang w:val="es-ES"/>
              </w:rPr>
              <w:t>57.815,18</w:t>
            </w:r>
          </w:p>
        </w:tc>
      </w:tr>
      <w:tr w:rsidR="000E3026" w:rsidRPr="000E3026" w14:paraId="11B7E1F9" w14:textId="77777777" w:rsidTr="00591133">
        <w:trPr>
          <w:trHeight w:hRule="exact" w:val="457"/>
          <w:jc w:val="right"/>
        </w:trPr>
        <w:tc>
          <w:tcPr>
            <w:tcW w:w="5812"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093C0F18" w14:textId="77777777" w:rsidR="000E3026" w:rsidRPr="000E3026" w:rsidRDefault="000E3026" w:rsidP="00591133">
            <w:pPr>
              <w:shd w:val="clear" w:color="auto" w:fill="FFFFFF"/>
              <w:ind w:left="40"/>
              <w:rPr>
                <w:lang w:val="es-ES"/>
              </w:rPr>
            </w:pPr>
            <w:r w:rsidRPr="000E3026">
              <w:rPr>
                <w:lang w:val="es-ES" w:eastAsia="es-ES_tradnl"/>
              </w:rPr>
              <w:t>Diferencias permanentes</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01BB3A7" w14:textId="77777777" w:rsidR="000E3026" w:rsidRPr="000E3026" w:rsidRDefault="000E3026" w:rsidP="00591133">
            <w:pPr>
              <w:shd w:val="clear" w:color="auto" w:fill="FFFFFF"/>
              <w:jc w:val="right"/>
              <w:rPr>
                <w:lang w:val="es-ES"/>
              </w:rPr>
            </w:pPr>
            <w:r w:rsidRPr="000E3026">
              <w:rPr>
                <w:lang w:val="es-ES"/>
              </w:rPr>
              <w:t>-57.815,18</w:t>
            </w:r>
          </w:p>
        </w:tc>
        <w:tc>
          <w:tcPr>
            <w:tcW w:w="1701" w:type="dxa"/>
            <w:tcBorders>
              <w:top w:val="single" w:sz="6" w:space="0" w:color="auto"/>
              <w:left w:val="single" w:sz="6" w:space="0" w:color="auto"/>
              <w:bottom w:val="single" w:sz="6" w:space="0" w:color="auto"/>
              <w:right w:val="double" w:sz="4" w:space="0" w:color="auto"/>
            </w:tcBorders>
            <w:shd w:val="clear" w:color="auto" w:fill="FFFFFF"/>
            <w:vAlign w:val="center"/>
          </w:tcPr>
          <w:p w14:paraId="21C806C1" w14:textId="77777777" w:rsidR="000E3026" w:rsidRPr="000E3026" w:rsidRDefault="000E3026" w:rsidP="00591133">
            <w:pPr>
              <w:shd w:val="clear" w:color="auto" w:fill="FFFFFF"/>
              <w:ind w:right="25"/>
              <w:jc w:val="right"/>
              <w:rPr>
                <w:lang w:val="es-ES"/>
              </w:rPr>
            </w:pPr>
            <w:r w:rsidRPr="000E3026">
              <w:rPr>
                <w:lang w:val="es-ES"/>
              </w:rPr>
              <w:t>-57.815,18</w:t>
            </w:r>
          </w:p>
        </w:tc>
      </w:tr>
      <w:tr w:rsidR="000E3026" w:rsidRPr="000E3026" w14:paraId="3FC9445A" w14:textId="77777777" w:rsidTr="00591133">
        <w:trPr>
          <w:trHeight w:hRule="exact" w:val="378"/>
          <w:jc w:val="right"/>
        </w:trPr>
        <w:tc>
          <w:tcPr>
            <w:tcW w:w="3542" w:type="dxa"/>
            <w:tcBorders>
              <w:top w:val="single" w:sz="6" w:space="0" w:color="auto"/>
              <w:left w:val="double" w:sz="4" w:space="0" w:color="auto"/>
              <w:bottom w:val="single" w:sz="6" w:space="0" w:color="auto"/>
              <w:right w:val="single" w:sz="6" w:space="0" w:color="auto"/>
            </w:tcBorders>
            <w:shd w:val="clear" w:color="auto" w:fill="FFFFFF"/>
            <w:vAlign w:val="center"/>
          </w:tcPr>
          <w:p w14:paraId="5664C85A" w14:textId="77777777" w:rsidR="000E3026" w:rsidRPr="000E3026" w:rsidRDefault="000E3026" w:rsidP="00591133">
            <w:pPr>
              <w:shd w:val="clear" w:color="auto" w:fill="FFFFFF"/>
              <w:ind w:left="191"/>
              <w:rPr>
                <w:lang w:val="es-ES"/>
              </w:rPr>
            </w:pPr>
            <w:r w:rsidRPr="000E3026">
              <w:rPr>
                <w:lang w:val="es-ES" w:eastAsia="es-ES_tradnl"/>
              </w:rPr>
              <w:t>Aumentos</w:t>
            </w:r>
          </w:p>
        </w:tc>
        <w:tc>
          <w:tcPr>
            <w:tcW w:w="2270" w:type="dxa"/>
            <w:tcBorders>
              <w:top w:val="single" w:sz="6" w:space="0" w:color="auto"/>
              <w:left w:val="single" w:sz="6" w:space="0" w:color="auto"/>
              <w:bottom w:val="single" w:sz="6" w:space="0" w:color="auto"/>
              <w:right w:val="single" w:sz="6" w:space="0" w:color="auto"/>
            </w:tcBorders>
            <w:shd w:val="clear" w:color="auto" w:fill="FFFFFF"/>
            <w:vAlign w:val="center"/>
          </w:tcPr>
          <w:p w14:paraId="7366F5B1" w14:textId="77777777" w:rsidR="000E3026" w:rsidRPr="000E3026" w:rsidRDefault="000E3026" w:rsidP="00591133">
            <w:pPr>
              <w:shd w:val="clear" w:color="auto" w:fill="FFFFFF"/>
              <w:jc w:val="right"/>
              <w:rPr>
                <w:lang w:val="es-ES"/>
              </w:rPr>
            </w:pPr>
            <w:r w:rsidRPr="000E3026">
              <w:rPr>
                <w:lang w:val="es-ES"/>
              </w:rPr>
              <w:t>40.368,41</w:t>
            </w:r>
          </w:p>
        </w:tc>
        <w:tc>
          <w:tcPr>
            <w:tcW w:w="1559" w:type="dxa"/>
            <w:tcBorders>
              <w:top w:val="single" w:sz="6" w:space="0" w:color="auto"/>
              <w:left w:val="single" w:sz="6" w:space="0" w:color="auto"/>
              <w:bottom w:val="nil"/>
              <w:right w:val="single" w:sz="6" w:space="0" w:color="auto"/>
            </w:tcBorders>
            <w:shd w:val="clear" w:color="auto" w:fill="FFFFFF"/>
            <w:vAlign w:val="center"/>
          </w:tcPr>
          <w:p w14:paraId="4FEC6EB4" w14:textId="77777777" w:rsidR="000E3026" w:rsidRPr="000E3026" w:rsidRDefault="000E3026" w:rsidP="00591133">
            <w:pPr>
              <w:shd w:val="clear" w:color="auto" w:fill="FFFFFF"/>
              <w:jc w:val="right"/>
              <w:rPr>
                <w:lang w:val="es-ES"/>
              </w:rPr>
            </w:pPr>
          </w:p>
        </w:tc>
        <w:tc>
          <w:tcPr>
            <w:tcW w:w="1701" w:type="dxa"/>
            <w:tcBorders>
              <w:top w:val="single" w:sz="6" w:space="0" w:color="auto"/>
              <w:left w:val="single" w:sz="6" w:space="0" w:color="auto"/>
              <w:bottom w:val="nil"/>
              <w:right w:val="double" w:sz="4" w:space="0" w:color="auto"/>
            </w:tcBorders>
            <w:shd w:val="clear" w:color="auto" w:fill="FFFFFF"/>
            <w:vAlign w:val="center"/>
          </w:tcPr>
          <w:p w14:paraId="3C5FBC58" w14:textId="77777777" w:rsidR="000E3026" w:rsidRPr="000E3026" w:rsidRDefault="000E3026" w:rsidP="00591133">
            <w:pPr>
              <w:shd w:val="clear" w:color="auto" w:fill="FFFFFF"/>
              <w:jc w:val="right"/>
              <w:rPr>
                <w:lang w:val="es-ES"/>
              </w:rPr>
            </w:pPr>
          </w:p>
        </w:tc>
      </w:tr>
      <w:tr w:rsidR="000E3026" w:rsidRPr="000E3026" w14:paraId="742AB54D" w14:textId="77777777" w:rsidTr="00591133">
        <w:trPr>
          <w:trHeight w:hRule="exact" w:val="378"/>
          <w:jc w:val="right"/>
        </w:trPr>
        <w:tc>
          <w:tcPr>
            <w:tcW w:w="3542" w:type="dxa"/>
            <w:tcBorders>
              <w:top w:val="single" w:sz="6" w:space="0" w:color="auto"/>
              <w:left w:val="double" w:sz="4" w:space="0" w:color="auto"/>
              <w:bottom w:val="single" w:sz="6" w:space="0" w:color="auto"/>
              <w:right w:val="single" w:sz="6" w:space="0" w:color="auto"/>
            </w:tcBorders>
            <w:shd w:val="clear" w:color="auto" w:fill="FFFFFF"/>
            <w:vAlign w:val="center"/>
          </w:tcPr>
          <w:p w14:paraId="274FF601" w14:textId="77777777" w:rsidR="000E3026" w:rsidRPr="000E3026" w:rsidRDefault="000E3026" w:rsidP="00591133">
            <w:pPr>
              <w:shd w:val="clear" w:color="auto" w:fill="FFFFFF"/>
              <w:ind w:left="191"/>
              <w:rPr>
                <w:lang w:val="es-ES"/>
              </w:rPr>
            </w:pPr>
            <w:r w:rsidRPr="000E3026">
              <w:rPr>
                <w:lang w:val="es-ES" w:eastAsia="es-ES_tradnl"/>
              </w:rPr>
              <w:t>Disminuciones</w:t>
            </w:r>
          </w:p>
        </w:tc>
        <w:tc>
          <w:tcPr>
            <w:tcW w:w="2270" w:type="dxa"/>
            <w:tcBorders>
              <w:top w:val="single" w:sz="6" w:space="0" w:color="auto"/>
              <w:left w:val="single" w:sz="6" w:space="0" w:color="auto"/>
              <w:bottom w:val="single" w:sz="6" w:space="0" w:color="auto"/>
              <w:right w:val="single" w:sz="6" w:space="0" w:color="auto"/>
            </w:tcBorders>
            <w:shd w:val="clear" w:color="auto" w:fill="FFFFFF"/>
            <w:vAlign w:val="center"/>
          </w:tcPr>
          <w:p w14:paraId="419D5EE0" w14:textId="77777777" w:rsidR="000E3026" w:rsidRPr="000E3026" w:rsidRDefault="000E3026" w:rsidP="00591133">
            <w:pPr>
              <w:shd w:val="clear" w:color="auto" w:fill="FFFFFF"/>
              <w:jc w:val="right"/>
              <w:rPr>
                <w:lang w:val="es-ES"/>
              </w:rPr>
            </w:pPr>
            <w:r w:rsidRPr="000E3026">
              <w:rPr>
                <w:lang w:val="es-ES" w:eastAsia="es-ES_tradnl"/>
              </w:rPr>
              <w:t>0,00</w:t>
            </w:r>
          </w:p>
        </w:tc>
        <w:tc>
          <w:tcPr>
            <w:tcW w:w="1559" w:type="dxa"/>
            <w:tcBorders>
              <w:top w:val="nil"/>
              <w:left w:val="single" w:sz="6" w:space="0" w:color="auto"/>
              <w:bottom w:val="nil"/>
              <w:right w:val="single" w:sz="6" w:space="0" w:color="auto"/>
            </w:tcBorders>
            <w:shd w:val="clear" w:color="auto" w:fill="FFFFFF"/>
            <w:vAlign w:val="center"/>
          </w:tcPr>
          <w:p w14:paraId="4D4DA166" w14:textId="77777777" w:rsidR="000E3026" w:rsidRPr="000E3026" w:rsidRDefault="000E3026" w:rsidP="00591133">
            <w:pPr>
              <w:shd w:val="clear" w:color="auto" w:fill="FFFFFF"/>
              <w:jc w:val="right"/>
              <w:rPr>
                <w:lang w:val="es-ES"/>
              </w:rPr>
            </w:pPr>
          </w:p>
          <w:p w14:paraId="3635A0B8" w14:textId="77777777" w:rsidR="000E3026" w:rsidRPr="000E3026" w:rsidRDefault="000E3026" w:rsidP="00591133">
            <w:pPr>
              <w:shd w:val="clear" w:color="auto" w:fill="FFFFFF"/>
              <w:jc w:val="right"/>
              <w:rPr>
                <w:lang w:val="es-ES"/>
              </w:rPr>
            </w:pPr>
          </w:p>
        </w:tc>
        <w:tc>
          <w:tcPr>
            <w:tcW w:w="1701" w:type="dxa"/>
            <w:tcBorders>
              <w:top w:val="nil"/>
              <w:left w:val="single" w:sz="6" w:space="0" w:color="auto"/>
              <w:bottom w:val="nil"/>
              <w:right w:val="double" w:sz="4" w:space="0" w:color="auto"/>
            </w:tcBorders>
            <w:shd w:val="clear" w:color="auto" w:fill="FFFFFF"/>
            <w:vAlign w:val="center"/>
          </w:tcPr>
          <w:p w14:paraId="42638471" w14:textId="77777777" w:rsidR="000E3026" w:rsidRPr="000E3026" w:rsidRDefault="000E3026" w:rsidP="00591133">
            <w:pPr>
              <w:shd w:val="clear" w:color="auto" w:fill="FFFFFF"/>
              <w:jc w:val="right"/>
              <w:rPr>
                <w:lang w:val="es-ES"/>
              </w:rPr>
            </w:pPr>
          </w:p>
          <w:p w14:paraId="7EDCB578" w14:textId="77777777" w:rsidR="000E3026" w:rsidRPr="000E3026" w:rsidRDefault="000E3026" w:rsidP="00591133">
            <w:pPr>
              <w:shd w:val="clear" w:color="auto" w:fill="FFFFFF"/>
              <w:jc w:val="right"/>
              <w:rPr>
                <w:lang w:val="es-ES"/>
              </w:rPr>
            </w:pPr>
          </w:p>
        </w:tc>
      </w:tr>
      <w:tr w:rsidR="000E3026" w:rsidRPr="000E3026" w14:paraId="151014E5" w14:textId="77777777" w:rsidTr="00591133">
        <w:trPr>
          <w:trHeight w:hRule="exact" w:val="374"/>
          <w:jc w:val="right"/>
        </w:trPr>
        <w:tc>
          <w:tcPr>
            <w:tcW w:w="3542" w:type="dxa"/>
            <w:tcBorders>
              <w:top w:val="single" w:sz="6" w:space="0" w:color="auto"/>
              <w:left w:val="double" w:sz="4" w:space="0" w:color="auto"/>
              <w:bottom w:val="single" w:sz="6" w:space="0" w:color="auto"/>
              <w:right w:val="single" w:sz="6" w:space="0" w:color="auto"/>
            </w:tcBorders>
            <w:shd w:val="clear" w:color="auto" w:fill="FFFFFF"/>
            <w:vAlign w:val="center"/>
          </w:tcPr>
          <w:p w14:paraId="257A3CCA" w14:textId="77777777" w:rsidR="000E3026" w:rsidRPr="000E3026" w:rsidRDefault="000E3026" w:rsidP="00591133">
            <w:pPr>
              <w:shd w:val="clear" w:color="auto" w:fill="FFFFFF"/>
              <w:ind w:left="191"/>
              <w:rPr>
                <w:lang w:val="es-ES"/>
              </w:rPr>
            </w:pPr>
            <w:r w:rsidRPr="000E3026">
              <w:rPr>
                <w:lang w:val="es-ES" w:eastAsia="es-ES_tradnl"/>
              </w:rPr>
              <w:t>Reservas inversiones en Canarias</w:t>
            </w:r>
          </w:p>
        </w:tc>
        <w:tc>
          <w:tcPr>
            <w:tcW w:w="2270" w:type="dxa"/>
            <w:tcBorders>
              <w:top w:val="single" w:sz="6" w:space="0" w:color="auto"/>
              <w:left w:val="single" w:sz="6" w:space="0" w:color="auto"/>
              <w:bottom w:val="single" w:sz="6" w:space="0" w:color="auto"/>
              <w:right w:val="single" w:sz="6" w:space="0" w:color="auto"/>
            </w:tcBorders>
            <w:shd w:val="clear" w:color="auto" w:fill="FFFFFF"/>
            <w:vAlign w:val="center"/>
          </w:tcPr>
          <w:p w14:paraId="5D7AE7EC" w14:textId="77777777" w:rsidR="000E3026" w:rsidRPr="000E3026" w:rsidRDefault="000E3026" w:rsidP="00591133">
            <w:pPr>
              <w:shd w:val="clear" w:color="auto" w:fill="FFFFFF"/>
              <w:jc w:val="right"/>
              <w:rPr>
                <w:lang w:val="es-ES"/>
              </w:rPr>
            </w:pPr>
            <w:r w:rsidRPr="000E3026">
              <w:rPr>
                <w:lang w:val="es-ES" w:eastAsia="es-ES_tradnl"/>
              </w:rPr>
              <w:t>0,00</w:t>
            </w:r>
          </w:p>
        </w:tc>
        <w:tc>
          <w:tcPr>
            <w:tcW w:w="1559" w:type="dxa"/>
            <w:tcBorders>
              <w:top w:val="nil"/>
              <w:left w:val="single" w:sz="6" w:space="0" w:color="auto"/>
              <w:bottom w:val="nil"/>
              <w:right w:val="single" w:sz="6" w:space="0" w:color="auto"/>
            </w:tcBorders>
            <w:shd w:val="clear" w:color="auto" w:fill="FFFFFF"/>
            <w:vAlign w:val="center"/>
          </w:tcPr>
          <w:p w14:paraId="4F204112" w14:textId="77777777" w:rsidR="000E3026" w:rsidRPr="000E3026" w:rsidRDefault="000E3026" w:rsidP="00591133">
            <w:pPr>
              <w:shd w:val="clear" w:color="auto" w:fill="FFFFFF"/>
              <w:jc w:val="right"/>
              <w:rPr>
                <w:lang w:val="es-ES"/>
              </w:rPr>
            </w:pPr>
          </w:p>
          <w:p w14:paraId="236D1E71" w14:textId="77777777" w:rsidR="000E3026" w:rsidRPr="000E3026" w:rsidRDefault="000E3026" w:rsidP="00591133">
            <w:pPr>
              <w:shd w:val="clear" w:color="auto" w:fill="FFFFFF"/>
              <w:jc w:val="right"/>
              <w:rPr>
                <w:lang w:val="es-ES"/>
              </w:rPr>
            </w:pPr>
          </w:p>
        </w:tc>
        <w:tc>
          <w:tcPr>
            <w:tcW w:w="1701" w:type="dxa"/>
            <w:tcBorders>
              <w:top w:val="nil"/>
              <w:left w:val="single" w:sz="6" w:space="0" w:color="auto"/>
              <w:bottom w:val="nil"/>
              <w:right w:val="double" w:sz="4" w:space="0" w:color="auto"/>
            </w:tcBorders>
            <w:shd w:val="clear" w:color="auto" w:fill="FFFFFF"/>
            <w:vAlign w:val="center"/>
          </w:tcPr>
          <w:p w14:paraId="2C3592CB" w14:textId="77777777" w:rsidR="000E3026" w:rsidRPr="000E3026" w:rsidRDefault="000E3026" w:rsidP="00591133">
            <w:pPr>
              <w:shd w:val="clear" w:color="auto" w:fill="FFFFFF"/>
              <w:jc w:val="right"/>
              <w:rPr>
                <w:lang w:val="es-ES"/>
              </w:rPr>
            </w:pPr>
          </w:p>
          <w:p w14:paraId="1E4D4300" w14:textId="77777777" w:rsidR="000E3026" w:rsidRPr="000E3026" w:rsidRDefault="000E3026" w:rsidP="00591133">
            <w:pPr>
              <w:shd w:val="clear" w:color="auto" w:fill="FFFFFF"/>
              <w:jc w:val="right"/>
              <w:rPr>
                <w:lang w:val="es-ES"/>
              </w:rPr>
            </w:pPr>
          </w:p>
        </w:tc>
      </w:tr>
      <w:tr w:rsidR="000E3026" w:rsidRPr="000E3026" w14:paraId="6C8C6781" w14:textId="77777777" w:rsidTr="00591133">
        <w:trPr>
          <w:trHeight w:hRule="exact" w:val="382"/>
          <w:jc w:val="right"/>
        </w:trPr>
        <w:tc>
          <w:tcPr>
            <w:tcW w:w="3542" w:type="dxa"/>
            <w:tcBorders>
              <w:top w:val="single" w:sz="6" w:space="0" w:color="auto"/>
              <w:left w:val="double" w:sz="4" w:space="0" w:color="auto"/>
              <w:bottom w:val="single" w:sz="6" w:space="0" w:color="auto"/>
              <w:right w:val="single" w:sz="6" w:space="0" w:color="auto"/>
            </w:tcBorders>
            <w:shd w:val="clear" w:color="auto" w:fill="FFFFFF"/>
            <w:vAlign w:val="center"/>
          </w:tcPr>
          <w:p w14:paraId="24FE4A05" w14:textId="77777777" w:rsidR="000E3026" w:rsidRPr="000E3026" w:rsidRDefault="000E3026" w:rsidP="00591133">
            <w:pPr>
              <w:shd w:val="clear" w:color="auto" w:fill="FFFFFF"/>
              <w:ind w:left="191"/>
              <w:rPr>
                <w:lang w:val="es-ES"/>
              </w:rPr>
            </w:pPr>
            <w:r w:rsidRPr="000E3026">
              <w:rPr>
                <w:lang w:val="es-ES" w:eastAsia="es-ES_tradnl"/>
              </w:rPr>
              <w:t>Base imponible negat. ejerc. anter.</w:t>
            </w:r>
          </w:p>
        </w:tc>
        <w:tc>
          <w:tcPr>
            <w:tcW w:w="2270" w:type="dxa"/>
            <w:tcBorders>
              <w:top w:val="single" w:sz="6" w:space="0" w:color="auto"/>
              <w:left w:val="single" w:sz="6" w:space="0" w:color="auto"/>
              <w:bottom w:val="single" w:sz="6" w:space="0" w:color="auto"/>
              <w:right w:val="single" w:sz="6" w:space="0" w:color="auto"/>
            </w:tcBorders>
            <w:shd w:val="clear" w:color="auto" w:fill="FFFFFF"/>
            <w:vAlign w:val="center"/>
          </w:tcPr>
          <w:p w14:paraId="4A6A5777" w14:textId="77777777" w:rsidR="000E3026" w:rsidRPr="000E3026" w:rsidRDefault="000E3026" w:rsidP="00591133">
            <w:pPr>
              <w:shd w:val="clear" w:color="auto" w:fill="FFFFFF"/>
              <w:jc w:val="right"/>
              <w:rPr>
                <w:lang w:val="es-ES"/>
              </w:rPr>
            </w:pPr>
            <w:r w:rsidRPr="000E3026">
              <w:rPr>
                <w:lang w:val="es-ES"/>
              </w:rPr>
              <w:t>-98.183,59</w:t>
            </w:r>
          </w:p>
        </w:tc>
        <w:tc>
          <w:tcPr>
            <w:tcW w:w="1559" w:type="dxa"/>
            <w:tcBorders>
              <w:top w:val="nil"/>
              <w:left w:val="single" w:sz="6" w:space="0" w:color="auto"/>
              <w:bottom w:val="single" w:sz="6" w:space="0" w:color="auto"/>
              <w:right w:val="single" w:sz="6" w:space="0" w:color="auto"/>
            </w:tcBorders>
            <w:shd w:val="clear" w:color="auto" w:fill="FFFFFF"/>
            <w:vAlign w:val="center"/>
          </w:tcPr>
          <w:p w14:paraId="6CAA4C2A" w14:textId="77777777" w:rsidR="000E3026" w:rsidRPr="000E3026" w:rsidRDefault="000E3026" w:rsidP="00591133">
            <w:pPr>
              <w:shd w:val="clear" w:color="auto" w:fill="FFFFFF"/>
              <w:jc w:val="right"/>
              <w:rPr>
                <w:lang w:val="es-ES"/>
              </w:rPr>
            </w:pPr>
          </w:p>
          <w:p w14:paraId="5C38E297" w14:textId="77777777" w:rsidR="000E3026" w:rsidRPr="000E3026" w:rsidRDefault="000E3026" w:rsidP="00591133">
            <w:pPr>
              <w:shd w:val="clear" w:color="auto" w:fill="FFFFFF"/>
              <w:jc w:val="right"/>
              <w:rPr>
                <w:lang w:val="es-ES"/>
              </w:rPr>
            </w:pPr>
          </w:p>
        </w:tc>
        <w:tc>
          <w:tcPr>
            <w:tcW w:w="1701" w:type="dxa"/>
            <w:tcBorders>
              <w:top w:val="nil"/>
              <w:left w:val="single" w:sz="6" w:space="0" w:color="auto"/>
              <w:bottom w:val="nil"/>
              <w:right w:val="double" w:sz="4" w:space="0" w:color="auto"/>
            </w:tcBorders>
            <w:shd w:val="clear" w:color="auto" w:fill="FFFFFF"/>
            <w:vAlign w:val="center"/>
          </w:tcPr>
          <w:p w14:paraId="0D599419" w14:textId="77777777" w:rsidR="000E3026" w:rsidRPr="000E3026" w:rsidRDefault="000E3026" w:rsidP="00591133">
            <w:pPr>
              <w:shd w:val="clear" w:color="auto" w:fill="FFFFFF"/>
              <w:jc w:val="right"/>
              <w:rPr>
                <w:lang w:val="es-ES"/>
              </w:rPr>
            </w:pPr>
          </w:p>
          <w:p w14:paraId="4093435F" w14:textId="77777777" w:rsidR="000E3026" w:rsidRPr="000E3026" w:rsidRDefault="000E3026" w:rsidP="00591133">
            <w:pPr>
              <w:shd w:val="clear" w:color="auto" w:fill="FFFFFF"/>
              <w:jc w:val="right"/>
              <w:rPr>
                <w:lang w:val="es-ES"/>
              </w:rPr>
            </w:pPr>
          </w:p>
        </w:tc>
      </w:tr>
      <w:tr w:rsidR="000E3026" w:rsidRPr="000E3026" w14:paraId="19B4A65E" w14:textId="77777777" w:rsidTr="00591133">
        <w:trPr>
          <w:trHeight w:hRule="exact" w:val="371"/>
          <w:jc w:val="right"/>
        </w:trPr>
        <w:tc>
          <w:tcPr>
            <w:tcW w:w="5812"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616BB174" w14:textId="77777777" w:rsidR="000E3026" w:rsidRPr="000E3026" w:rsidRDefault="000E3026" w:rsidP="00591133">
            <w:pPr>
              <w:shd w:val="clear" w:color="auto" w:fill="FFFFFF"/>
              <w:ind w:left="40"/>
              <w:rPr>
                <w:lang w:val="es-ES"/>
              </w:rPr>
            </w:pPr>
            <w:r w:rsidRPr="000E3026">
              <w:rPr>
                <w:lang w:val="es-ES" w:eastAsia="es-ES_tradnl"/>
              </w:rPr>
              <w:t>Diferencias temporarias</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B839710" w14:textId="77777777" w:rsidR="000E3026" w:rsidRPr="000E3026" w:rsidRDefault="000E3026" w:rsidP="00591133">
            <w:pPr>
              <w:shd w:val="clear" w:color="auto" w:fill="FFFFFF"/>
              <w:jc w:val="right"/>
              <w:rPr>
                <w:lang w:val="es-ES"/>
              </w:rPr>
            </w:pPr>
            <w:r w:rsidRPr="000E3026">
              <w:rPr>
                <w:lang w:val="es-ES" w:eastAsia="es-ES_tradnl"/>
              </w:rPr>
              <w:t>0,00</w:t>
            </w:r>
          </w:p>
        </w:tc>
        <w:tc>
          <w:tcPr>
            <w:tcW w:w="1701" w:type="dxa"/>
            <w:tcBorders>
              <w:top w:val="nil"/>
              <w:left w:val="single" w:sz="6" w:space="0" w:color="auto"/>
              <w:bottom w:val="nil"/>
              <w:right w:val="double" w:sz="4" w:space="0" w:color="auto"/>
            </w:tcBorders>
            <w:shd w:val="clear" w:color="auto" w:fill="FFFFFF"/>
            <w:vAlign w:val="center"/>
          </w:tcPr>
          <w:p w14:paraId="02473E8C" w14:textId="77777777" w:rsidR="000E3026" w:rsidRPr="000E3026" w:rsidRDefault="000E3026" w:rsidP="00591133">
            <w:pPr>
              <w:shd w:val="clear" w:color="auto" w:fill="FFFFFF"/>
              <w:jc w:val="right"/>
              <w:rPr>
                <w:lang w:val="es-ES"/>
              </w:rPr>
            </w:pPr>
          </w:p>
          <w:p w14:paraId="02372C8C" w14:textId="77777777" w:rsidR="000E3026" w:rsidRPr="000E3026" w:rsidRDefault="000E3026" w:rsidP="00591133">
            <w:pPr>
              <w:shd w:val="clear" w:color="auto" w:fill="FFFFFF"/>
              <w:jc w:val="right"/>
              <w:rPr>
                <w:lang w:val="es-ES"/>
              </w:rPr>
            </w:pPr>
          </w:p>
        </w:tc>
      </w:tr>
      <w:tr w:rsidR="000E3026" w:rsidRPr="000E3026" w14:paraId="11F853B5" w14:textId="77777777" w:rsidTr="00591133">
        <w:trPr>
          <w:trHeight w:hRule="exact" w:val="374"/>
          <w:jc w:val="right"/>
        </w:trPr>
        <w:tc>
          <w:tcPr>
            <w:tcW w:w="3542" w:type="dxa"/>
            <w:tcBorders>
              <w:top w:val="single" w:sz="6" w:space="0" w:color="auto"/>
              <w:left w:val="double" w:sz="4" w:space="0" w:color="auto"/>
              <w:bottom w:val="single" w:sz="6" w:space="0" w:color="auto"/>
              <w:right w:val="single" w:sz="6" w:space="0" w:color="auto"/>
            </w:tcBorders>
            <w:shd w:val="clear" w:color="auto" w:fill="FFFFFF"/>
            <w:vAlign w:val="center"/>
          </w:tcPr>
          <w:p w14:paraId="425F34C4" w14:textId="77777777" w:rsidR="000E3026" w:rsidRPr="000E3026" w:rsidRDefault="000E3026" w:rsidP="00591133">
            <w:pPr>
              <w:shd w:val="clear" w:color="auto" w:fill="FFFFFF"/>
              <w:ind w:left="187"/>
              <w:rPr>
                <w:lang w:val="es-ES"/>
              </w:rPr>
            </w:pPr>
            <w:r w:rsidRPr="000E3026">
              <w:rPr>
                <w:lang w:val="es-ES" w:eastAsia="es-ES_tradnl"/>
              </w:rPr>
              <w:t>En el ejercicio</w:t>
            </w:r>
          </w:p>
        </w:tc>
        <w:tc>
          <w:tcPr>
            <w:tcW w:w="2270" w:type="dxa"/>
            <w:tcBorders>
              <w:top w:val="single" w:sz="6" w:space="0" w:color="auto"/>
              <w:left w:val="single" w:sz="6" w:space="0" w:color="auto"/>
              <w:bottom w:val="single" w:sz="6" w:space="0" w:color="auto"/>
              <w:right w:val="single" w:sz="6" w:space="0" w:color="auto"/>
            </w:tcBorders>
            <w:shd w:val="clear" w:color="auto" w:fill="FFFFFF"/>
            <w:vAlign w:val="center"/>
          </w:tcPr>
          <w:p w14:paraId="59782680" w14:textId="77777777" w:rsidR="000E3026" w:rsidRPr="000E3026" w:rsidRDefault="000E3026" w:rsidP="00591133">
            <w:pPr>
              <w:shd w:val="clear" w:color="auto" w:fill="FFFFFF"/>
              <w:jc w:val="right"/>
              <w:rPr>
                <w:lang w:val="es-ES"/>
              </w:rPr>
            </w:pPr>
            <w:r w:rsidRPr="000E3026">
              <w:rPr>
                <w:lang w:val="es-ES" w:eastAsia="es-ES_tradnl"/>
              </w:rPr>
              <w:t>0,00</w:t>
            </w:r>
          </w:p>
        </w:tc>
        <w:tc>
          <w:tcPr>
            <w:tcW w:w="1559" w:type="dxa"/>
            <w:tcBorders>
              <w:top w:val="single" w:sz="6" w:space="0" w:color="auto"/>
              <w:left w:val="single" w:sz="6" w:space="0" w:color="auto"/>
              <w:bottom w:val="nil"/>
              <w:right w:val="single" w:sz="6" w:space="0" w:color="auto"/>
            </w:tcBorders>
            <w:shd w:val="clear" w:color="auto" w:fill="FFFFFF"/>
            <w:vAlign w:val="center"/>
          </w:tcPr>
          <w:p w14:paraId="7169E852" w14:textId="77777777" w:rsidR="000E3026" w:rsidRPr="000E3026" w:rsidRDefault="000E3026" w:rsidP="00591133">
            <w:pPr>
              <w:shd w:val="clear" w:color="auto" w:fill="FFFFFF"/>
              <w:jc w:val="right"/>
              <w:rPr>
                <w:lang w:val="es-ES"/>
              </w:rPr>
            </w:pPr>
          </w:p>
        </w:tc>
        <w:tc>
          <w:tcPr>
            <w:tcW w:w="1701" w:type="dxa"/>
            <w:tcBorders>
              <w:top w:val="nil"/>
              <w:left w:val="single" w:sz="6" w:space="0" w:color="auto"/>
              <w:bottom w:val="nil"/>
              <w:right w:val="double" w:sz="4" w:space="0" w:color="auto"/>
            </w:tcBorders>
            <w:shd w:val="clear" w:color="auto" w:fill="FFFFFF"/>
            <w:vAlign w:val="center"/>
          </w:tcPr>
          <w:p w14:paraId="07027A3E" w14:textId="77777777" w:rsidR="000E3026" w:rsidRPr="000E3026" w:rsidRDefault="000E3026" w:rsidP="00591133">
            <w:pPr>
              <w:shd w:val="clear" w:color="auto" w:fill="FFFFFF"/>
              <w:jc w:val="right"/>
              <w:rPr>
                <w:lang w:val="es-ES"/>
              </w:rPr>
            </w:pPr>
          </w:p>
          <w:p w14:paraId="05185818" w14:textId="77777777" w:rsidR="000E3026" w:rsidRPr="000E3026" w:rsidRDefault="000E3026" w:rsidP="00591133">
            <w:pPr>
              <w:shd w:val="clear" w:color="auto" w:fill="FFFFFF"/>
              <w:jc w:val="right"/>
              <w:rPr>
                <w:lang w:val="es-ES"/>
              </w:rPr>
            </w:pPr>
          </w:p>
        </w:tc>
      </w:tr>
      <w:tr w:rsidR="000E3026" w:rsidRPr="000E3026" w14:paraId="3D060697" w14:textId="77777777" w:rsidTr="00591133">
        <w:trPr>
          <w:trHeight w:hRule="exact" w:val="371"/>
          <w:jc w:val="right"/>
        </w:trPr>
        <w:tc>
          <w:tcPr>
            <w:tcW w:w="3542" w:type="dxa"/>
            <w:tcBorders>
              <w:top w:val="single" w:sz="6" w:space="0" w:color="auto"/>
              <w:left w:val="double" w:sz="4" w:space="0" w:color="auto"/>
              <w:bottom w:val="single" w:sz="6" w:space="0" w:color="auto"/>
              <w:right w:val="single" w:sz="6" w:space="0" w:color="auto"/>
            </w:tcBorders>
            <w:shd w:val="clear" w:color="auto" w:fill="FFFFFF"/>
            <w:vAlign w:val="center"/>
          </w:tcPr>
          <w:p w14:paraId="7EB00910" w14:textId="77777777" w:rsidR="000E3026" w:rsidRPr="000E3026" w:rsidRDefault="000E3026" w:rsidP="00591133">
            <w:pPr>
              <w:shd w:val="clear" w:color="auto" w:fill="FFFFFF"/>
              <w:ind w:left="191"/>
              <w:rPr>
                <w:lang w:val="es-ES"/>
              </w:rPr>
            </w:pPr>
            <w:r w:rsidRPr="000E3026">
              <w:rPr>
                <w:lang w:val="es-ES" w:eastAsia="es-ES_tradnl"/>
              </w:rPr>
              <w:t>En ejercicios anteriores</w:t>
            </w:r>
          </w:p>
        </w:tc>
        <w:tc>
          <w:tcPr>
            <w:tcW w:w="2270" w:type="dxa"/>
            <w:tcBorders>
              <w:top w:val="single" w:sz="6" w:space="0" w:color="auto"/>
              <w:left w:val="single" w:sz="6" w:space="0" w:color="auto"/>
              <w:bottom w:val="single" w:sz="6" w:space="0" w:color="auto"/>
              <w:right w:val="single" w:sz="6" w:space="0" w:color="auto"/>
            </w:tcBorders>
            <w:shd w:val="clear" w:color="auto" w:fill="FFFFFF"/>
            <w:vAlign w:val="center"/>
          </w:tcPr>
          <w:p w14:paraId="4258A180" w14:textId="77777777" w:rsidR="000E3026" w:rsidRPr="000E3026" w:rsidRDefault="000E3026" w:rsidP="00591133">
            <w:pPr>
              <w:shd w:val="clear" w:color="auto" w:fill="FFFFFF"/>
              <w:jc w:val="right"/>
              <w:rPr>
                <w:lang w:val="es-ES"/>
              </w:rPr>
            </w:pPr>
            <w:r w:rsidRPr="000E3026">
              <w:rPr>
                <w:lang w:val="es-ES" w:eastAsia="es-ES_tradnl"/>
              </w:rPr>
              <w:t>0,00</w:t>
            </w:r>
          </w:p>
        </w:tc>
        <w:tc>
          <w:tcPr>
            <w:tcW w:w="1559" w:type="dxa"/>
            <w:tcBorders>
              <w:top w:val="nil"/>
              <w:left w:val="single" w:sz="6" w:space="0" w:color="auto"/>
              <w:bottom w:val="single" w:sz="6" w:space="0" w:color="auto"/>
              <w:right w:val="single" w:sz="6" w:space="0" w:color="auto"/>
            </w:tcBorders>
            <w:shd w:val="clear" w:color="auto" w:fill="FFFFFF"/>
            <w:vAlign w:val="center"/>
          </w:tcPr>
          <w:p w14:paraId="5D387A8C" w14:textId="77777777" w:rsidR="000E3026" w:rsidRPr="000E3026" w:rsidRDefault="000E3026" w:rsidP="00591133">
            <w:pPr>
              <w:shd w:val="clear" w:color="auto" w:fill="FFFFFF"/>
              <w:jc w:val="right"/>
              <w:rPr>
                <w:lang w:val="es-ES"/>
              </w:rPr>
            </w:pPr>
          </w:p>
          <w:p w14:paraId="5AC23EE6" w14:textId="77777777" w:rsidR="000E3026" w:rsidRPr="000E3026" w:rsidRDefault="000E3026" w:rsidP="00591133">
            <w:pPr>
              <w:shd w:val="clear" w:color="auto" w:fill="FFFFFF"/>
              <w:jc w:val="right"/>
              <w:rPr>
                <w:lang w:val="es-ES"/>
              </w:rPr>
            </w:pPr>
          </w:p>
        </w:tc>
        <w:tc>
          <w:tcPr>
            <w:tcW w:w="1701" w:type="dxa"/>
            <w:tcBorders>
              <w:top w:val="nil"/>
              <w:left w:val="single" w:sz="6" w:space="0" w:color="auto"/>
              <w:bottom w:val="single" w:sz="6" w:space="0" w:color="auto"/>
              <w:right w:val="double" w:sz="4" w:space="0" w:color="auto"/>
            </w:tcBorders>
            <w:shd w:val="clear" w:color="auto" w:fill="FFFFFF"/>
            <w:vAlign w:val="center"/>
          </w:tcPr>
          <w:p w14:paraId="68F3E8ED" w14:textId="77777777" w:rsidR="000E3026" w:rsidRPr="000E3026" w:rsidRDefault="000E3026" w:rsidP="00591133">
            <w:pPr>
              <w:shd w:val="clear" w:color="auto" w:fill="FFFFFF"/>
              <w:jc w:val="right"/>
              <w:rPr>
                <w:lang w:val="es-ES"/>
              </w:rPr>
            </w:pPr>
          </w:p>
          <w:p w14:paraId="703BB119" w14:textId="77777777" w:rsidR="000E3026" w:rsidRPr="000E3026" w:rsidRDefault="000E3026" w:rsidP="00591133">
            <w:pPr>
              <w:shd w:val="clear" w:color="auto" w:fill="FFFFFF"/>
              <w:jc w:val="right"/>
              <w:rPr>
                <w:lang w:val="es-ES"/>
              </w:rPr>
            </w:pPr>
          </w:p>
        </w:tc>
      </w:tr>
      <w:tr w:rsidR="000E3026" w:rsidRPr="000E3026" w14:paraId="72621574" w14:textId="77777777" w:rsidTr="00591133">
        <w:trPr>
          <w:trHeight w:hRule="exact" w:val="378"/>
          <w:jc w:val="right"/>
        </w:trPr>
        <w:tc>
          <w:tcPr>
            <w:tcW w:w="5812" w:type="dxa"/>
            <w:gridSpan w:val="2"/>
            <w:tcBorders>
              <w:top w:val="single" w:sz="6" w:space="0" w:color="auto"/>
              <w:left w:val="double" w:sz="4" w:space="0" w:color="auto"/>
              <w:bottom w:val="double" w:sz="4" w:space="0" w:color="auto"/>
              <w:right w:val="single" w:sz="6" w:space="0" w:color="auto"/>
            </w:tcBorders>
            <w:shd w:val="clear" w:color="auto" w:fill="FFFFFF"/>
            <w:vAlign w:val="center"/>
          </w:tcPr>
          <w:p w14:paraId="2B37A819" w14:textId="77777777" w:rsidR="000E3026" w:rsidRPr="000E3026" w:rsidRDefault="000E3026" w:rsidP="00591133">
            <w:pPr>
              <w:shd w:val="clear" w:color="auto" w:fill="FFFFFF"/>
              <w:ind w:left="47"/>
              <w:rPr>
                <w:lang w:val="es-ES"/>
              </w:rPr>
            </w:pPr>
            <w:r w:rsidRPr="000E3026">
              <w:rPr>
                <w:b/>
                <w:bCs/>
                <w:lang w:val="es-ES" w:eastAsia="es-ES_tradnl"/>
              </w:rPr>
              <w:lastRenderedPageBreak/>
              <w:t>Base imponible del Impuesto S/Sociedades</w:t>
            </w:r>
          </w:p>
        </w:tc>
        <w:tc>
          <w:tcPr>
            <w:tcW w:w="1559" w:type="dxa"/>
            <w:tcBorders>
              <w:top w:val="single" w:sz="6" w:space="0" w:color="auto"/>
              <w:left w:val="single" w:sz="6" w:space="0" w:color="auto"/>
              <w:bottom w:val="double" w:sz="4" w:space="0" w:color="auto"/>
              <w:right w:val="single" w:sz="6" w:space="0" w:color="auto"/>
            </w:tcBorders>
            <w:shd w:val="clear" w:color="auto" w:fill="FFFFFF"/>
            <w:vAlign w:val="center"/>
          </w:tcPr>
          <w:p w14:paraId="11388760" w14:textId="77777777" w:rsidR="000E3026" w:rsidRPr="000E3026" w:rsidRDefault="000E3026" w:rsidP="00591133">
            <w:pPr>
              <w:shd w:val="clear" w:color="auto" w:fill="FFFFFF"/>
              <w:jc w:val="right"/>
              <w:rPr>
                <w:lang w:val="es-ES"/>
              </w:rPr>
            </w:pPr>
            <w:r w:rsidRPr="000E3026">
              <w:rPr>
                <w:b/>
                <w:bCs/>
                <w:spacing w:val="-2"/>
                <w:lang w:val="es-ES" w:eastAsia="es-ES_tradnl"/>
              </w:rPr>
              <w:t>0,00</w:t>
            </w:r>
          </w:p>
        </w:tc>
        <w:tc>
          <w:tcPr>
            <w:tcW w:w="1701" w:type="dxa"/>
            <w:tcBorders>
              <w:top w:val="single" w:sz="6" w:space="0" w:color="auto"/>
              <w:left w:val="single" w:sz="6" w:space="0" w:color="auto"/>
              <w:bottom w:val="double" w:sz="4" w:space="0" w:color="auto"/>
              <w:right w:val="double" w:sz="4" w:space="0" w:color="auto"/>
            </w:tcBorders>
            <w:shd w:val="clear" w:color="auto" w:fill="FFFFFF"/>
            <w:vAlign w:val="center"/>
          </w:tcPr>
          <w:p w14:paraId="40AE1B82" w14:textId="77777777" w:rsidR="000E3026" w:rsidRPr="000E3026" w:rsidRDefault="000E3026" w:rsidP="00591133">
            <w:pPr>
              <w:shd w:val="clear" w:color="auto" w:fill="FFFFFF"/>
              <w:ind w:right="18"/>
              <w:jc w:val="right"/>
              <w:rPr>
                <w:lang w:val="es-ES"/>
              </w:rPr>
            </w:pPr>
            <w:r w:rsidRPr="000E3026">
              <w:rPr>
                <w:b/>
                <w:bCs/>
                <w:spacing w:val="-3"/>
                <w:lang w:val="es-ES" w:eastAsia="es-ES_tradnl"/>
              </w:rPr>
              <w:t>0,00</w:t>
            </w:r>
          </w:p>
        </w:tc>
      </w:tr>
    </w:tbl>
    <w:p w14:paraId="37DDEB11" w14:textId="77777777" w:rsidR="000E3026" w:rsidRPr="000E3026" w:rsidRDefault="000E3026" w:rsidP="000E3026">
      <w:pPr>
        <w:shd w:val="clear" w:color="auto" w:fill="FFFFFF"/>
        <w:spacing w:before="100" w:beforeAutospacing="1"/>
        <w:ind w:left="709"/>
        <w:jc w:val="both"/>
        <w:rPr>
          <w:lang w:val="es-ES" w:eastAsia="es-ES_tradnl"/>
        </w:rPr>
      </w:pPr>
      <w:r w:rsidRPr="000E3026">
        <w:rPr>
          <w:spacing w:val="-1"/>
          <w:lang w:val="es-ES" w:eastAsia="es-ES_tradnl"/>
        </w:rPr>
        <w:t xml:space="preserve">Sobre dicha Base Imponible (Resultado Fiscal) se aplica el tipo impositivo del Impuesto </w:t>
      </w:r>
      <w:r w:rsidRPr="000E3026">
        <w:rPr>
          <w:spacing w:val="-2"/>
          <w:lang w:val="es-ES" w:eastAsia="es-ES_tradnl"/>
        </w:rPr>
        <w:t xml:space="preserve">sobre Sociedades para empresas de reducida dimensión del 25%, minorándose, en su caso, por las </w:t>
      </w:r>
      <w:r w:rsidRPr="000E3026">
        <w:rPr>
          <w:lang w:val="es-ES" w:eastAsia="es-ES_tradnl"/>
        </w:rPr>
        <w:t>retenciones soportadas y los pagos a cuenta del impuesto efectuados.</w:t>
      </w:r>
    </w:p>
    <w:p w14:paraId="578FC29E" w14:textId="77777777" w:rsidR="000E3026" w:rsidRPr="000E3026" w:rsidRDefault="000E3026" w:rsidP="000E3026">
      <w:pPr>
        <w:shd w:val="clear" w:color="auto" w:fill="FFFFFF"/>
        <w:spacing w:before="100" w:beforeAutospacing="1"/>
        <w:ind w:left="720"/>
        <w:jc w:val="both"/>
        <w:rPr>
          <w:lang w:val="es-ES" w:eastAsia="es-ES_tradnl"/>
        </w:rPr>
      </w:pPr>
    </w:p>
    <w:p w14:paraId="412A0043" w14:textId="77777777" w:rsidR="000E3026" w:rsidRPr="000E3026" w:rsidRDefault="000E3026" w:rsidP="000E3026">
      <w:pPr>
        <w:pStyle w:val="Sinespaciado"/>
        <w:ind w:left="709" w:firstLine="11"/>
        <w:rPr>
          <w:rFonts w:ascii="Times New Roman" w:hAnsi="Times New Roman" w:cs="Times New Roman"/>
          <w:sz w:val="22"/>
          <w:szCs w:val="22"/>
          <w:lang w:eastAsia="es-ES_tradnl"/>
        </w:rPr>
      </w:pPr>
      <w:r w:rsidRPr="000E3026">
        <w:rPr>
          <w:rFonts w:ascii="Times New Roman" w:hAnsi="Times New Roman" w:cs="Times New Roman"/>
          <w:sz w:val="22"/>
          <w:szCs w:val="22"/>
          <w:lang w:eastAsia="es-ES_tradnl"/>
        </w:rPr>
        <w:t>La conciliación entre el Resultado Contable del ejercicio 2015 y la Base Imponible del Impuesto sobre Sociedades (Resultado Fiscal) es la siguiente:</w:t>
      </w:r>
    </w:p>
    <w:p w14:paraId="0358F484" w14:textId="77777777" w:rsidR="000E3026" w:rsidRPr="000E3026" w:rsidRDefault="000E3026" w:rsidP="000E3026">
      <w:pPr>
        <w:pStyle w:val="Sinespaciado"/>
        <w:rPr>
          <w:lang w:eastAsia="es-ES_tradnl"/>
        </w:rPr>
      </w:pPr>
    </w:p>
    <w:tbl>
      <w:tblPr>
        <w:tblW w:w="9072" w:type="dxa"/>
        <w:jc w:val="right"/>
        <w:tblLayout w:type="fixed"/>
        <w:tblCellMar>
          <w:left w:w="40" w:type="dxa"/>
          <w:right w:w="40" w:type="dxa"/>
        </w:tblCellMar>
        <w:tblLook w:val="0000" w:firstRow="0" w:lastRow="0" w:firstColumn="0" w:lastColumn="0" w:noHBand="0" w:noVBand="0"/>
      </w:tblPr>
      <w:tblGrid>
        <w:gridCol w:w="3542"/>
        <w:gridCol w:w="2270"/>
        <w:gridCol w:w="1559"/>
        <w:gridCol w:w="1701"/>
      </w:tblGrid>
      <w:tr w:rsidR="000E3026" w:rsidRPr="000E3026" w14:paraId="316C80B2" w14:textId="77777777" w:rsidTr="00591133">
        <w:trPr>
          <w:trHeight w:hRule="exact" w:val="662"/>
          <w:jc w:val="right"/>
        </w:trPr>
        <w:tc>
          <w:tcPr>
            <w:tcW w:w="5812" w:type="dxa"/>
            <w:gridSpan w:val="2"/>
            <w:tcBorders>
              <w:top w:val="double" w:sz="4" w:space="0" w:color="auto"/>
              <w:left w:val="double" w:sz="4" w:space="0" w:color="auto"/>
              <w:bottom w:val="single" w:sz="6" w:space="0" w:color="auto"/>
              <w:right w:val="single" w:sz="6" w:space="0" w:color="auto"/>
            </w:tcBorders>
            <w:shd w:val="clear" w:color="auto" w:fill="FFFFFF"/>
            <w:vAlign w:val="center"/>
          </w:tcPr>
          <w:p w14:paraId="06A92E32" w14:textId="77777777" w:rsidR="000E3026" w:rsidRPr="000E3026" w:rsidRDefault="000E3026" w:rsidP="00591133">
            <w:pPr>
              <w:shd w:val="clear" w:color="auto" w:fill="FFFFFF"/>
              <w:jc w:val="right"/>
              <w:rPr>
                <w:lang w:val="es-ES"/>
              </w:rPr>
            </w:pPr>
          </w:p>
        </w:tc>
        <w:tc>
          <w:tcPr>
            <w:tcW w:w="1559" w:type="dxa"/>
            <w:tcBorders>
              <w:top w:val="double" w:sz="4" w:space="0" w:color="auto"/>
              <w:left w:val="single" w:sz="6" w:space="0" w:color="auto"/>
              <w:bottom w:val="single" w:sz="6" w:space="0" w:color="auto"/>
              <w:right w:val="single" w:sz="6" w:space="0" w:color="auto"/>
            </w:tcBorders>
            <w:shd w:val="clear" w:color="auto" w:fill="FFFFFF"/>
            <w:vAlign w:val="center"/>
          </w:tcPr>
          <w:p w14:paraId="235DD728" w14:textId="77777777" w:rsidR="000E3026" w:rsidRPr="000E3026" w:rsidRDefault="000E3026" w:rsidP="00591133">
            <w:pPr>
              <w:shd w:val="clear" w:color="auto" w:fill="FFFFFF"/>
              <w:ind w:left="220" w:right="360"/>
              <w:jc w:val="center"/>
              <w:rPr>
                <w:lang w:val="es-ES"/>
              </w:rPr>
            </w:pPr>
            <w:r w:rsidRPr="000E3026">
              <w:rPr>
                <w:b/>
                <w:bCs/>
                <w:lang w:val="es-ES" w:eastAsia="es-ES_tradnl"/>
              </w:rPr>
              <w:t xml:space="preserve">BASE </w:t>
            </w:r>
            <w:r w:rsidRPr="000E3026">
              <w:rPr>
                <w:b/>
                <w:lang w:val="es-ES" w:eastAsia="es-ES_tradnl"/>
              </w:rPr>
              <w:t>FISCAL</w:t>
            </w:r>
          </w:p>
        </w:tc>
        <w:tc>
          <w:tcPr>
            <w:tcW w:w="1701" w:type="dxa"/>
            <w:tcBorders>
              <w:top w:val="double" w:sz="4" w:space="0" w:color="auto"/>
              <w:left w:val="single" w:sz="6" w:space="0" w:color="auto"/>
              <w:bottom w:val="single" w:sz="6" w:space="0" w:color="auto"/>
              <w:right w:val="double" w:sz="4" w:space="0" w:color="auto"/>
            </w:tcBorders>
            <w:shd w:val="clear" w:color="auto" w:fill="FFFFFF"/>
            <w:vAlign w:val="center"/>
          </w:tcPr>
          <w:p w14:paraId="6213ECB3" w14:textId="77777777" w:rsidR="000E3026" w:rsidRPr="000E3026" w:rsidRDefault="000E3026" w:rsidP="00591133">
            <w:pPr>
              <w:shd w:val="clear" w:color="auto" w:fill="FFFFFF"/>
              <w:ind w:left="7" w:right="47"/>
              <w:jc w:val="center"/>
              <w:rPr>
                <w:lang w:val="es-ES"/>
              </w:rPr>
            </w:pPr>
            <w:r w:rsidRPr="000E3026">
              <w:rPr>
                <w:b/>
                <w:bCs/>
                <w:lang w:val="es-ES" w:eastAsia="es-ES_tradnl"/>
              </w:rPr>
              <w:t xml:space="preserve">BASE </w:t>
            </w:r>
            <w:r w:rsidRPr="000E3026">
              <w:rPr>
                <w:b/>
                <w:bCs/>
                <w:spacing w:val="-5"/>
                <w:lang w:val="es-ES" w:eastAsia="es-ES_tradnl"/>
              </w:rPr>
              <w:t>ECONÓMICA</w:t>
            </w:r>
          </w:p>
        </w:tc>
      </w:tr>
      <w:tr w:rsidR="000E3026" w:rsidRPr="000E3026" w14:paraId="2E92C548" w14:textId="77777777" w:rsidTr="00591133">
        <w:trPr>
          <w:trHeight w:hRule="exact" w:val="544"/>
          <w:jc w:val="right"/>
        </w:trPr>
        <w:tc>
          <w:tcPr>
            <w:tcW w:w="5812"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2A91F532" w14:textId="77777777" w:rsidR="000E3026" w:rsidRPr="000E3026" w:rsidRDefault="000E3026" w:rsidP="00591133">
            <w:pPr>
              <w:shd w:val="clear" w:color="auto" w:fill="FFFFFF"/>
              <w:ind w:left="40"/>
              <w:rPr>
                <w:lang w:val="es-ES"/>
              </w:rPr>
            </w:pPr>
            <w:r w:rsidRPr="000E3026">
              <w:rPr>
                <w:lang w:val="es-ES" w:eastAsia="es-ES_tradnl"/>
              </w:rPr>
              <w:t>Resultado Contable antes de impuestos 2015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C785269" w14:textId="77777777" w:rsidR="000E3026" w:rsidRPr="000E3026" w:rsidRDefault="000E3026" w:rsidP="00591133">
            <w:pPr>
              <w:shd w:val="clear" w:color="auto" w:fill="FFFFFF"/>
              <w:jc w:val="right"/>
              <w:rPr>
                <w:lang w:val="es-ES"/>
              </w:rPr>
            </w:pPr>
            <w:r w:rsidRPr="000E3026">
              <w:rPr>
                <w:lang w:val="es-ES"/>
              </w:rPr>
              <w:t>50.606,25</w:t>
            </w:r>
          </w:p>
        </w:tc>
        <w:tc>
          <w:tcPr>
            <w:tcW w:w="1701" w:type="dxa"/>
            <w:tcBorders>
              <w:top w:val="single" w:sz="6" w:space="0" w:color="auto"/>
              <w:left w:val="single" w:sz="6" w:space="0" w:color="auto"/>
              <w:bottom w:val="single" w:sz="6" w:space="0" w:color="auto"/>
              <w:right w:val="double" w:sz="4" w:space="0" w:color="auto"/>
            </w:tcBorders>
            <w:shd w:val="clear" w:color="auto" w:fill="FFFFFF"/>
            <w:vAlign w:val="center"/>
          </w:tcPr>
          <w:p w14:paraId="6EFE586A" w14:textId="77777777" w:rsidR="000E3026" w:rsidRPr="000E3026" w:rsidRDefault="000E3026" w:rsidP="00591133">
            <w:pPr>
              <w:shd w:val="clear" w:color="auto" w:fill="FFFFFF"/>
              <w:ind w:right="22"/>
              <w:jc w:val="right"/>
              <w:rPr>
                <w:lang w:val="es-ES"/>
              </w:rPr>
            </w:pPr>
            <w:r w:rsidRPr="000E3026">
              <w:rPr>
                <w:lang w:val="es-ES"/>
              </w:rPr>
              <w:t>50.606,25</w:t>
            </w:r>
          </w:p>
        </w:tc>
      </w:tr>
      <w:tr w:rsidR="000E3026" w:rsidRPr="000E3026" w14:paraId="1993CBF5" w14:textId="77777777" w:rsidTr="00591133">
        <w:trPr>
          <w:trHeight w:hRule="exact" w:val="457"/>
          <w:jc w:val="right"/>
        </w:trPr>
        <w:tc>
          <w:tcPr>
            <w:tcW w:w="5812"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4FA72EDA" w14:textId="77777777" w:rsidR="000E3026" w:rsidRPr="000E3026" w:rsidRDefault="000E3026" w:rsidP="00591133">
            <w:pPr>
              <w:shd w:val="clear" w:color="auto" w:fill="FFFFFF"/>
              <w:ind w:left="40"/>
              <w:rPr>
                <w:lang w:val="es-ES"/>
              </w:rPr>
            </w:pPr>
            <w:r w:rsidRPr="000E3026">
              <w:rPr>
                <w:lang w:val="es-ES" w:eastAsia="es-ES_tradnl"/>
              </w:rPr>
              <w:t>Diferencias permanentes</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BBD36E9" w14:textId="77777777" w:rsidR="000E3026" w:rsidRPr="000E3026" w:rsidRDefault="000E3026" w:rsidP="00591133">
            <w:pPr>
              <w:shd w:val="clear" w:color="auto" w:fill="FFFFFF"/>
              <w:jc w:val="right"/>
              <w:rPr>
                <w:lang w:val="es-ES"/>
              </w:rPr>
            </w:pPr>
            <w:r w:rsidRPr="000E3026">
              <w:rPr>
                <w:lang w:val="es-ES"/>
              </w:rPr>
              <w:t>-50.606,25</w:t>
            </w:r>
          </w:p>
        </w:tc>
        <w:tc>
          <w:tcPr>
            <w:tcW w:w="1701" w:type="dxa"/>
            <w:tcBorders>
              <w:top w:val="single" w:sz="6" w:space="0" w:color="auto"/>
              <w:left w:val="single" w:sz="6" w:space="0" w:color="auto"/>
              <w:bottom w:val="single" w:sz="6" w:space="0" w:color="auto"/>
              <w:right w:val="double" w:sz="4" w:space="0" w:color="auto"/>
            </w:tcBorders>
            <w:shd w:val="clear" w:color="auto" w:fill="FFFFFF"/>
            <w:vAlign w:val="center"/>
          </w:tcPr>
          <w:p w14:paraId="04F0810F" w14:textId="77777777" w:rsidR="000E3026" w:rsidRPr="000E3026" w:rsidRDefault="000E3026" w:rsidP="00591133">
            <w:pPr>
              <w:shd w:val="clear" w:color="auto" w:fill="FFFFFF"/>
              <w:ind w:right="25"/>
              <w:jc w:val="right"/>
              <w:rPr>
                <w:lang w:val="es-ES"/>
              </w:rPr>
            </w:pPr>
            <w:r w:rsidRPr="000E3026">
              <w:rPr>
                <w:lang w:val="es-ES"/>
              </w:rPr>
              <w:t>-50.606,25</w:t>
            </w:r>
          </w:p>
        </w:tc>
      </w:tr>
      <w:tr w:rsidR="000E3026" w:rsidRPr="000E3026" w14:paraId="1AD2853F" w14:textId="77777777" w:rsidTr="00591133">
        <w:trPr>
          <w:trHeight w:hRule="exact" w:val="378"/>
          <w:jc w:val="right"/>
        </w:trPr>
        <w:tc>
          <w:tcPr>
            <w:tcW w:w="3542" w:type="dxa"/>
            <w:tcBorders>
              <w:top w:val="single" w:sz="6" w:space="0" w:color="auto"/>
              <w:left w:val="double" w:sz="4" w:space="0" w:color="auto"/>
              <w:bottom w:val="single" w:sz="6" w:space="0" w:color="auto"/>
              <w:right w:val="single" w:sz="6" w:space="0" w:color="auto"/>
            </w:tcBorders>
            <w:shd w:val="clear" w:color="auto" w:fill="FFFFFF"/>
            <w:vAlign w:val="center"/>
          </w:tcPr>
          <w:p w14:paraId="56042F9F" w14:textId="77777777" w:rsidR="000E3026" w:rsidRPr="000E3026" w:rsidRDefault="000E3026" w:rsidP="00591133">
            <w:pPr>
              <w:shd w:val="clear" w:color="auto" w:fill="FFFFFF"/>
              <w:ind w:left="191"/>
              <w:rPr>
                <w:lang w:val="es-ES"/>
              </w:rPr>
            </w:pPr>
            <w:r w:rsidRPr="000E3026">
              <w:rPr>
                <w:lang w:val="es-ES" w:eastAsia="es-ES_tradnl"/>
              </w:rPr>
              <w:t>Aumentos</w:t>
            </w:r>
          </w:p>
        </w:tc>
        <w:tc>
          <w:tcPr>
            <w:tcW w:w="2270" w:type="dxa"/>
            <w:tcBorders>
              <w:top w:val="single" w:sz="6" w:space="0" w:color="auto"/>
              <w:left w:val="single" w:sz="6" w:space="0" w:color="auto"/>
              <w:bottom w:val="single" w:sz="6" w:space="0" w:color="auto"/>
              <w:right w:val="single" w:sz="6" w:space="0" w:color="auto"/>
            </w:tcBorders>
            <w:shd w:val="clear" w:color="auto" w:fill="FFFFFF"/>
            <w:vAlign w:val="center"/>
          </w:tcPr>
          <w:p w14:paraId="79A3DABF" w14:textId="77777777" w:rsidR="000E3026" w:rsidRPr="000E3026" w:rsidRDefault="000E3026" w:rsidP="00591133">
            <w:pPr>
              <w:shd w:val="clear" w:color="auto" w:fill="FFFFFF"/>
              <w:jc w:val="right"/>
              <w:rPr>
                <w:lang w:val="es-ES"/>
              </w:rPr>
            </w:pPr>
            <w:r w:rsidRPr="000E3026">
              <w:rPr>
                <w:lang w:val="es-ES"/>
              </w:rPr>
              <w:t>126.623,07</w:t>
            </w:r>
          </w:p>
        </w:tc>
        <w:tc>
          <w:tcPr>
            <w:tcW w:w="1559" w:type="dxa"/>
            <w:tcBorders>
              <w:top w:val="single" w:sz="6" w:space="0" w:color="auto"/>
              <w:left w:val="single" w:sz="6" w:space="0" w:color="auto"/>
              <w:bottom w:val="nil"/>
              <w:right w:val="single" w:sz="6" w:space="0" w:color="auto"/>
            </w:tcBorders>
            <w:shd w:val="clear" w:color="auto" w:fill="FFFFFF"/>
            <w:vAlign w:val="center"/>
          </w:tcPr>
          <w:p w14:paraId="1E0BD87C" w14:textId="77777777" w:rsidR="000E3026" w:rsidRPr="000E3026" w:rsidRDefault="000E3026" w:rsidP="00591133">
            <w:pPr>
              <w:shd w:val="clear" w:color="auto" w:fill="FFFFFF"/>
              <w:jc w:val="right"/>
              <w:rPr>
                <w:lang w:val="es-ES"/>
              </w:rPr>
            </w:pPr>
          </w:p>
        </w:tc>
        <w:tc>
          <w:tcPr>
            <w:tcW w:w="1701" w:type="dxa"/>
            <w:tcBorders>
              <w:top w:val="single" w:sz="6" w:space="0" w:color="auto"/>
              <w:left w:val="single" w:sz="6" w:space="0" w:color="auto"/>
              <w:bottom w:val="nil"/>
              <w:right w:val="double" w:sz="4" w:space="0" w:color="auto"/>
            </w:tcBorders>
            <w:shd w:val="clear" w:color="auto" w:fill="FFFFFF"/>
            <w:vAlign w:val="center"/>
          </w:tcPr>
          <w:p w14:paraId="477CD3B4" w14:textId="77777777" w:rsidR="000E3026" w:rsidRPr="000E3026" w:rsidRDefault="000E3026" w:rsidP="00591133">
            <w:pPr>
              <w:shd w:val="clear" w:color="auto" w:fill="FFFFFF"/>
              <w:jc w:val="right"/>
              <w:rPr>
                <w:lang w:val="es-ES"/>
              </w:rPr>
            </w:pPr>
          </w:p>
        </w:tc>
      </w:tr>
      <w:tr w:rsidR="000E3026" w:rsidRPr="000E3026" w14:paraId="2EBEC4E3" w14:textId="77777777" w:rsidTr="00591133">
        <w:trPr>
          <w:trHeight w:hRule="exact" w:val="378"/>
          <w:jc w:val="right"/>
        </w:trPr>
        <w:tc>
          <w:tcPr>
            <w:tcW w:w="3542" w:type="dxa"/>
            <w:tcBorders>
              <w:top w:val="single" w:sz="6" w:space="0" w:color="auto"/>
              <w:left w:val="double" w:sz="4" w:space="0" w:color="auto"/>
              <w:bottom w:val="single" w:sz="6" w:space="0" w:color="auto"/>
              <w:right w:val="single" w:sz="6" w:space="0" w:color="auto"/>
            </w:tcBorders>
            <w:shd w:val="clear" w:color="auto" w:fill="FFFFFF"/>
            <w:vAlign w:val="center"/>
          </w:tcPr>
          <w:p w14:paraId="194E8819" w14:textId="77777777" w:rsidR="000E3026" w:rsidRPr="000E3026" w:rsidRDefault="000E3026" w:rsidP="00591133">
            <w:pPr>
              <w:shd w:val="clear" w:color="auto" w:fill="FFFFFF"/>
              <w:ind w:left="191"/>
              <w:rPr>
                <w:lang w:val="es-ES"/>
              </w:rPr>
            </w:pPr>
            <w:r w:rsidRPr="000E3026">
              <w:rPr>
                <w:lang w:val="es-ES" w:eastAsia="es-ES_tradnl"/>
              </w:rPr>
              <w:t>Disminuciones</w:t>
            </w:r>
          </w:p>
        </w:tc>
        <w:tc>
          <w:tcPr>
            <w:tcW w:w="2270" w:type="dxa"/>
            <w:tcBorders>
              <w:top w:val="single" w:sz="6" w:space="0" w:color="auto"/>
              <w:left w:val="single" w:sz="6" w:space="0" w:color="auto"/>
              <w:bottom w:val="single" w:sz="6" w:space="0" w:color="auto"/>
              <w:right w:val="single" w:sz="6" w:space="0" w:color="auto"/>
            </w:tcBorders>
            <w:shd w:val="clear" w:color="auto" w:fill="FFFFFF"/>
            <w:vAlign w:val="center"/>
          </w:tcPr>
          <w:p w14:paraId="74C7E21F" w14:textId="77777777" w:rsidR="000E3026" w:rsidRPr="000E3026" w:rsidRDefault="000E3026" w:rsidP="00591133">
            <w:pPr>
              <w:shd w:val="clear" w:color="auto" w:fill="FFFFFF"/>
              <w:jc w:val="right"/>
              <w:rPr>
                <w:lang w:val="es-ES"/>
              </w:rPr>
            </w:pPr>
            <w:r w:rsidRPr="000E3026">
              <w:rPr>
                <w:lang w:val="es-ES" w:eastAsia="es-ES_tradnl"/>
              </w:rPr>
              <w:t>0,00</w:t>
            </w:r>
          </w:p>
        </w:tc>
        <w:tc>
          <w:tcPr>
            <w:tcW w:w="1559" w:type="dxa"/>
            <w:tcBorders>
              <w:top w:val="nil"/>
              <w:left w:val="single" w:sz="6" w:space="0" w:color="auto"/>
              <w:bottom w:val="nil"/>
              <w:right w:val="single" w:sz="6" w:space="0" w:color="auto"/>
            </w:tcBorders>
            <w:shd w:val="clear" w:color="auto" w:fill="FFFFFF"/>
            <w:vAlign w:val="center"/>
          </w:tcPr>
          <w:p w14:paraId="333AC48F" w14:textId="77777777" w:rsidR="000E3026" w:rsidRPr="000E3026" w:rsidRDefault="000E3026" w:rsidP="00591133">
            <w:pPr>
              <w:shd w:val="clear" w:color="auto" w:fill="FFFFFF"/>
              <w:jc w:val="right"/>
              <w:rPr>
                <w:lang w:val="es-ES"/>
              </w:rPr>
            </w:pPr>
          </w:p>
          <w:p w14:paraId="7093812E" w14:textId="77777777" w:rsidR="000E3026" w:rsidRPr="000E3026" w:rsidRDefault="000E3026" w:rsidP="00591133">
            <w:pPr>
              <w:shd w:val="clear" w:color="auto" w:fill="FFFFFF"/>
              <w:jc w:val="right"/>
              <w:rPr>
                <w:lang w:val="es-ES"/>
              </w:rPr>
            </w:pPr>
          </w:p>
        </w:tc>
        <w:tc>
          <w:tcPr>
            <w:tcW w:w="1701" w:type="dxa"/>
            <w:tcBorders>
              <w:top w:val="nil"/>
              <w:left w:val="single" w:sz="6" w:space="0" w:color="auto"/>
              <w:bottom w:val="nil"/>
              <w:right w:val="double" w:sz="4" w:space="0" w:color="auto"/>
            </w:tcBorders>
            <w:shd w:val="clear" w:color="auto" w:fill="FFFFFF"/>
            <w:vAlign w:val="center"/>
          </w:tcPr>
          <w:p w14:paraId="65CFBCBE" w14:textId="77777777" w:rsidR="000E3026" w:rsidRPr="000E3026" w:rsidRDefault="000E3026" w:rsidP="00591133">
            <w:pPr>
              <w:shd w:val="clear" w:color="auto" w:fill="FFFFFF"/>
              <w:jc w:val="right"/>
              <w:rPr>
                <w:lang w:val="es-ES"/>
              </w:rPr>
            </w:pPr>
          </w:p>
          <w:p w14:paraId="6D88A8C0" w14:textId="77777777" w:rsidR="000E3026" w:rsidRPr="000E3026" w:rsidRDefault="000E3026" w:rsidP="00591133">
            <w:pPr>
              <w:shd w:val="clear" w:color="auto" w:fill="FFFFFF"/>
              <w:jc w:val="right"/>
              <w:rPr>
                <w:lang w:val="es-ES"/>
              </w:rPr>
            </w:pPr>
          </w:p>
        </w:tc>
      </w:tr>
      <w:tr w:rsidR="000E3026" w:rsidRPr="000E3026" w14:paraId="1AE6230A" w14:textId="77777777" w:rsidTr="00591133">
        <w:trPr>
          <w:trHeight w:hRule="exact" w:val="374"/>
          <w:jc w:val="right"/>
        </w:trPr>
        <w:tc>
          <w:tcPr>
            <w:tcW w:w="3542" w:type="dxa"/>
            <w:tcBorders>
              <w:top w:val="single" w:sz="6" w:space="0" w:color="auto"/>
              <w:left w:val="double" w:sz="4" w:space="0" w:color="auto"/>
              <w:bottom w:val="single" w:sz="6" w:space="0" w:color="auto"/>
              <w:right w:val="single" w:sz="6" w:space="0" w:color="auto"/>
            </w:tcBorders>
            <w:shd w:val="clear" w:color="auto" w:fill="FFFFFF"/>
            <w:vAlign w:val="center"/>
          </w:tcPr>
          <w:p w14:paraId="67940B1C" w14:textId="77777777" w:rsidR="000E3026" w:rsidRPr="000E3026" w:rsidRDefault="000E3026" w:rsidP="00591133">
            <w:pPr>
              <w:shd w:val="clear" w:color="auto" w:fill="FFFFFF"/>
              <w:ind w:left="191"/>
              <w:rPr>
                <w:lang w:val="es-ES"/>
              </w:rPr>
            </w:pPr>
            <w:r w:rsidRPr="000E3026">
              <w:rPr>
                <w:lang w:val="es-ES" w:eastAsia="es-ES_tradnl"/>
              </w:rPr>
              <w:t>Reservas inversiones en Canarias</w:t>
            </w:r>
          </w:p>
        </w:tc>
        <w:tc>
          <w:tcPr>
            <w:tcW w:w="2270" w:type="dxa"/>
            <w:tcBorders>
              <w:top w:val="single" w:sz="6" w:space="0" w:color="auto"/>
              <w:left w:val="single" w:sz="6" w:space="0" w:color="auto"/>
              <w:bottom w:val="single" w:sz="6" w:space="0" w:color="auto"/>
              <w:right w:val="single" w:sz="6" w:space="0" w:color="auto"/>
            </w:tcBorders>
            <w:shd w:val="clear" w:color="auto" w:fill="FFFFFF"/>
            <w:vAlign w:val="center"/>
          </w:tcPr>
          <w:p w14:paraId="357B186D" w14:textId="77777777" w:rsidR="000E3026" w:rsidRPr="000E3026" w:rsidRDefault="000E3026" w:rsidP="00591133">
            <w:pPr>
              <w:shd w:val="clear" w:color="auto" w:fill="FFFFFF"/>
              <w:jc w:val="right"/>
              <w:rPr>
                <w:lang w:val="es-ES"/>
              </w:rPr>
            </w:pPr>
            <w:r w:rsidRPr="000E3026">
              <w:rPr>
                <w:lang w:val="es-ES" w:eastAsia="es-ES_tradnl"/>
              </w:rPr>
              <w:t>0,00</w:t>
            </w:r>
          </w:p>
        </w:tc>
        <w:tc>
          <w:tcPr>
            <w:tcW w:w="1559" w:type="dxa"/>
            <w:tcBorders>
              <w:top w:val="nil"/>
              <w:left w:val="single" w:sz="6" w:space="0" w:color="auto"/>
              <w:bottom w:val="nil"/>
              <w:right w:val="single" w:sz="6" w:space="0" w:color="auto"/>
            </w:tcBorders>
            <w:shd w:val="clear" w:color="auto" w:fill="FFFFFF"/>
            <w:vAlign w:val="center"/>
          </w:tcPr>
          <w:p w14:paraId="4E64CC9D" w14:textId="77777777" w:rsidR="000E3026" w:rsidRPr="000E3026" w:rsidRDefault="000E3026" w:rsidP="00591133">
            <w:pPr>
              <w:shd w:val="clear" w:color="auto" w:fill="FFFFFF"/>
              <w:jc w:val="right"/>
              <w:rPr>
                <w:lang w:val="es-ES"/>
              </w:rPr>
            </w:pPr>
          </w:p>
          <w:p w14:paraId="0C0A73A9" w14:textId="77777777" w:rsidR="000E3026" w:rsidRPr="000E3026" w:rsidRDefault="000E3026" w:rsidP="00591133">
            <w:pPr>
              <w:shd w:val="clear" w:color="auto" w:fill="FFFFFF"/>
              <w:jc w:val="right"/>
              <w:rPr>
                <w:lang w:val="es-ES"/>
              </w:rPr>
            </w:pPr>
          </w:p>
        </w:tc>
        <w:tc>
          <w:tcPr>
            <w:tcW w:w="1701" w:type="dxa"/>
            <w:tcBorders>
              <w:top w:val="nil"/>
              <w:left w:val="single" w:sz="6" w:space="0" w:color="auto"/>
              <w:bottom w:val="nil"/>
              <w:right w:val="double" w:sz="4" w:space="0" w:color="auto"/>
            </w:tcBorders>
            <w:shd w:val="clear" w:color="auto" w:fill="FFFFFF"/>
            <w:vAlign w:val="center"/>
          </w:tcPr>
          <w:p w14:paraId="0803DEF5" w14:textId="77777777" w:rsidR="000E3026" w:rsidRPr="000E3026" w:rsidRDefault="000E3026" w:rsidP="00591133">
            <w:pPr>
              <w:shd w:val="clear" w:color="auto" w:fill="FFFFFF"/>
              <w:jc w:val="right"/>
              <w:rPr>
                <w:lang w:val="es-ES"/>
              </w:rPr>
            </w:pPr>
          </w:p>
          <w:p w14:paraId="178D1833" w14:textId="77777777" w:rsidR="000E3026" w:rsidRPr="000E3026" w:rsidRDefault="000E3026" w:rsidP="00591133">
            <w:pPr>
              <w:shd w:val="clear" w:color="auto" w:fill="FFFFFF"/>
              <w:jc w:val="right"/>
              <w:rPr>
                <w:lang w:val="es-ES"/>
              </w:rPr>
            </w:pPr>
          </w:p>
        </w:tc>
      </w:tr>
      <w:tr w:rsidR="000E3026" w:rsidRPr="000E3026" w14:paraId="30CD5EF5" w14:textId="77777777" w:rsidTr="00591133">
        <w:trPr>
          <w:trHeight w:hRule="exact" w:val="382"/>
          <w:jc w:val="right"/>
        </w:trPr>
        <w:tc>
          <w:tcPr>
            <w:tcW w:w="3542" w:type="dxa"/>
            <w:tcBorders>
              <w:top w:val="single" w:sz="6" w:space="0" w:color="auto"/>
              <w:left w:val="double" w:sz="4" w:space="0" w:color="auto"/>
              <w:bottom w:val="single" w:sz="6" w:space="0" w:color="auto"/>
              <w:right w:val="single" w:sz="6" w:space="0" w:color="auto"/>
            </w:tcBorders>
            <w:shd w:val="clear" w:color="auto" w:fill="FFFFFF"/>
            <w:vAlign w:val="center"/>
          </w:tcPr>
          <w:p w14:paraId="09DAE731" w14:textId="77777777" w:rsidR="000E3026" w:rsidRPr="000E3026" w:rsidRDefault="000E3026" w:rsidP="00591133">
            <w:pPr>
              <w:shd w:val="clear" w:color="auto" w:fill="FFFFFF"/>
              <w:ind w:left="191"/>
              <w:rPr>
                <w:lang w:val="es-ES"/>
              </w:rPr>
            </w:pPr>
            <w:r w:rsidRPr="000E3026">
              <w:rPr>
                <w:lang w:val="es-ES" w:eastAsia="es-ES_tradnl"/>
              </w:rPr>
              <w:t>Base imponible negat. ejerc. anter.</w:t>
            </w:r>
          </w:p>
        </w:tc>
        <w:tc>
          <w:tcPr>
            <w:tcW w:w="2270" w:type="dxa"/>
            <w:tcBorders>
              <w:top w:val="single" w:sz="6" w:space="0" w:color="auto"/>
              <w:left w:val="single" w:sz="6" w:space="0" w:color="auto"/>
              <w:bottom w:val="single" w:sz="6" w:space="0" w:color="auto"/>
              <w:right w:val="single" w:sz="6" w:space="0" w:color="auto"/>
            </w:tcBorders>
            <w:shd w:val="clear" w:color="auto" w:fill="FFFFFF"/>
            <w:vAlign w:val="center"/>
          </w:tcPr>
          <w:p w14:paraId="2DE3EAE4" w14:textId="77777777" w:rsidR="000E3026" w:rsidRPr="000E3026" w:rsidRDefault="000E3026" w:rsidP="00591133">
            <w:pPr>
              <w:shd w:val="clear" w:color="auto" w:fill="FFFFFF"/>
              <w:jc w:val="right"/>
              <w:rPr>
                <w:lang w:val="es-ES"/>
              </w:rPr>
            </w:pPr>
            <w:r w:rsidRPr="000E3026">
              <w:rPr>
                <w:lang w:val="es-ES"/>
              </w:rPr>
              <w:t>-177.229,32</w:t>
            </w:r>
          </w:p>
        </w:tc>
        <w:tc>
          <w:tcPr>
            <w:tcW w:w="1559" w:type="dxa"/>
            <w:tcBorders>
              <w:top w:val="nil"/>
              <w:left w:val="single" w:sz="6" w:space="0" w:color="auto"/>
              <w:bottom w:val="single" w:sz="6" w:space="0" w:color="auto"/>
              <w:right w:val="single" w:sz="6" w:space="0" w:color="auto"/>
            </w:tcBorders>
            <w:shd w:val="clear" w:color="auto" w:fill="FFFFFF"/>
            <w:vAlign w:val="center"/>
          </w:tcPr>
          <w:p w14:paraId="1BB6E720" w14:textId="77777777" w:rsidR="000E3026" w:rsidRPr="000E3026" w:rsidRDefault="000E3026" w:rsidP="00591133">
            <w:pPr>
              <w:shd w:val="clear" w:color="auto" w:fill="FFFFFF"/>
              <w:jc w:val="right"/>
              <w:rPr>
                <w:lang w:val="es-ES"/>
              </w:rPr>
            </w:pPr>
          </w:p>
          <w:p w14:paraId="52CD763D" w14:textId="77777777" w:rsidR="000E3026" w:rsidRPr="000E3026" w:rsidRDefault="000E3026" w:rsidP="00591133">
            <w:pPr>
              <w:shd w:val="clear" w:color="auto" w:fill="FFFFFF"/>
              <w:jc w:val="right"/>
              <w:rPr>
                <w:lang w:val="es-ES"/>
              </w:rPr>
            </w:pPr>
          </w:p>
        </w:tc>
        <w:tc>
          <w:tcPr>
            <w:tcW w:w="1701" w:type="dxa"/>
            <w:tcBorders>
              <w:top w:val="nil"/>
              <w:left w:val="single" w:sz="6" w:space="0" w:color="auto"/>
              <w:bottom w:val="nil"/>
              <w:right w:val="double" w:sz="4" w:space="0" w:color="auto"/>
            </w:tcBorders>
            <w:shd w:val="clear" w:color="auto" w:fill="FFFFFF"/>
            <w:vAlign w:val="center"/>
          </w:tcPr>
          <w:p w14:paraId="2F3DE42B" w14:textId="77777777" w:rsidR="000E3026" w:rsidRPr="000E3026" w:rsidRDefault="000E3026" w:rsidP="00591133">
            <w:pPr>
              <w:shd w:val="clear" w:color="auto" w:fill="FFFFFF"/>
              <w:jc w:val="right"/>
              <w:rPr>
                <w:lang w:val="es-ES"/>
              </w:rPr>
            </w:pPr>
          </w:p>
          <w:p w14:paraId="74670F93" w14:textId="77777777" w:rsidR="000E3026" w:rsidRPr="000E3026" w:rsidRDefault="000E3026" w:rsidP="00591133">
            <w:pPr>
              <w:shd w:val="clear" w:color="auto" w:fill="FFFFFF"/>
              <w:jc w:val="right"/>
              <w:rPr>
                <w:lang w:val="es-ES"/>
              </w:rPr>
            </w:pPr>
          </w:p>
        </w:tc>
      </w:tr>
      <w:tr w:rsidR="000E3026" w:rsidRPr="000E3026" w14:paraId="53D588C3" w14:textId="77777777" w:rsidTr="00591133">
        <w:trPr>
          <w:trHeight w:hRule="exact" w:val="371"/>
          <w:jc w:val="right"/>
        </w:trPr>
        <w:tc>
          <w:tcPr>
            <w:tcW w:w="5812"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51C0ADDA" w14:textId="77777777" w:rsidR="000E3026" w:rsidRPr="000E3026" w:rsidRDefault="000E3026" w:rsidP="00591133">
            <w:pPr>
              <w:shd w:val="clear" w:color="auto" w:fill="FFFFFF"/>
              <w:ind w:left="40"/>
              <w:rPr>
                <w:lang w:val="es-ES"/>
              </w:rPr>
            </w:pPr>
            <w:r w:rsidRPr="000E3026">
              <w:rPr>
                <w:lang w:val="es-ES" w:eastAsia="es-ES_tradnl"/>
              </w:rPr>
              <w:t>Diferencias temporarias</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7DA5DA8" w14:textId="77777777" w:rsidR="000E3026" w:rsidRPr="000E3026" w:rsidRDefault="000E3026" w:rsidP="00591133">
            <w:pPr>
              <w:shd w:val="clear" w:color="auto" w:fill="FFFFFF"/>
              <w:jc w:val="right"/>
              <w:rPr>
                <w:lang w:val="es-ES"/>
              </w:rPr>
            </w:pPr>
            <w:r w:rsidRPr="000E3026">
              <w:rPr>
                <w:lang w:val="es-ES" w:eastAsia="es-ES_tradnl"/>
              </w:rPr>
              <w:t>0,00</w:t>
            </w:r>
          </w:p>
        </w:tc>
        <w:tc>
          <w:tcPr>
            <w:tcW w:w="1701" w:type="dxa"/>
            <w:tcBorders>
              <w:top w:val="nil"/>
              <w:left w:val="single" w:sz="6" w:space="0" w:color="auto"/>
              <w:bottom w:val="nil"/>
              <w:right w:val="double" w:sz="4" w:space="0" w:color="auto"/>
            </w:tcBorders>
            <w:shd w:val="clear" w:color="auto" w:fill="FFFFFF"/>
            <w:vAlign w:val="center"/>
          </w:tcPr>
          <w:p w14:paraId="3F47F197" w14:textId="77777777" w:rsidR="000E3026" w:rsidRPr="000E3026" w:rsidRDefault="000E3026" w:rsidP="00591133">
            <w:pPr>
              <w:shd w:val="clear" w:color="auto" w:fill="FFFFFF"/>
              <w:jc w:val="right"/>
              <w:rPr>
                <w:lang w:val="es-ES"/>
              </w:rPr>
            </w:pPr>
          </w:p>
          <w:p w14:paraId="460BF57D" w14:textId="77777777" w:rsidR="000E3026" w:rsidRPr="000E3026" w:rsidRDefault="000E3026" w:rsidP="00591133">
            <w:pPr>
              <w:shd w:val="clear" w:color="auto" w:fill="FFFFFF"/>
              <w:jc w:val="right"/>
              <w:rPr>
                <w:lang w:val="es-ES"/>
              </w:rPr>
            </w:pPr>
          </w:p>
        </w:tc>
      </w:tr>
      <w:tr w:rsidR="000E3026" w:rsidRPr="000E3026" w14:paraId="6A6B98B1" w14:textId="77777777" w:rsidTr="00591133">
        <w:trPr>
          <w:trHeight w:hRule="exact" w:val="374"/>
          <w:jc w:val="right"/>
        </w:trPr>
        <w:tc>
          <w:tcPr>
            <w:tcW w:w="3542" w:type="dxa"/>
            <w:tcBorders>
              <w:top w:val="single" w:sz="6" w:space="0" w:color="auto"/>
              <w:left w:val="double" w:sz="4" w:space="0" w:color="auto"/>
              <w:bottom w:val="single" w:sz="6" w:space="0" w:color="auto"/>
              <w:right w:val="single" w:sz="6" w:space="0" w:color="auto"/>
            </w:tcBorders>
            <w:shd w:val="clear" w:color="auto" w:fill="FFFFFF"/>
            <w:vAlign w:val="center"/>
          </w:tcPr>
          <w:p w14:paraId="41EC7E33" w14:textId="77777777" w:rsidR="000E3026" w:rsidRPr="000E3026" w:rsidRDefault="000E3026" w:rsidP="00591133">
            <w:pPr>
              <w:shd w:val="clear" w:color="auto" w:fill="FFFFFF"/>
              <w:ind w:left="187"/>
              <w:rPr>
                <w:lang w:val="es-ES"/>
              </w:rPr>
            </w:pPr>
            <w:r w:rsidRPr="000E3026">
              <w:rPr>
                <w:lang w:val="es-ES" w:eastAsia="es-ES_tradnl"/>
              </w:rPr>
              <w:t>En el ejercicio</w:t>
            </w:r>
          </w:p>
        </w:tc>
        <w:tc>
          <w:tcPr>
            <w:tcW w:w="2270" w:type="dxa"/>
            <w:tcBorders>
              <w:top w:val="single" w:sz="6" w:space="0" w:color="auto"/>
              <w:left w:val="single" w:sz="6" w:space="0" w:color="auto"/>
              <w:bottom w:val="single" w:sz="6" w:space="0" w:color="auto"/>
              <w:right w:val="single" w:sz="6" w:space="0" w:color="auto"/>
            </w:tcBorders>
            <w:shd w:val="clear" w:color="auto" w:fill="FFFFFF"/>
            <w:vAlign w:val="center"/>
          </w:tcPr>
          <w:p w14:paraId="28B250CE" w14:textId="77777777" w:rsidR="000E3026" w:rsidRPr="000E3026" w:rsidRDefault="000E3026" w:rsidP="00591133">
            <w:pPr>
              <w:shd w:val="clear" w:color="auto" w:fill="FFFFFF"/>
              <w:jc w:val="right"/>
              <w:rPr>
                <w:lang w:val="es-ES"/>
              </w:rPr>
            </w:pPr>
            <w:r w:rsidRPr="000E3026">
              <w:rPr>
                <w:lang w:val="es-ES" w:eastAsia="es-ES_tradnl"/>
              </w:rPr>
              <w:t>0,00</w:t>
            </w:r>
          </w:p>
        </w:tc>
        <w:tc>
          <w:tcPr>
            <w:tcW w:w="1559" w:type="dxa"/>
            <w:tcBorders>
              <w:top w:val="single" w:sz="6" w:space="0" w:color="auto"/>
              <w:left w:val="single" w:sz="6" w:space="0" w:color="auto"/>
              <w:bottom w:val="nil"/>
              <w:right w:val="single" w:sz="6" w:space="0" w:color="auto"/>
            </w:tcBorders>
            <w:shd w:val="clear" w:color="auto" w:fill="FFFFFF"/>
            <w:vAlign w:val="center"/>
          </w:tcPr>
          <w:p w14:paraId="5BD2C65A" w14:textId="77777777" w:rsidR="000E3026" w:rsidRPr="000E3026" w:rsidRDefault="000E3026" w:rsidP="00591133">
            <w:pPr>
              <w:shd w:val="clear" w:color="auto" w:fill="FFFFFF"/>
              <w:jc w:val="right"/>
              <w:rPr>
                <w:lang w:val="es-ES"/>
              </w:rPr>
            </w:pPr>
          </w:p>
        </w:tc>
        <w:tc>
          <w:tcPr>
            <w:tcW w:w="1701" w:type="dxa"/>
            <w:tcBorders>
              <w:top w:val="nil"/>
              <w:left w:val="single" w:sz="6" w:space="0" w:color="auto"/>
              <w:bottom w:val="nil"/>
              <w:right w:val="double" w:sz="4" w:space="0" w:color="auto"/>
            </w:tcBorders>
            <w:shd w:val="clear" w:color="auto" w:fill="FFFFFF"/>
            <w:vAlign w:val="center"/>
          </w:tcPr>
          <w:p w14:paraId="40104A87" w14:textId="77777777" w:rsidR="000E3026" w:rsidRPr="000E3026" w:rsidRDefault="000E3026" w:rsidP="00591133">
            <w:pPr>
              <w:shd w:val="clear" w:color="auto" w:fill="FFFFFF"/>
              <w:jc w:val="right"/>
              <w:rPr>
                <w:lang w:val="es-ES"/>
              </w:rPr>
            </w:pPr>
          </w:p>
          <w:p w14:paraId="4C080318" w14:textId="77777777" w:rsidR="000E3026" w:rsidRPr="000E3026" w:rsidRDefault="000E3026" w:rsidP="00591133">
            <w:pPr>
              <w:shd w:val="clear" w:color="auto" w:fill="FFFFFF"/>
              <w:jc w:val="right"/>
              <w:rPr>
                <w:lang w:val="es-ES"/>
              </w:rPr>
            </w:pPr>
          </w:p>
        </w:tc>
      </w:tr>
      <w:tr w:rsidR="000E3026" w:rsidRPr="000E3026" w14:paraId="2D14099B" w14:textId="77777777" w:rsidTr="00591133">
        <w:trPr>
          <w:trHeight w:hRule="exact" w:val="371"/>
          <w:jc w:val="right"/>
        </w:trPr>
        <w:tc>
          <w:tcPr>
            <w:tcW w:w="3542" w:type="dxa"/>
            <w:tcBorders>
              <w:top w:val="single" w:sz="6" w:space="0" w:color="auto"/>
              <w:left w:val="double" w:sz="4" w:space="0" w:color="auto"/>
              <w:bottom w:val="single" w:sz="6" w:space="0" w:color="auto"/>
              <w:right w:val="single" w:sz="6" w:space="0" w:color="auto"/>
            </w:tcBorders>
            <w:shd w:val="clear" w:color="auto" w:fill="FFFFFF"/>
            <w:vAlign w:val="center"/>
          </w:tcPr>
          <w:p w14:paraId="3CCDAA7F" w14:textId="77777777" w:rsidR="000E3026" w:rsidRPr="000E3026" w:rsidRDefault="000E3026" w:rsidP="00591133">
            <w:pPr>
              <w:shd w:val="clear" w:color="auto" w:fill="FFFFFF"/>
              <w:ind w:left="191"/>
              <w:rPr>
                <w:lang w:val="es-ES"/>
              </w:rPr>
            </w:pPr>
            <w:r w:rsidRPr="000E3026">
              <w:rPr>
                <w:lang w:val="es-ES" w:eastAsia="es-ES_tradnl"/>
              </w:rPr>
              <w:t>En ejercicios anteriores</w:t>
            </w:r>
          </w:p>
        </w:tc>
        <w:tc>
          <w:tcPr>
            <w:tcW w:w="2270" w:type="dxa"/>
            <w:tcBorders>
              <w:top w:val="single" w:sz="6" w:space="0" w:color="auto"/>
              <w:left w:val="single" w:sz="6" w:space="0" w:color="auto"/>
              <w:bottom w:val="single" w:sz="6" w:space="0" w:color="auto"/>
              <w:right w:val="single" w:sz="6" w:space="0" w:color="auto"/>
            </w:tcBorders>
            <w:shd w:val="clear" w:color="auto" w:fill="FFFFFF"/>
            <w:vAlign w:val="center"/>
          </w:tcPr>
          <w:p w14:paraId="3912AF11" w14:textId="77777777" w:rsidR="000E3026" w:rsidRPr="000E3026" w:rsidRDefault="000E3026" w:rsidP="00591133">
            <w:pPr>
              <w:shd w:val="clear" w:color="auto" w:fill="FFFFFF"/>
              <w:jc w:val="right"/>
              <w:rPr>
                <w:lang w:val="es-ES"/>
              </w:rPr>
            </w:pPr>
            <w:r w:rsidRPr="000E3026">
              <w:rPr>
                <w:lang w:val="es-ES" w:eastAsia="es-ES_tradnl"/>
              </w:rPr>
              <w:t>0,00</w:t>
            </w:r>
          </w:p>
        </w:tc>
        <w:tc>
          <w:tcPr>
            <w:tcW w:w="1559" w:type="dxa"/>
            <w:tcBorders>
              <w:top w:val="nil"/>
              <w:left w:val="single" w:sz="6" w:space="0" w:color="auto"/>
              <w:bottom w:val="single" w:sz="6" w:space="0" w:color="auto"/>
              <w:right w:val="single" w:sz="6" w:space="0" w:color="auto"/>
            </w:tcBorders>
            <w:shd w:val="clear" w:color="auto" w:fill="FFFFFF"/>
            <w:vAlign w:val="center"/>
          </w:tcPr>
          <w:p w14:paraId="1CD2EC5B" w14:textId="77777777" w:rsidR="000E3026" w:rsidRPr="000E3026" w:rsidRDefault="000E3026" w:rsidP="00591133">
            <w:pPr>
              <w:shd w:val="clear" w:color="auto" w:fill="FFFFFF"/>
              <w:jc w:val="right"/>
              <w:rPr>
                <w:lang w:val="es-ES"/>
              </w:rPr>
            </w:pPr>
          </w:p>
          <w:p w14:paraId="62C215FB" w14:textId="77777777" w:rsidR="000E3026" w:rsidRPr="000E3026" w:rsidRDefault="000E3026" w:rsidP="00591133">
            <w:pPr>
              <w:shd w:val="clear" w:color="auto" w:fill="FFFFFF"/>
              <w:jc w:val="right"/>
              <w:rPr>
                <w:lang w:val="es-ES"/>
              </w:rPr>
            </w:pPr>
          </w:p>
        </w:tc>
        <w:tc>
          <w:tcPr>
            <w:tcW w:w="1701" w:type="dxa"/>
            <w:tcBorders>
              <w:top w:val="nil"/>
              <w:left w:val="single" w:sz="6" w:space="0" w:color="auto"/>
              <w:bottom w:val="single" w:sz="6" w:space="0" w:color="auto"/>
              <w:right w:val="double" w:sz="4" w:space="0" w:color="auto"/>
            </w:tcBorders>
            <w:shd w:val="clear" w:color="auto" w:fill="FFFFFF"/>
            <w:vAlign w:val="center"/>
          </w:tcPr>
          <w:p w14:paraId="4AD21D7E" w14:textId="77777777" w:rsidR="000E3026" w:rsidRPr="000E3026" w:rsidRDefault="000E3026" w:rsidP="00591133">
            <w:pPr>
              <w:shd w:val="clear" w:color="auto" w:fill="FFFFFF"/>
              <w:jc w:val="right"/>
              <w:rPr>
                <w:lang w:val="es-ES"/>
              </w:rPr>
            </w:pPr>
          </w:p>
          <w:p w14:paraId="79C24668" w14:textId="77777777" w:rsidR="000E3026" w:rsidRPr="000E3026" w:rsidRDefault="000E3026" w:rsidP="00591133">
            <w:pPr>
              <w:shd w:val="clear" w:color="auto" w:fill="FFFFFF"/>
              <w:jc w:val="right"/>
              <w:rPr>
                <w:lang w:val="es-ES"/>
              </w:rPr>
            </w:pPr>
          </w:p>
        </w:tc>
      </w:tr>
      <w:tr w:rsidR="000E3026" w:rsidRPr="000E3026" w14:paraId="10836C42" w14:textId="77777777" w:rsidTr="00591133">
        <w:trPr>
          <w:trHeight w:hRule="exact" w:val="378"/>
          <w:jc w:val="right"/>
        </w:trPr>
        <w:tc>
          <w:tcPr>
            <w:tcW w:w="5812" w:type="dxa"/>
            <w:gridSpan w:val="2"/>
            <w:tcBorders>
              <w:top w:val="single" w:sz="6" w:space="0" w:color="auto"/>
              <w:left w:val="double" w:sz="4" w:space="0" w:color="auto"/>
              <w:bottom w:val="double" w:sz="4" w:space="0" w:color="auto"/>
              <w:right w:val="single" w:sz="6" w:space="0" w:color="auto"/>
            </w:tcBorders>
            <w:shd w:val="clear" w:color="auto" w:fill="FFFFFF"/>
            <w:vAlign w:val="center"/>
          </w:tcPr>
          <w:p w14:paraId="74C142AB" w14:textId="77777777" w:rsidR="000E3026" w:rsidRPr="000E3026" w:rsidRDefault="000E3026" w:rsidP="00591133">
            <w:pPr>
              <w:shd w:val="clear" w:color="auto" w:fill="FFFFFF"/>
              <w:ind w:left="47"/>
              <w:rPr>
                <w:lang w:val="es-ES"/>
              </w:rPr>
            </w:pPr>
            <w:r w:rsidRPr="000E3026">
              <w:rPr>
                <w:b/>
                <w:bCs/>
                <w:lang w:val="es-ES" w:eastAsia="es-ES_tradnl"/>
              </w:rPr>
              <w:t>Base imponible del Impuesto S/Sociedades</w:t>
            </w:r>
          </w:p>
        </w:tc>
        <w:tc>
          <w:tcPr>
            <w:tcW w:w="1559" w:type="dxa"/>
            <w:tcBorders>
              <w:top w:val="single" w:sz="6" w:space="0" w:color="auto"/>
              <w:left w:val="single" w:sz="6" w:space="0" w:color="auto"/>
              <w:bottom w:val="double" w:sz="4" w:space="0" w:color="auto"/>
              <w:right w:val="single" w:sz="6" w:space="0" w:color="auto"/>
            </w:tcBorders>
            <w:shd w:val="clear" w:color="auto" w:fill="FFFFFF"/>
            <w:vAlign w:val="center"/>
          </w:tcPr>
          <w:p w14:paraId="35277F46" w14:textId="77777777" w:rsidR="000E3026" w:rsidRPr="000E3026" w:rsidRDefault="000E3026" w:rsidP="00591133">
            <w:pPr>
              <w:shd w:val="clear" w:color="auto" w:fill="FFFFFF"/>
              <w:jc w:val="right"/>
              <w:rPr>
                <w:lang w:val="es-ES"/>
              </w:rPr>
            </w:pPr>
            <w:r w:rsidRPr="000E3026">
              <w:rPr>
                <w:b/>
                <w:bCs/>
                <w:spacing w:val="-2"/>
                <w:lang w:val="es-ES" w:eastAsia="es-ES_tradnl"/>
              </w:rPr>
              <w:t>0,00</w:t>
            </w:r>
          </w:p>
        </w:tc>
        <w:tc>
          <w:tcPr>
            <w:tcW w:w="1701" w:type="dxa"/>
            <w:tcBorders>
              <w:top w:val="single" w:sz="6" w:space="0" w:color="auto"/>
              <w:left w:val="single" w:sz="6" w:space="0" w:color="auto"/>
              <w:bottom w:val="double" w:sz="4" w:space="0" w:color="auto"/>
              <w:right w:val="double" w:sz="4" w:space="0" w:color="auto"/>
            </w:tcBorders>
            <w:shd w:val="clear" w:color="auto" w:fill="FFFFFF"/>
            <w:vAlign w:val="center"/>
          </w:tcPr>
          <w:p w14:paraId="474A82A9" w14:textId="77777777" w:rsidR="000E3026" w:rsidRPr="000E3026" w:rsidRDefault="000E3026" w:rsidP="00591133">
            <w:pPr>
              <w:shd w:val="clear" w:color="auto" w:fill="FFFFFF"/>
              <w:ind w:right="18"/>
              <w:jc w:val="right"/>
              <w:rPr>
                <w:lang w:val="es-ES"/>
              </w:rPr>
            </w:pPr>
            <w:r w:rsidRPr="000E3026">
              <w:rPr>
                <w:b/>
                <w:bCs/>
                <w:spacing w:val="-3"/>
                <w:lang w:val="es-ES" w:eastAsia="es-ES_tradnl"/>
              </w:rPr>
              <w:t>0,00</w:t>
            </w:r>
          </w:p>
        </w:tc>
      </w:tr>
    </w:tbl>
    <w:p w14:paraId="1CDCD1CE" w14:textId="77777777" w:rsidR="000E3026" w:rsidRPr="000E3026" w:rsidRDefault="000E3026" w:rsidP="000E3026">
      <w:pPr>
        <w:tabs>
          <w:tab w:val="left" w:pos="-720"/>
          <w:tab w:val="left" w:pos="0"/>
        </w:tabs>
        <w:suppressAutoHyphens/>
        <w:ind w:left="720" w:right="-26"/>
        <w:jc w:val="both"/>
        <w:rPr>
          <w:spacing w:val="-1"/>
          <w:lang w:val="es-ES" w:eastAsia="es-ES_tradnl"/>
        </w:rPr>
      </w:pPr>
    </w:p>
    <w:p w14:paraId="5E699DA8" w14:textId="77777777" w:rsidR="000E3026" w:rsidRPr="000E3026" w:rsidRDefault="000E3026" w:rsidP="000E3026">
      <w:pPr>
        <w:tabs>
          <w:tab w:val="left" w:pos="-720"/>
          <w:tab w:val="left" w:pos="0"/>
        </w:tabs>
        <w:suppressAutoHyphens/>
        <w:ind w:left="720" w:right="-26"/>
        <w:jc w:val="both"/>
        <w:rPr>
          <w:lang w:val="es-ES" w:eastAsia="es-ES_tradnl"/>
        </w:rPr>
      </w:pPr>
      <w:r w:rsidRPr="000E3026">
        <w:rPr>
          <w:spacing w:val="-1"/>
          <w:lang w:val="es-ES" w:eastAsia="es-ES_tradnl"/>
        </w:rPr>
        <w:t xml:space="preserve">Sobre dicha Base Imponible (Resultado Fiscal) se aplica el tipo impositivo del Impuesto </w:t>
      </w:r>
      <w:r w:rsidRPr="000E3026">
        <w:rPr>
          <w:spacing w:val="-2"/>
          <w:lang w:val="es-ES" w:eastAsia="es-ES_tradnl"/>
        </w:rPr>
        <w:t xml:space="preserve">sobre Sociedades para empresas de reducida dimensión del 25%, minorándose, en su caso, por las </w:t>
      </w:r>
      <w:r w:rsidRPr="000E3026">
        <w:rPr>
          <w:lang w:val="es-ES" w:eastAsia="es-ES_tradnl"/>
        </w:rPr>
        <w:t>retenciones soportadas y los pagos a cuenta del impuesto efectuados.</w:t>
      </w:r>
    </w:p>
    <w:p w14:paraId="14D21D5C" w14:textId="77777777" w:rsidR="000E3026" w:rsidRPr="000E3026" w:rsidRDefault="000E3026" w:rsidP="000E3026">
      <w:pPr>
        <w:shd w:val="clear" w:color="auto" w:fill="FFFFFF"/>
        <w:ind w:left="720"/>
        <w:jc w:val="both"/>
        <w:rPr>
          <w:lang w:val="es-ES" w:eastAsia="es-ES_tradnl"/>
        </w:rPr>
      </w:pPr>
    </w:p>
    <w:p w14:paraId="5BBD1867" w14:textId="77777777" w:rsidR="000E3026" w:rsidRPr="000E3026" w:rsidRDefault="000E3026" w:rsidP="000E3026">
      <w:pPr>
        <w:shd w:val="clear" w:color="auto" w:fill="FFFFFF"/>
        <w:ind w:firstLine="709"/>
        <w:jc w:val="both"/>
        <w:rPr>
          <w:spacing w:val="-3"/>
          <w:lang w:val="es-ES" w:eastAsia="es-ES_tradnl"/>
        </w:rPr>
      </w:pPr>
    </w:p>
    <w:p w14:paraId="005E1A4A" w14:textId="77777777" w:rsidR="000E3026" w:rsidRPr="000E3026" w:rsidRDefault="000E3026" w:rsidP="000E3026">
      <w:pPr>
        <w:shd w:val="clear" w:color="auto" w:fill="FFFFFF"/>
        <w:ind w:firstLine="709"/>
        <w:jc w:val="both"/>
        <w:rPr>
          <w:spacing w:val="-3"/>
          <w:lang w:val="es-ES" w:eastAsia="es-ES_tradnl"/>
        </w:rPr>
      </w:pPr>
      <w:r w:rsidRPr="000E3026">
        <w:rPr>
          <w:spacing w:val="-3"/>
          <w:lang w:val="es-ES" w:eastAsia="es-ES_tradnl"/>
        </w:rPr>
        <w:t>El importe pendiente de compensar por Bases Imponibles Negativas se detalla a continuación:</w:t>
      </w:r>
    </w:p>
    <w:p w14:paraId="35232774" w14:textId="77777777" w:rsidR="000E3026" w:rsidRPr="000E3026" w:rsidRDefault="000E3026" w:rsidP="000E3026">
      <w:pPr>
        <w:shd w:val="clear" w:color="auto" w:fill="FFFFFF"/>
        <w:jc w:val="both"/>
        <w:rPr>
          <w:spacing w:val="-3"/>
          <w:lang w:val="es-ES" w:eastAsia="es-ES_tradnl"/>
        </w:rPr>
      </w:pPr>
    </w:p>
    <w:p w14:paraId="20AD6B2E" w14:textId="77777777" w:rsidR="000E3026" w:rsidRPr="000E3026" w:rsidRDefault="000E3026" w:rsidP="000E3026">
      <w:pPr>
        <w:shd w:val="clear" w:color="auto" w:fill="FFFFFF"/>
        <w:ind w:firstLine="709"/>
        <w:jc w:val="both"/>
        <w:rPr>
          <w:spacing w:val="-3"/>
          <w:lang w:val="es-ES" w:eastAsia="es-ES_tradnl"/>
        </w:rPr>
      </w:pPr>
    </w:p>
    <w:tbl>
      <w:tblPr>
        <w:tblW w:w="765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613"/>
        <w:gridCol w:w="1915"/>
        <w:gridCol w:w="2126"/>
      </w:tblGrid>
      <w:tr w:rsidR="000E3026" w:rsidRPr="000E3026" w14:paraId="639FA235" w14:textId="77777777" w:rsidTr="00591133">
        <w:trPr>
          <w:trHeight w:hRule="exact" w:val="457"/>
          <w:jc w:val="center"/>
        </w:trPr>
        <w:tc>
          <w:tcPr>
            <w:tcW w:w="3613" w:type="dxa"/>
            <w:shd w:val="clear" w:color="auto" w:fill="FFFFFF"/>
          </w:tcPr>
          <w:p w14:paraId="37F58400" w14:textId="77777777" w:rsidR="000E3026" w:rsidRPr="000E3026" w:rsidRDefault="000E3026" w:rsidP="00591133">
            <w:pPr>
              <w:shd w:val="clear" w:color="auto" w:fill="FFFFFF"/>
              <w:jc w:val="both"/>
              <w:rPr>
                <w:lang w:val="es-ES"/>
              </w:rPr>
            </w:pPr>
          </w:p>
        </w:tc>
        <w:tc>
          <w:tcPr>
            <w:tcW w:w="1915" w:type="dxa"/>
            <w:shd w:val="clear" w:color="auto" w:fill="FFFFFF"/>
            <w:vAlign w:val="center"/>
          </w:tcPr>
          <w:p w14:paraId="60D5C7FE" w14:textId="77777777" w:rsidR="000E3026" w:rsidRPr="000E3026" w:rsidRDefault="000E3026" w:rsidP="00591133">
            <w:pPr>
              <w:shd w:val="clear" w:color="auto" w:fill="FFFFFF"/>
              <w:jc w:val="center"/>
              <w:rPr>
                <w:b/>
                <w:lang w:val="es-ES"/>
              </w:rPr>
            </w:pPr>
            <w:r w:rsidRPr="000E3026">
              <w:rPr>
                <w:b/>
                <w:lang w:val="es-ES"/>
              </w:rPr>
              <w:t>AÑO 2016</w:t>
            </w:r>
          </w:p>
        </w:tc>
        <w:tc>
          <w:tcPr>
            <w:tcW w:w="2126" w:type="dxa"/>
            <w:shd w:val="clear" w:color="auto" w:fill="FFFFFF"/>
            <w:vAlign w:val="center"/>
          </w:tcPr>
          <w:p w14:paraId="04664CDE" w14:textId="77777777" w:rsidR="000E3026" w:rsidRPr="000E3026" w:rsidRDefault="000E3026" w:rsidP="00591133">
            <w:pPr>
              <w:shd w:val="clear" w:color="auto" w:fill="FFFFFF"/>
              <w:jc w:val="center"/>
              <w:rPr>
                <w:b/>
                <w:lang w:val="es-ES"/>
              </w:rPr>
            </w:pPr>
            <w:r w:rsidRPr="000E3026">
              <w:rPr>
                <w:b/>
                <w:lang w:val="es-ES"/>
              </w:rPr>
              <w:t>AÑO 2015</w:t>
            </w:r>
          </w:p>
        </w:tc>
      </w:tr>
      <w:tr w:rsidR="000E3026" w:rsidRPr="000E3026" w14:paraId="1C562624" w14:textId="77777777" w:rsidTr="00591133">
        <w:trPr>
          <w:trHeight w:hRule="exact" w:val="414"/>
          <w:jc w:val="center"/>
        </w:trPr>
        <w:tc>
          <w:tcPr>
            <w:tcW w:w="3613" w:type="dxa"/>
            <w:shd w:val="clear" w:color="auto" w:fill="FFFFFF"/>
            <w:vAlign w:val="center"/>
          </w:tcPr>
          <w:p w14:paraId="7E1EC8FB" w14:textId="77777777" w:rsidR="000E3026" w:rsidRPr="000E3026" w:rsidRDefault="000E3026" w:rsidP="00591133">
            <w:pPr>
              <w:shd w:val="clear" w:color="auto" w:fill="FFFFFF"/>
              <w:jc w:val="both"/>
              <w:rPr>
                <w:lang w:val="es-ES"/>
              </w:rPr>
            </w:pPr>
            <w:r w:rsidRPr="000E3026">
              <w:rPr>
                <w:lang w:val="es-ES"/>
              </w:rPr>
              <w:t>Bases Imponibles Negativas</w:t>
            </w:r>
          </w:p>
        </w:tc>
        <w:tc>
          <w:tcPr>
            <w:tcW w:w="1915" w:type="dxa"/>
            <w:shd w:val="clear" w:color="auto" w:fill="FFFFFF"/>
            <w:vAlign w:val="center"/>
          </w:tcPr>
          <w:p w14:paraId="7E113D71" w14:textId="77777777" w:rsidR="000E3026" w:rsidRPr="000E3026" w:rsidRDefault="000E3026" w:rsidP="00591133">
            <w:pPr>
              <w:shd w:val="clear" w:color="auto" w:fill="FFFFFF"/>
              <w:ind w:right="32"/>
              <w:jc w:val="right"/>
              <w:rPr>
                <w:lang w:val="es-ES"/>
              </w:rPr>
            </w:pPr>
            <w:r w:rsidRPr="000E3026">
              <w:rPr>
                <w:lang w:val="es-ES"/>
              </w:rPr>
              <w:t>6.878.864,78</w:t>
            </w:r>
          </w:p>
        </w:tc>
        <w:tc>
          <w:tcPr>
            <w:tcW w:w="2126" w:type="dxa"/>
            <w:shd w:val="clear" w:color="auto" w:fill="FFFFFF"/>
            <w:vAlign w:val="center"/>
          </w:tcPr>
          <w:p w14:paraId="766F066B" w14:textId="77777777" w:rsidR="000E3026" w:rsidRPr="000E3026" w:rsidRDefault="000E3026" w:rsidP="00591133">
            <w:pPr>
              <w:shd w:val="clear" w:color="auto" w:fill="FFFFFF"/>
              <w:ind w:right="32"/>
              <w:jc w:val="right"/>
              <w:rPr>
                <w:lang w:val="es-ES"/>
              </w:rPr>
            </w:pPr>
            <w:r w:rsidRPr="000E3026">
              <w:rPr>
                <w:lang w:val="es-ES"/>
              </w:rPr>
              <w:t>6.977.048,37</w:t>
            </w:r>
          </w:p>
        </w:tc>
      </w:tr>
      <w:tr w:rsidR="000E3026" w:rsidRPr="000E3026" w14:paraId="500E1905" w14:textId="77777777" w:rsidTr="00591133">
        <w:trPr>
          <w:trHeight w:hRule="exact" w:val="454"/>
          <w:jc w:val="center"/>
        </w:trPr>
        <w:tc>
          <w:tcPr>
            <w:tcW w:w="3613" w:type="dxa"/>
            <w:shd w:val="clear" w:color="auto" w:fill="FFFFFF"/>
            <w:vAlign w:val="center"/>
          </w:tcPr>
          <w:p w14:paraId="300202E1" w14:textId="77777777" w:rsidR="000E3026" w:rsidRPr="000E3026" w:rsidRDefault="000E3026" w:rsidP="00591133">
            <w:pPr>
              <w:shd w:val="clear" w:color="auto" w:fill="FFFFFF"/>
              <w:ind w:left="742"/>
              <w:jc w:val="both"/>
              <w:rPr>
                <w:b/>
                <w:lang w:val="es-ES"/>
              </w:rPr>
            </w:pPr>
            <w:r w:rsidRPr="000E3026">
              <w:rPr>
                <w:b/>
                <w:lang w:val="es-ES"/>
              </w:rPr>
              <w:t>TOTALES</w:t>
            </w:r>
          </w:p>
        </w:tc>
        <w:tc>
          <w:tcPr>
            <w:tcW w:w="1915" w:type="dxa"/>
            <w:shd w:val="clear" w:color="auto" w:fill="FFFFFF"/>
            <w:vAlign w:val="center"/>
          </w:tcPr>
          <w:p w14:paraId="5835365F" w14:textId="77777777" w:rsidR="000E3026" w:rsidRPr="000E3026" w:rsidRDefault="000E3026" w:rsidP="00591133">
            <w:pPr>
              <w:shd w:val="clear" w:color="auto" w:fill="FFFFFF"/>
              <w:ind w:right="22"/>
              <w:jc w:val="right"/>
              <w:rPr>
                <w:b/>
                <w:lang w:val="es-ES"/>
              </w:rPr>
            </w:pPr>
            <w:r w:rsidRPr="000E3026">
              <w:rPr>
                <w:b/>
                <w:lang w:val="es-ES"/>
              </w:rPr>
              <w:t>6.878.864,78</w:t>
            </w:r>
          </w:p>
        </w:tc>
        <w:tc>
          <w:tcPr>
            <w:tcW w:w="2126" w:type="dxa"/>
            <w:shd w:val="clear" w:color="auto" w:fill="FFFFFF"/>
            <w:vAlign w:val="center"/>
          </w:tcPr>
          <w:p w14:paraId="0C73C30A" w14:textId="77777777" w:rsidR="000E3026" w:rsidRPr="000E3026" w:rsidRDefault="000E3026" w:rsidP="00591133">
            <w:pPr>
              <w:shd w:val="clear" w:color="auto" w:fill="FFFFFF"/>
              <w:ind w:right="22"/>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6.977.048,37</w:t>
            </w:r>
            <w:r w:rsidRPr="000E3026">
              <w:rPr>
                <w:b/>
                <w:lang w:val="es-ES"/>
              </w:rPr>
              <w:fldChar w:fldCharType="end"/>
            </w:r>
          </w:p>
        </w:tc>
      </w:tr>
    </w:tbl>
    <w:p w14:paraId="47E2AC1C" w14:textId="77777777" w:rsidR="000E3026" w:rsidRPr="000E3026" w:rsidRDefault="000E3026" w:rsidP="000E3026">
      <w:pPr>
        <w:shd w:val="clear" w:color="auto" w:fill="FFFFFF"/>
        <w:ind w:firstLine="709"/>
        <w:jc w:val="both"/>
        <w:rPr>
          <w:spacing w:val="-3"/>
          <w:lang w:val="es-ES" w:eastAsia="es-ES_tradnl"/>
        </w:rPr>
      </w:pPr>
    </w:p>
    <w:p w14:paraId="5DF17919" w14:textId="77777777" w:rsidR="000E3026" w:rsidRPr="000E3026" w:rsidRDefault="000E3026" w:rsidP="000E3026">
      <w:pPr>
        <w:shd w:val="clear" w:color="auto" w:fill="FFFFFF"/>
        <w:ind w:right="7"/>
        <w:jc w:val="both"/>
        <w:rPr>
          <w:spacing w:val="-2"/>
          <w:lang w:val="es-ES" w:eastAsia="es-ES_tradnl"/>
        </w:rPr>
      </w:pPr>
    </w:p>
    <w:p w14:paraId="13BFA680" w14:textId="77777777" w:rsidR="000E3026" w:rsidRPr="000E3026" w:rsidRDefault="000E3026" w:rsidP="000E3026">
      <w:pPr>
        <w:shd w:val="clear" w:color="auto" w:fill="FFFFFF"/>
        <w:ind w:left="720" w:right="7"/>
        <w:jc w:val="both"/>
        <w:rPr>
          <w:spacing w:val="-3"/>
          <w:lang w:val="es-ES" w:eastAsia="es-ES_tradnl"/>
        </w:rPr>
      </w:pPr>
      <w:r w:rsidRPr="000E3026">
        <w:rPr>
          <w:spacing w:val="-2"/>
          <w:lang w:val="es-ES" w:eastAsia="es-ES_tradnl"/>
        </w:rPr>
        <w:t xml:space="preserve">La Sociedad tiene abiertos a inspección todos los impuestos a que viene obligada desde el </w:t>
      </w:r>
      <w:r w:rsidRPr="000E3026">
        <w:rPr>
          <w:spacing w:val="-3"/>
          <w:lang w:val="es-ES" w:eastAsia="es-ES_tradnl"/>
        </w:rPr>
        <w:t xml:space="preserve">ejercicio de 2012. En opinión de la Dirección de la Sociedad no existen contingencias de importes significativos que pudieran derivarse de la revisión de los años abiertos a </w:t>
      </w:r>
      <w:r w:rsidRPr="000E3026">
        <w:rPr>
          <w:spacing w:val="-3"/>
          <w:lang w:val="es-ES" w:eastAsia="es-ES_tradnl"/>
        </w:rPr>
        <w:lastRenderedPageBreak/>
        <w:t>inspección.</w:t>
      </w:r>
    </w:p>
    <w:p w14:paraId="3A633DFD" w14:textId="77777777" w:rsidR="000E3026" w:rsidRPr="000E3026" w:rsidRDefault="000E3026" w:rsidP="000E3026">
      <w:pPr>
        <w:shd w:val="clear" w:color="auto" w:fill="FFFFFF"/>
        <w:ind w:left="720" w:right="7"/>
        <w:jc w:val="both"/>
        <w:rPr>
          <w:spacing w:val="-3"/>
          <w:lang w:val="es-ES" w:eastAsia="es-ES_tradnl"/>
        </w:rPr>
      </w:pPr>
    </w:p>
    <w:p w14:paraId="0C4DE350" w14:textId="77777777" w:rsidR="000E3026" w:rsidRPr="000E3026" w:rsidRDefault="000E3026" w:rsidP="000E3026">
      <w:pPr>
        <w:shd w:val="clear" w:color="auto" w:fill="FFFFFF"/>
        <w:ind w:left="720" w:right="7"/>
        <w:jc w:val="both"/>
        <w:rPr>
          <w:spacing w:val="-3"/>
          <w:lang w:val="es-ES" w:eastAsia="es-ES_tradnl"/>
        </w:rPr>
      </w:pPr>
    </w:p>
    <w:p w14:paraId="231623B8" w14:textId="77777777" w:rsidR="000E3026" w:rsidRPr="000E3026" w:rsidRDefault="000E3026" w:rsidP="000E3026">
      <w:pPr>
        <w:shd w:val="clear" w:color="auto" w:fill="FFFFFF"/>
        <w:ind w:left="720" w:right="4"/>
        <w:jc w:val="both"/>
        <w:rPr>
          <w:lang w:val="es-ES" w:eastAsia="es-ES_tradnl"/>
        </w:rPr>
      </w:pPr>
      <w:r w:rsidRPr="000E3026">
        <w:rPr>
          <w:lang w:val="es-ES" w:eastAsia="es-ES_tradnl"/>
        </w:rPr>
        <w:t xml:space="preserve">Según las disposiciones legales vigentes las liquidaciones de impuestos no pueden </w:t>
      </w:r>
      <w:r w:rsidRPr="000E3026">
        <w:rPr>
          <w:spacing w:val="-2"/>
          <w:lang w:val="es-ES" w:eastAsia="es-ES_tradnl"/>
        </w:rPr>
        <w:t xml:space="preserve">considerarse definitivas hasta que no han sido inspeccionadas por las autoridades fiscales o ha </w:t>
      </w:r>
      <w:r w:rsidRPr="000E3026">
        <w:rPr>
          <w:lang w:val="es-ES" w:eastAsia="es-ES_tradnl"/>
        </w:rPr>
        <w:t>transcurrido el plazo de prescripción de cuatro años.</w:t>
      </w:r>
    </w:p>
    <w:p w14:paraId="23651167" w14:textId="77777777" w:rsidR="000E3026" w:rsidRPr="000E3026" w:rsidRDefault="000E3026" w:rsidP="000E3026">
      <w:pPr>
        <w:tabs>
          <w:tab w:val="left" w:pos="-720"/>
          <w:tab w:val="left" w:pos="0"/>
        </w:tabs>
        <w:suppressAutoHyphens/>
        <w:ind w:right="-26"/>
        <w:jc w:val="both"/>
        <w:rPr>
          <w:lang w:val="es-ES" w:eastAsia="es-ES_tradnl"/>
        </w:rPr>
      </w:pPr>
    </w:p>
    <w:p w14:paraId="775961CC" w14:textId="77777777" w:rsidR="000E3026" w:rsidRPr="000E3026" w:rsidRDefault="000E3026" w:rsidP="000E3026">
      <w:pPr>
        <w:tabs>
          <w:tab w:val="left" w:pos="-720"/>
          <w:tab w:val="left" w:pos="0"/>
        </w:tabs>
        <w:suppressAutoHyphens/>
        <w:ind w:left="720" w:right="-26"/>
        <w:jc w:val="both"/>
        <w:rPr>
          <w:lang w:val="es-ES" w:eastAsia="es-ES_tradnl"/>
        </w:rPr>
      </w:pPr>
      <w:r w:rsidRPr="000E3026">
        <w:rPr>
          <w:lang w:val="es-ES" w:eastAsia="es-ES_tradnl"/>
        </w:rPr>
        <w:t>Dentro del epígrafe de “Deudores comerciales y otras cuentas a cobrar” del Activo Corriente del Balance y más concretamente bajo la rúbrica de “Otros Deudores” se recoge el importe de 820.506,61 euros, correspondiente a las autoliquidaciones del Impuesto General Indirecto Canario correspondientes a los ejercicios 2010, 2011, 2012 y 2013, sobre las que la Administración Tributaria Canaria notificó actos administrativos de Liquidación Provisional ordenando un importe neto a ingresar de 23.801,97 euros para el ejercicio 2010, un importe neto a ingresar de 8.681,44 euros para el ejercicio 2011, un importe neto a ingresar de 29.826,32 euros para el ejercicio 2012, y un importe a ingresar de 18.154,05 euros para el ejercicio 2013. Contra dichos actos administrativos, la Sociedad ha interpuesto los siguientes recursos:</w:t>
      </w:r>
    </w:p>
    <w:p w14:paraId="3B09D6F4" w14:textId="77777777" w:rsidR="000E3026" w:rsidRPr="000E3026" w:rsidRDefault="000E3026" w:rsidP="000E3026">
      <w:pPr>
        <w:shd w:val="clear" w:color="auto" w:fill="FFFFFF"/>
        <w:ind w:left="720" w:right="4"/>
        <w:jc w:val="both"/>
        <w:rPr>
          <w:lang w:val="es-ES" w:eastAsia="es-ES_tradnl"/>
        </w:rPr>
      </w:pPr>
    </w:p>
    <w:p w14:paraId="0388349F" w14:textId="77777777" w:rsidR="000E3026" w:rsidRPr="000E3026" w:rsidRDefault="000E3026" w:rsidP="000E3026">
      <w:pPr>
        <w:shd w:val="clear" w:color="auto" w:fill="FFFFFF"/>
        <w:ind w:left="720" w:right="4"/>
        <w:jc w:val="both"/>
        <w:rPr>
          <w:lang w:val="es-ES" w:eastAsia="es-ES_tradnl"/>
        </w:rPr>
      </w:pPr>
    </w:p>
    <w:p w14:paraId="1B577368" w14:textId="77777777" w:rsidR="000E3026" w:rsidRPr="000E3026" w:rsidRDefault="000E3026" w:rsidP="000E3026">
      <w:pPr>
        <w:numPr>
          <w:ilvl w:val="0"/>
          <w:numId w:val="4"/>
        </w:numPr>
        <w:tabs>
          <w:tab w:val="left" w:pos="-720"/>
          <w:tab w:val="left" w:pos="0"/>
        </w:tabs>
        <w:suppressAutoHyphens/>
        <w:adjustRightInd w:val="0"/>
        <w:ind w:left="720" w:right="-26"/>
        <w:jc w:val="both"/>
        <w:rPr>
          <w:lang w:val="es-ES" w:eastAsia="es-ES_tradnl"/>
        </w:rPr>
      </w:pPr>
      <w:r w:rsidRPr="000E3026">
        <w:rPr>
          <w:lang w:val="es-ES" w:eastAsia="es-ES_tradnl"/>
        </w:rPr>
        <w:t>Procedimientos Judiciales – Contencioso Administrativos:</w:t>
      </w:r>
    </w:p>
    <w:p w14:paraId="04F326BD" w14:textId="77777777" w:rsidR="000E3026" w:rsidRPr="000E3026" w:rsidRDefault="000E3026" w:rsidP="000E3026">
      <w:pPr>
        <w:tabs>
          <w:tab w:val="left" w:pos="-720"/>
          <w:tab w:val="left" w:pos="0"/>
        </w:tabs>
        <w:suppressAutoHyphens/>
        <w:ind w:left="1418" w:right="-26"/>
        <w:jc w:val="both"/>
        <w:rPr>
          <w:lang w:val="es-ES" w:eastAsia="es-ES_tradnl"/>
        </w:rPr>
      </w:pPr>
    </w:p>
    <w:p w14:paraId="7F21DED9" w14:textId="77777777" w:rsidR="000E3026" w:rsidRPr="000E3026" w:rsidRDefault="000E3026" w:rsidP="000E3026">
      <w:pPr>
        <w:numPr>
          <w:ilvl w:val="0"/>
          <w:numId w:val="4"/>
        </w:numPr>
        <w:tabs>
          <w:tab w:val="left" w:pos="-720"/>
          <w:tab w:val="left" w:pos="0"/>
        </w:tabs>
        <w:suppressAutoHyphens/>
        <w:adjustRightInd w:val="0"/>
        <w:ind w:left="1418" w:right="-26"/>
        <w:jc w:val="both"/>
        <w:rPr>
          <w:lang w:val="es-ES" w:eastAsia="es-ES_tradnl"/>
        </w:rPr>
      </w:pPr>
      <w:r w:rsidRPr="000E3026">
        <w:rPr>
          <w:u w:val="single"/>
          <w:lang w:val="es-ES"/>
        </w:rPr>
        <w:t>Recurso contencioso-administrativo núm. 28/2015</w:t>
      </w:r>
      <w:r w:rsidRPr="000E3026">
        <w:rPr>
          <w:lang w:val="es-ES"/>
        </w:rPr>
        <w:t>.- Tramitado ante la Sala de lo Contencioso Administrativo (Sección Primera) del Tribunal Superior de Justicia de Canarias a efectos de impugnar resolución estimatoria parcial de Recurso de Alzada de referencia 5/2014, contra el Gobierno de Canarias relativo a la devolución del Impuesto General Indirecto Canario correspondiente al ejercicio 2010, cuyo detalle es el siguiente:</w:t>
      </w:r>
    </w:p>
    <w:p w14:paraId="516F21E4" w14:textId="77777777" w:rsidR="000E3026" w:rsidRPr="000E3026" w:rsidRDefault="000E3026" w:rsidP="000E3026">
      <w:pPr>
        <w:pStyle w:val="Sangradetextonormal"/>
        <w:ind w:left="1068" w:firstLine="0"/>
        <w:rPr>
          <w:sz w:val="22"/>
          <w:szCs w:val="22"/>
          <w:lang w:val="es-ES"/>
        </w:rPr>
      </w:pPr>
    </w:p>
    <w:tbl>
      <w:tblPr>
        <w:tblW w:w="0" w:type="auto"/>
        <w:jc w:val="center"/>
        <w:tblCellMar>
          <w:left w:w="70" w:type="dxa"/>
          <w:right w:w="70" w:type="dxa"/>
        </w:tblCellMar>
        <w:tblLook w:val="04A0" w:firstRow="1" w:lastRow="0" w:firstColumn="1" w:lastColumn="0" w:noHBand="0" w:noVBand="1"/>
      </w:tblPr>
      <w:tblGrid>
        <w:gridCol w:w="1155"/>
        <w:gridCol w:w="1319"/>
        <w:gridCol w:w="1197"/>
        <w:gridCol w:w="2432"/>
        <w:gridCol w:w="1185"/>
      </w:tblGrid>
      <w:tr w:rsidR="000E3026" w:rsidRPr="000E3026" w14:paraId="1AD53C44" w14:textId="77777777" w:rsidTr="00591133">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F7419CC" w14:textId="77777777" w:rsidR="000E3026" w:rsidRPr="000E3026" w:rsidRDefault="000E3026" w:rsidP="00591133">
            <w:pPr>
              <w:jc w:val="center"/>
              <w:rPr>
                <w:b/>
                <w:bCs/>
                <w:lang w:val="es-ES"/>
              </w:rPr>
            </w:pPr>
            <w:r w:rsidRPr="000E3026">
              <w:rPr>
                <w:b/>
                <w:bCs/>
                <w:lang w:val="es-ES"/>
              </w:rPr>
              <w:t>Impuesto</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140E6527" w14:textId="77777777" w:rsidR="000E3026" w:rsidRPr="000E3026" w:rsidRDefault="000E3026" w:rsidP="00591133">
            <w:pPr>
              <w:jc w:val="center"/>
              <w:rPr>
                <w:b/>
                <w:bCs/>
                <w:lang w:val="es-ES"/>
              </w:rPr>
            </w:pPr>
            <w:r w:rsidRPr="000E3026">
              <w:rPr>
                <w:b/>
                <w:bCs/>
                <w:lang w:val="es-ES"/>
              </w:rPr>
              <w:t>Período</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074B4BEF" w14:textId="77777777" w:rsidR="000E3026" w:rsidRPr="000E3026" w:rsidRDefault="000E3026" w:rsidP="00591133">
            <w:pPr>
              <w:jc w:val="center"/>
              <w:rPr>
                <w:b/>
                <w:bCs/>
                <w:lang w:val="es-ES"/>
              </w:rPr>
            </w:pPr>
            <w:r w:rsidRPr="000E3026">
              <w:rPr>
                <w:b/>
                <w:bCs/>
                <w:lang w:val="es-ES"/>
              </w:rPr>
              <w:t>Resultado</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6EACBD3A" w14:textId="77777777" w:rsidR="000E3026" w:rsidRPr="000E3026" w:rsidRDefault="000E3026" w:rsidP="00591133">
            <w:pPr>
              <w:jc w:val="center"/>
              <w:rPr>
                <w:b/>
                <w:bCs/>
                <w:lang w:val="es-ES"/>
              </w:rPr>
            </w:pPr>
            <w:r w:rsidRPr="000E3026">
              <w:rPr>
                <w:b/>
                <w:bCs/>
                <w:lang w:val="es-ES"/>
              </w:rPr>
              <w:t>Liquidación</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73E45D1E" w14:textId="77777777" w:rsidR="000E3026" w:rsidRPr="000E3026" w:rsidRDefault="000E3026" w:rsidP="00591133">
            <w:pPr>
              <w:jc w:val="center"/>
              <w:rPr>
                <w:b/>
                <w:bCs/>
                <w:lang w:val="es-ES"/>
              </w:rPr>
            </w:pPr>
            <w:r w:rsidRPr="000E3026">
              <w:rPr>
                <w:b/>
                <w:bCs/>
                <w:lang w:val="es-ES"/>
              </w:rPr>
              <w:t>Importe</w:t>
            </w:r>
          </w:p>
        </w:tc>
      </w:tr>
      <w:tr w:rsidR="000E3026" w:rsidRPr="000E3026" w14:paraId="338E5B8B" w14:textId="77777777" w:rsidTr="00591133">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75B3A1" w14:textId="77777777" w:rsidR="000E3026" w:rsidRPr="000E3026" w:rsidRDefault="000E3026" w:rsidP="00591133">
            <w:pPr>
              <w:jc w:val="center"/>
              <w:rPr>
                <w:b/>
                <w:bCs/>
                <w:lang w:val="es-ES"/>
              </w:rPr>
            </w:pPr>
            <w:r w:rsidRPr="000E3026">
              <w:rPr>
                <w:b/>
                <w:bCs/>
                <w:lang w:val="es-ES"/>
              </w:rPr>
              <w:t>IGIC-2010</w:t>
            </w:r>
          </w:p>
        </w:tc>
        <w:tc>
          <w:tcPr>
            <w:tcW w:w="0" w:type="auto"/>
            <w:tcBorders>
              <w:top w:val="nil"/>
              <w:left w:val="nil"/>
              <w:bottom w:val="single" w:sz="4" w:space="0" w:color="auto"/>
              <w:right w:val="single" w:sz="4" w:space="0" w:color="auto"/>
            </w:tcBorders>
            <w:shd w:val="clear" w:color="auto" w:fill="auto"/>
            <w:noWrap/>
            <w:vAlign w:val="bottom"/>
            <w:hideMark/>
          </w:tcPr>
          <w:p w14:paraId="1B78E070" w14:textId="77777777" w:rsidR="000E3026" w:rsidRPr="000E3026" w:rsidRDefault="000E3026" w:rsidP="00591133">
            <w:pPr>
              <w:jc w:val="center"/>
              <w:rPr>
                <w:b/>
                <w:bCs/>
                <w:lang w:val="es-ES"/>
              </w:rPr>
            </w:pPr>
            <w:r w:rsidRPr="000E3026">
              <w:rPr>
                <w:b/>
                <w:bCs/>
                <w:lang w:val="es-ES"/>
              </w:rPr>
              <w:t>1º Trimestre</w:t>
            </w:r>
          </w:p>
        </w:tc>
        <w:tc>
          <w:tcPr>
            <w:tcW w:w="0" w:type="auto"/>
            <w:tcBorders>
              <w:top w:val="nil"/>
              <w:left w:val="nil"/>
              <w:bottom w:val="single" w:sz="4" w:space="0" w:color="auto"/>
              <w:right w:val="single" w:sz="4" w:space="0" w:color="auto"/>
            </w:tcBorders>
            <w:shd w:val="clear" w:color="auto" w:fill="auto"/>
            <w:noWrap/>
            <w:vAlign w:val="bottom"/>
            <w:hideMark/>
          </w:tcPr>
          <w:p w14:paraId="0746DDF7" w14:textId="77777777" w:rsidR="000E3026" w:rsidRPr="000E3026" w:rsidRDefault="000E3026" w:rsidP="00591133">
            <w:pPr>
              <w:jc w:val="center"/>
              <w:rPr>
                <w:b/>
                <w:bCs/>
                <w:lang w:val="es-ES"/>
              </w:rPr>
            </w:pPr>
            <w:r w:rsidRPr="000E3026">
              <w:rPr>
                <w:b/>
                <w:bCs/>
                <w:lang w:val="es-ES"/>
              </w:rPr>
              <w:t>A Ingresar</w:t>
            </w:r>
          </w:p>
        </w:tc>
        <w:tc>
          <w:tcPr>
            <w:tcW w:w="0" w:type="auto"/>
            <w:tcBorders>
              <w:top w:val="nil"/>
              <w:left w:val="nil"/>
              <w:bottom w:val="single" w:sz="4" w:space="0" w:color="auto"/>
              <w:right w:val="single" w:sz="4" w:space="0" w:color="auto"/>
            </w:tcBorders>
            <w:shd w:val="clear" w:color="auto" w:fill="auto"/>
            <w:noWrap/>
            <w:vAlign w:val="bottom"/>
            <w:hideMark/>
          </w:tcPr>
          <w:p w14:paraId="44BE1154" w14:textId="77777777" w:rsidR="000E3026" w:rsidRPr="000E3026" w:rsidRDefault="000E3026" w:rsidP="00591133">
            <w:pPr>
              <w:jc w:val="center"/>
              <w:rPr>
                <w:b/>
                <w:bCs/>
                <w:lang w:val="es-ES"/>
              </w:rPr>
            </w:pPr>
            <w:r w:rsidRPr="000E3026">
              <w:rPr>
                <w:b/>
                <w:bCs/>
                <w:lang w:val="es-ES"/>
              </w:rPr>
              <w:t>356012010310003809</w:t>
            </w:r>
          </w:p>
        </w:tc>
        <w:tc>
          <w:tcPr>
            <w:tcW w:w="0" w:type="auto"/>
            <w:tcBorders>
              <w:top w:val="nil"/>
              <w:left w:val="nil"/>
              <w:bottom w:val="single" w:sz="4" w:space="0" w:color="auto"/>
              <w:right w:val="single" w:sz="4" w:space="0" w:color="auto"/>
            </w:tcBorders>
            <w:shd w:val="clear" w:color="auto" w:fill="auto"/>
            <w:noWrap/>
            <w:vAlign w:val="bottom"/>
            <w:hideMark/>
          </w:tcPr>
          <w:p w14:paraId="4AAB9560" w14:textId="77777777" w:rsidR="000E3026" w:rsidRPr="000E3026" w:rsidRDefault="000E3026" w:rsidP="00591133">
            <w:pPr>
              <w:jc w:val="right"/>
              <w:rPr>
                <w:b/>
                <w:bCs/>
                <w:lang w:val="es-ES"/>
              </w:rPr>
            </w:pPr>
            <w:r w:rsidRPr="000E3026">
              <w:rPr>
                <w:b/>
                <w:bCs/>
                <w:lang w:val="es-ES"/>
              </w:rPr>
              <w:t>20.598,99 €</w:t>
            </w:r>
          </w:p>
        </w:tc>
      </w:tr>
      <w:tr w:rsidR="000E3026" w:rsidRPr="000E3026" w14:paraId="61DE84AD" w14:textId="77777777" w:rsidTr="00591133">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5AAAE6" w14:textId="77777777" w:rsidR="000E3026" w:rsidRPr="000E3026" w:rsidRDefault="000E3026" w:rsidP="00591133">
            <w:pPr>
              <w:jc w:val="center"/>
              <w:rPr>
                <w:b/>
                <w:bCs/>
                <w:lang w:val="es-ES"/>
              </w:rPr>
            </w:pPr>
            <w:r w:rsidRPr="000E3026">
              <w:rPr>
                <w:b/>
                <w:bCs/>
                <w:lang w:val="es-ES"/>
              </w:rPr>
              <w:t>IGIC-2010</w:t>
            </w:r>
          </w:p>
        </w:tc>
        <w:tc>
          <w:tcPr>
            <w:tcW w:w="0" w:type="auto"/>
            <w:tcBorders>
              <w:top w:val="nil"/>
              <w:left w:val="nil"/>
              <w:bottom w:val="single" w:sz="4" w:space="0" w:color="auto"/>
              <w:right w:val="single" w:sz="4" w:space="0" w:color="auto"/>
            </w:tcBorders>
            <w:shd w:val="clear" w:color="auto" w:fill="auto"/>
            <w:noWrap/>
            <w:vAlign w:val="bottom"/>
            <w:hideMark/>
          </w:tcPr>
          <w:p w14:paraId="6C5B3DBA" w14:textId="77777777" w:rsidR="000E3026" w:rsidRPr="000E3026" w:rsidRDefault="000E3026" w:rsidP="00591133">
            <w:pPr>
              <w:jc w:val="center"/>
              <w:rPr>
                <w:b/>
                <w:bCs/>
                <w:lang w:val="es-ES"/>
              </w:rPr>
            </w:pPr>
            <w:r w:rsidRPr="000E3026">
              <w:rPr>
                <w:b/>
                <w:bCs/>
                <w:lang w:val="es-ES"/>
              </w:rPr>
              <w:t>2º Trimestre</w:t>
            </w:r>
          </w:p>
        </w:tc>
        <w:tc>
          <w:tcPr>
            <w:tcW w:w="0" w:type="auto"/>
            <w:tcBorders>
              <w:top w:val="nil"/>
              <w:left w:val="nil"/>
              <w:bottom w:val="single" w:sz="4" w:space="0" w:color="auto"/>
              <w:right w:val="single" w:sz="4" w:space="0" w:color="auto"/>
            </w:tcBorders>
            <w:shd w:val="clear" w:color="auto" w:fill="auto"/>
            <w:noWrap/>
            <w:vAlign w:val="bottom"/>
            <w:hideMark/>
          </w:tcPr>
          <w:p w14:paraId="035BF24C" w14:textId="77777777" w:rsidR="000E3026" w:rsidRPr="000E3026" w:rsidRDefault="000E3026" w:rsidP="00591133">
            <w:pPr>
              <w:jc w:val="center"/>
              <w:rPr>
                <w:b/>
                <w:bCs/>
                <w:lang w:val="es-ES"/>
              </w:rPr>
            </w:pPr>
            <w:r w:rsidRPr="000E3026">
              <w:rPr>
                <w:b/>
                <w:bCs/>
                <w:lang w:val="es-ES"/>
              </w:rPr>
              <w:t>A Ingresar</w:t>
            </w:r>
          </w:p>
        </w:tc>
        <w:tc>
          <w:tcPr>
            <w:tcW w:w="0" w:type="auto"/>
            <w:tcBorders>
              <w:top w:val="nil"/>
              <w:left w:val="nil"/>
              <w:bottom w:val="single" w:sz="4" w:space="0" w:color="auto"/>
              <w:right w:val="single" w:sz="4" w:space="0" w:color="auto"/>
            </w:tcBorders>
            <w:shd w:val="clear" w:color="auto" w:fill="auto"/>
            <w:noWrap/>
            <w:vAlign w:val="bottom"/>
            <w:hideMark/>
          </w:tcPr>
          <w:p w14:paraId="796B0C79" w14:textId="77777777" w:rsidR="000E3026" w:rsidRPr="000E3026" w:rsidRDefault="000E3026" w:rsidP="00591133">
            <w:pPr>
              <w:jc w:val="center"/>
              <w:rPr>
                <w:b/>
                <w:bCs/>
                <w:lang w:val="es-ES"/>
              </w:rPr>
            </w:pPr>
            <w:r w:rsidRPr="000E3026">
              <w:rPr>
                <w:b/>
                <w:bCs/>
                <w:lang w:val="es-ES"/>
              </w:rPr>
              <w:t>356012010310003816</w:t>
            </w:r>
          </w:p>
        </w:tc>
        <w:tc>
          <w:tcPr>
            <w:tcW w:w="0" w:type="auto"/>
            <w:tcBorders>
              <w:top w:val="nil"/>
              <w:left w:val="nil"/>
              <w:bottom w:val="single" w:sz="4" w:space="0" w:color="auto"/>
              <w:right w:val="single" w:sz="4" w:space="0" w:color="auto"/>
            </w:tcBorders>
            <w:shd w:val="clear" w:color="auto" w:fill="auto"/>
            <w:noWrap/>
            <w:vAlign w:val="bottom"/>
            <w:hideMark/>
          </w:tcPr>
          <w:p w14:paraId="1ACA6702" w14:textId="77777777" w:rsidR="000E3026" w:rsidRPr="000E3026" w:rsidRDefault="000E3026" w:rsidP="00591133">
            <w:pPr>
              <w:jc w:val="right"/>
              <w:rPr>
                <w:b/>
                <w:bCs/>
                <w:lang w:val="es-ES"/>
              </w:rPr>
            </w:pPr>
            <w:r w:rsidRPr="000E3026">
              <w:rPr>
                <w:b/>
                <w:bCs/>
                <w:lang w:val="es-ES"/>
              </w:rPr>
              <w:t>992,87 €</w:t>
            </w:r>
          </w:p>
        </w:tc>
      </w:tr>
      <w:tr w:rsidR="000E3026" w:rsidRPr="000E3026" w14:paraId="0B38F4D8" w14:textId="77777777" w:rsidTr="00591133">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94CF98" w14:textId="77777777" w:rsidR="000E3026" w:rsidRPr="000E3026" w:rsidRDefault="000E3026" w:rsidP="00591133">
            <w:pPr>
              <w:jc w:val="center"/>
              <w:rPr>
                <w:b/>
                <w:bCs/>
                <w:lang w:val="es-ES"/>
              </w:rPr>
            </w:pPr>
            <w:r w:rsidRPr="000E3026">
              <w:rPr>
                <w:b/>
                <w:bCs/>
                <w:lang w:val="es-ES"/>
              </w:rPr>
              <w:t>IGIC-2010</w:t>
            </w:r>
          </w:p>
        </w:tc>
        <w:tc>
          <w:tcPr>
            <w:tcW w:w="0" w:type="auto"/>
            <w:tcBorders>
              <w:top w:val="nil"/>
              <w:left w:val="nil"/>
              <w:bottom w:val="single" w:sz="4" w:space="0" w:color="auto"/>
              <w:right w:val="single" w:sz="4" w:space="0" w:color="auto"/>
            </w:tcBorders>
            <w:shd w:val="clear" w:color="auto" w:fill="auto"/>
            <w:noWrap/>
            <w:vAlign w:val="bottom"/>
            <w:hideMark/>
          </w:tcPr>
          <w:p w14:paraId="57ECBF87" w14:textId="77777777" w:rsidR="000E3026" w:rsidRPr="000E3026" w:rsidRDefault="000E3026" w:rsidP="00591133">
            <w:pPr>
              <w:jc w:val="center"/>
              <w:rPr>
                <w:b/>
                <w:bCs/>
                <w:lang w:val="es-ES"/>
              </w:rPr>
            </w:pPr>
            <w:r w:rsidRPr="000E3026">
              <w:rPr>
                <w:b/>
                <w:bCs/>
                <w:lang w:val="es-ES"/>
              </w:rPr>
              <w:t>3º Trimestre</w:t>
            </w:r>
          </w:p>
        </w:tc>
        <w:tc>
          <w:tcPr>
            <w:tcW w:w="0" w:type="auto"/>
            <w:tcBorders>
              <w:top w:val="nil"/>
              <w:left w:val="nil"/>
              <w:bottom w:val="single" w:sz="4" w:space="0" w:color="auto"/>
              <w:right w:val="single" w:sz="4" w:space="0" w:color="auto"/>
            </w:tcBorders>
            <w:shd w:val="clear" w:color="auto" w:fill="auto"/>
            <w:noWrap/>
            <w:vAlign w:val="bottom"/>
            <w:hideMark/>
          </w:tcPr>
          <w:p w14:paraId="307C788F" w14:textId="77777777" w:rsidR="000E3026" w:rsidRPr="000E3026" w:rsidRDefault="000E3026" w:rsidP="00591133">
            <w:pPr>
              <w:jc w:val="center"/>
              <w:rPr>
                <w:b/>
                <w:bCs/>
                <w:lang w:val="es-ES"/>
              </w:rPr>
            </w:pPr>
            <w:r w:rsidRPr="000E3026">
              <w:rPr>
                <w:b/>
                <w:bCs/>
                <w:lang w:val="es-ES"/>
              </w:rPr>
              <w:t>A Ingresar</w:t>
            </w:r>
          </w:p>
        </w:tc>
        <w:tc>
          <w:tcPr>
            <w:tcW w:w="0" w:type="auto"/>
            <w:tcBorders>
              <w:top w:val="nil"/>
              <w:left w:val="nil"/>
              <w:bottom w:val="single" w:sz="4" w:space="0" w:color="auto"/>
              <w:right w:val="single" w:sz="4" w:space="0" w:color="auto"/>
            </w:tcBorders>
            <w:shd w:val="clear" w:color="auto" w:fill="auto"/>
            <w:noWrap/>
            <w:vAlign w:val="bottom"/>
            <w:hideMark/>
          </w:tcPr>
          <w:p w14:paraId="3229C99C" w14:textId="77777777" w:rsidR="000E3026" w:rsidRPr="000E3026" w:rsidRDefault="000E3026" w:rsidP="00591133">
            <w:pPr>
              <w:jc w:val="center"/>
              <w:rPr>
                <w:b/>
                <w:bCs/>
                <w:lang w:val="es-ES"/>
              </w:rPr>
            </w:pPr>
            <w:r w:rsidRPr="000E3026">
              <w:rPr>
                <w:b/>
                <w:bCs/>
                <w:lang w:val="es-ES"/>
              </w:rPr>
              <w:t>356012010310003823</w:t>
            </w:r>
          </w:p>
        </w:tc>
        <w:tc>
          <w:tcPr>
            <w:tcW w:w="0" w:type="auto"/>
            <w:tcBorders>
              <w:top w:val="nil"/>
              <w:left w:val="nil"/>
              <w:bottom w:val="single" w:sz="4" w:space="0" w:color="auto"/>
              <w:right w:val="single" w:sz="4" w:space="0" w:color="auto"/>
            </w:tcBorders>
            <w:shd w:val="clear" w:color="auto" w:fill="auto"/>
            <w:noWrap/>
            <w:vAlign w:val="bottom"/>
            <w:hideMark/>
          </w:tcPr>
          <w:p w14:paraId="08284057" w14:textId="77777777" w:rsidR="000E3026" w:rsidRPr="000E3026" w:rsidRDefault="000E3026" w:rsidP="00591133">
            <w:pPr>
              <w:jc w:val="right"/>
              <w:rPr>
                <w:b/>
                <w:bCs/>
                <w:lang w:val="es-ES"/>
              </w:rPr>
            </w:pPr>
            <w:r w:rsidRPr="000E3026">
              <w:rPr>
                <w:b/>
                <w:bCs/>
                <w:lang w:val="es-ES"/>
              </w:rPr>
              <w:t>3.818,51 €</w:t>
            </w:r>
          </w:p>
        </w:tc>
      </w:tr>
      <w:tr w:rsidR="000E3026" w:rsidRPr="000E3026" w14:paraId="67033E4E" w14:textId="77777777" w:rsidTr="00591133">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15AE87" w14:textId="77777777" w:rsidR="000E3026" w:rsidRPr="000E3026" w:rsidRDefault="000E3026" w:rsidP="00591133">
            <w:pPr>
              <w:jc w:val="center"/>
              <w:rPr>
                <w:b/>
                <w:bCs/>
                <w:lang w:val="es-ES"/>
              </w:rPr>
            </w:pPr>
            <w:r w:rsidRPr="000E3026">
              <w:rPr>
                <w:b/>
                <w:bCs/>
                <w:lang w:val="es-ES"/>
              </w:rPr>
              <w:t>IGIC-2010</w:t>
            </w:r>
          </w:p>
        </w:tc>
        <w:tc>
          <w:tcPr>
            <w:tcW w:w="0" w:type="auto"/>
            <w:tcBorders>
              <w:top w:val="nil"/>
              <w:left w:val="nil"/>
              <w:bottom w:val="single" w:sz="4" w:space="0" w:color="auto"/>
              <w:right w:val="single" w:sz="4" w:space="0" w:color="auto"/>
            </w:tcBorders>
            <w:shd w:val="clear" w:color="auto" w:fill="auto"/>
            <w:noWrap/>
            <w:vAlign w:val="bottom"/>
            <w:hideMark/>
          </w:tcPr>
          <w:p w14:paraId="11D54364" w14:textId="77777777" w:rsidR="000E3026" w:rsidRPr="000E3026" w:rsidRDefault="000E3026" w:rsidP="00591133">
            <w:pPr>
              <w:jc w:val="center"/>
              <w:rPr>
                <w:b/>
                <w:bCs/>
                <w:lang w:val="es-ES"/>
              </w:rPr>
            </w:pPr>
            <w:r w:rsidRPr="000E3026">
              <w:rPr>
                <w:b/>
                <w:bCs/>
                <w:lang w:val="es-ES"/>
              </w:rPr>
              <w:t>4º Trimestre</w:t>
            </w:r>
          </w:p>
        </w:tc>
        <w:tc>
          <w:tcPr>
            <w:tcW w:w="0" w:type="auto"/>
            <w:tcBorders>
              <w:top w:val="nil"/>
              <w:left w:val="nil"/>
              <w:bottom w:val="single" w:sz="4" w:space="0" w:color="auto"/>
              <w:right w:val="single" w:sz="4" w:space="0" w:color="auto"/>
            </w:tcBorders>
            <w:shd w:val="clear" w:color="auto" w:fill="auto"/>
            <w:noWrap/>
            <w:vAlign w:val="bottom"/>
            <w:hideMark/>
          </w:tcPr>
          <w:p w14:paraId="3D871EB5" w14:textId="77777777" w:rsidR="000E3026" w:rsidRPr="000E3026" w:rsidRDefault="000E3026" w:rsidP="00591133">
            <w:pPr>
              <w:jc w:val="center"/>
              <w:rPr>
                <w:b/>
                <w:bCs/>
                <w:lang w:val="es-ES"/>
              </w:rPr>
            </w:pPr>
            <w:r w:rsidRPr="000E3026">
              <w:rPr>
                <w:b/>
                <w:bCs/>
                <w:lang w:val="es-ES"/>
              </w:rPr>
              <w:t>A Devolver</w:t>
            </w:r>
          </w:p>
        </w:tc>
        <w:tc>
          <w:tcPr>
            <w:tcW w:w="0" w:type="auto"/>
            <w:tcBorders>
              <w:top w:val="nil"/>
              <w:left w:val="nil"/>
              <w:bottom w:val="single" w:sz="4" w:space="0" w:color="auto"/>
              <w:right w:val="single" w:sz="4" w:space="0" w:color="auto"/>
            </w:tcBorders>
            <w:shd w:val="clear" w:color="auto" w:fill="auto"/>
            <w:noWrap/>
            <w:vAlign w:val="bottom"/>
            <w:hideMark/>
          </w:tcPr>
          <w:p w14:paraId="03B1D542" w14:textId="77777777" w:rsidR="000E3026" w:rsidRPr="000E3026" w:rsidRDefault="000E3026" w:rsidP="00591133">
            <w:pPr>
              <w:jc w:val="center"/>
              <w:rPr>
                <w:b/>
                <w:bCs/>
                <w:lang w:val="es-ES"/>
              </w:rPr>
            </w:pPr>
            <w:r w:rsidRPr="000E3026">
              <w:rPr>
                <w:b/>
                <w:bCs/>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14:paraId="584EEDBD" w14:textId="77777777" w:rsidR="000E3026" w:rsidRPr="000E3026" w:rsidRDefault="000E3026" w:rsidP="00591133">
            <w:pPr>
              <w:jc w:val="right"/>
              <w:rPr>
                <w:b/>
                <w:bCs/>
                <w:lang w:val="es-ES"/>
              </w:rPr>
            </w:pPr>
            <w:r w:rsidRPr="000E3026">
              <w:rPr>
                <w:b/>
                <w:bCs/>
                <w:lang w:val="es-ES"/>
              </w:rPr>
              <w:t>-1.608,40 €</w:t>
            </w:r>
          </w:p>
        </w:tc>
      </w:tr>
      <w:tr w:rsidR="000E3026" w:rsidRPr="000E3026" w14:paraId="15CB7F2C" w14:textId="77777777" w:rsidTr="00591133">
        <w:trPr>
          <w:trHeight w:val="288"/>
          <w:jc w:val="center"/>
        </w:trPr>
        <w:tc>
          <w:tcPr>
            <w:tcW w:w="0" w:type="auto"/>
            <w:tcBorders>
              <w:top w:val="nil"/>
              <w:left w:val="nil"/>
              <w:bottom w:val="nil"/>
              <w:right w:val="nil"/>
            </w:tcBorders>
            <w:shd w:val="clear" w:color="auto" w:fill="auto"/>
            <w:noWrap/>
            <w:vAlign w:val="bottom"/>
            <w:hideMark/>
          </w:tcPr>
          <w:p w14:paraId="027A1D97" w14:textId="77777777" w:rsidR="000E3026" w:rsidRPr="000E3026" w:rsidRDefault="000E3026" w:rsidP="00591133">
            <w:pPr>
              <w:jc w:val="right"/>
              <w:rPr>
                <w:b/>
                <w:bCs/>
                <w:lang w:val="es-ES"/>
              </w:rPr>
            </w:pPr>
          </w:p>
        </w:tc>
        <w:tc>
          <w:tcPr>
            <w:tcW w:w="0" w:type="auto"/>
            <w:tcBorders>
              <w:top w:val="nil"/>
              <w:left w:val="nil"/>
              <w:bottom w:val="nil"/>
              <w:right w:val="nil"/>
            </w:tcBorders>
            <w:shd w:val="clear" w:color="auto" w:fill="auto"/>
            <w:noWrap/>
            <w:vAlign w:val="bottom"/>
            <w:hideMark/>
          </w:tcPr>
          <w:p w14:paraId="21CDE8DF" w14:textId="77777777" w:rsidR="000E3026" w:rsidRPr="000E3026" w:rsidRDefault="000E3026" w:rsidP="00591133">
            <w:pPr>
              <w:rPr>
                <w:lang w:val="es-ES"/>
              </w:rPr>
            </w:pPr>
          </w:p>
        </w:tc>
        <w:tc>
          <w:tcPr>
            <w:tcW w:w="0" w:type="auto"/>
            <w:tcBorders>
              <w:top w:val="nil"/>
              <w:left w:val="nil"/>
              <w:bottom w:val="nil"/>
              <w:right w:val="nil"/>
            </w:tcBorders>
            <w:shd w:val="clear" w:color="auto" w:fill="auto"/>
            <w:noWrap/>
            <w:vAlign w:val="bottom"/>
            <w:hideMark/>
          </w:tcPr>
          <w:p w14:paraId="736B83A2" w14:textId="77777777" w:rsidR="000E3026" w:rsidRPr="000E3026" w:rsidRDefault="000E3026" w:rsidP="00591133">
            <w:pPr>
              <w:rPr>
                <w:lang w:val="es-ES"/>
              </w:rPr>
            </w:pPr>
          </w:p>
        </w:tc>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7EA5DFC6" w14:textId="77777777" w:rsidR="000E3026" w:rsidRPr="000E3026" w:rsidRDefault="000E3026" w:rsidP="00591133">
            <w:pPr>
              <w:jc w:val="center"/>
              <w:rPr>
                <w:b/>
                <w:bCs/>
                <w:lang w:val="es-ES"/>
              </w:rPr>
            </w:pPr>
            <w:r w:rsidRPr="000E3026">
              <w:rPr>
                <w:b/>
                <w:bCs/>
                <w:lang w:val="es-ES"/>
              </w:rPr>
              <w:t>Importe Neto a Ingresar</w:t>
            </w:r>
          </w:p>
        </w:tc>
        <w:tc>
          <w:tcPr>
            <w:tcW w:w="0" w:type="auto"/>
            <w:tcBorders>
              <w:top w:val="nil"/>
              <w:left w:val="nil"/>
              <w:bottom w:val="single" w:sz="4" w:space="0" w:color="auto"/>
              <w:right w:val="single" w:sz="4" w:space="0" w:color="auto"/>
            </w:tcBorders>
            <w:shd w:val="clear" w:color="000000" w:fill="DDEBF7"/>
            <w:noWrap/>
            <w:vAlign w:val="bottom"/>
            <w:hideMark/>
          </w:tcPr>
          <w:p w14:paraId="3C86ADEF" w14:textId="77777777" w:rsidR="000E3026" w:rsidRPr="000E3026" w:rsidRDefault="000E3026" w:rsidP="00591133">
            <w:pPr>
              <w:jc w:val="right"/>
              <w:rPr>
                <w:b/>
                <w:bCs/>
                <w:lang w:val="es-ES"/>
              </w:rPr>
            </w:pPr>
            <w:r w:rsidRPr="000E3026">
              <w:rPr>
                <w:b/>
                <w:bCs/>
                <w:lang w:val="es-ES"/>
              </w:rPr>
              <w:t>23.801,97 €</w:t>
            </w:r>
          </w:p>
        </w:tc>
      </w:tr>
    </w:tbl>
    <w:p w14:paraId="3ADA6A31" w14:textId="77777777" w:rsidR="000E3026" w:rsidRPr="000E3026" w:rsidRDefault="000E3026" w:rsidP="000E3026">
      <w:pPr>
        <w:pStyle w:val="Sangradetextonormal"/>
        <w:rPr>
          <w:sz w:val="22"/>
          <w:szCs w:val="22"/>
          <w:lang w:val="es-ES"/>
        </w:rPr>
      </w:pPr>
    </w:p>
    <w:p w14:paraId="68289DE9" w14:textId="77777777" w:rsidR="000E3026" w:rsidRPr="000E3026" w:rsidRDefault="000E3026" w:rsidP="000E3026">
      <w:pPr>
        <w:pStyle w:val="Sangradetextonormal"/>
        <w:rPr>
          <w:sz w:val="22"/>
          <w:szCs w:val="22"/>
          <w:lang w:val="es-ES"/>
        </w:rPr>
      </w:pPr>
    </w:p>
    <w:p w14:paraId="793ED1C0" w14:textId="77777777" w:rsidR="000E3026" w:rsidRPr="000E3026" w:rsidRDefault="000E3026" w:rsidP="000E3026">
      <w:pPr>
        <w:pStyle w:val="Sangradetextonormal"/>
        <w:ind w:left="1418" w:firstLine="0"/>
        <w:rPr>
          <w:sz w:val="22"/>
          <w:szCs w:val="22"/>
          <w:lang w:val="es-ES"/>
        </w:rPr>
      </w:pPr>
      <w:r w:rsidRPr="000E3026">
        <w:rPr>
          <w:sz w:val="22"/>
          <w:szCs w:val="22"/>
          <w:lang w:val="es-ES"/>
        </w:rPr>
        <w:t>Por el contrario, esta parte sostiene que procede una devolución por el IGIC-2010 de 276.135,08€. El procedimiento judicial, habiéndose presentado ya las conclusiones escritas por las partes, se encuentra pendiente de señalamiento para dictar sentencia, estando previs</w:t>
      </w:r>
      <w:bookmarkStart w:id="7" w:name="_GoBack"/>
      <w:bookmarkEnd w:id="7"/>
      <w:r w:rsidRPr="000E3026">
        <w:rPr>
          <w:sz w:val="22"/>
          <w:szCs w:val="22"/>
          <w:lang w:val="es-ES"/>
        </w:rPr>
        <w:t>ta la votación y fallo para el día 7 de abril de 2017.</w:t>
      </w:r>
    </w:p>
    <w:p w14:paraId="7A01B858" w14:textId="77777777" w:rsidR="000E3026" w:rsidRPr="000E3026" w:rsidRDefault="000E3026" w:rsidP="000E3026">
      <w:pPr>
        <w:pStyle w:val="Sangradetextonormal"/>
        <w:ind w:left="1418" w:firstLine="0"/>
        <w:rPr>
          <w:sz w:val="22"/>
          <w:szCs w:val="22"/>
          <w:lang w:val="es-ES"/>
        </w:rPr>
      </w:pPr>
    </w:p>
    <w:p w14:paraId="2F0A0314" w14:textId="77777777" w:rsidR="000E3026" w:rsidRPr="000E3026" w:rsidRDefault="000E3026" w:rsidP="000E3026">
      <w:pPr>
        <w:pStyle w:val="Sangradetextonormal"/>
        <w:ind w:left="1418" w:firstLine="0"/>
        <w:rPr>
          <w:sz w:val="22"/>
          <w:szCs w:val="22"/>
          <w:lang w:val="es-ES"/>
        </w:rPr>
      </w:pPr>
    </w:p>
    <w:p w14:paraId="2E24DA87" w14:textId="77777777" w:rsidR="000E3026" w:rsidRPr="000E3026" w:rsidRDefault="000E3026" w:rsidP="000E3026">
      <w:pPr>
        <w:pStyle w:val="Sangradetextonormal"/>
        <w:numPr>
          <w:ilvl w:val="0"/>
          <w:numId w:val="4"/>
        </w:numPr>
        <w:ind w:left="1418" w:firstLine="0"/>
        <w:rPr>
          <w:sz w:val="22"/>
          <w:szCs w:val="22"/>
          <w:lang w:val="es-ES"/>
        </w:rPr>
      </w:pPr>
      <w:r w:rsidRPr="000E3026">
        <w:rPr>
          <w:sz w:val="22"/>
          <w:szCs w:val="22"/>
          <w:u w:val="single"/>
          <w:lang w:val="es-ES"/>
        </w:rPr>
        <w:t>Recurso contencioso-administrativo núm. 245/2015</w:t>
      </w:r>
      <w:r w:rsidRPr="000E3026">
        <w:rPr>
          <w:sz w:val="22"/>
          <w:szCs w:val="22"/>
          <w:lang w:val="es-ES"/>
        </w:rPr>
        <w:t>.- Tramitado ante la Sala de lo Contencioso Administrativo (Sección Primera) del Tribunal Superior de Justicia de Canarias a efectos de impugnar resolución de reclamación núm. JT 35/13/210, dictada con fecha 29-04-2015 por la Junta  Económico-Administrativa de Canarias (JEA de Canarias), de fecha de salida 07-05-2015 y registro núm. 25593, relativo a la devolución del Impuesto General Indirecto Canario correspondiente a los ejercicios 2011 y 2012, cuyo detalle es el siguiente:</w:t>
      </w:r>
    </w:p>
    <w:p w14:paraId="56E032BA" w14:textId="77777777" w:rsidR="000E3026" w:rsidRPr="000E3026" w:rsidRDefault="000E3026" w:rsidP="000E3026">
      <w:pPr>
        <w:pStyle w:val="Sangradetextonormal"/>
        <w:rPr>
          <w:sz w:val="22"/>
          <w:szCs w:val="22"/>
          <w:lang w:val="es-ES"/>
        </w:rPr>
      </w:pPr>
    </w:p>
    <w:tbl>
      <w:tblPr>
        <w:tblpPr w:leftFromText="141" w:rightFromText="141" w:vertAnchor="text" w:horzAnchor="page" w:tblpXSpec="center" w:tblpY="16"/>
        <w:tblW w:w="0" w:type="auto"/>
        <w:tblCellMar>
          <w:left w:w="70" w:type="dxa"/>
          <w:right w:w="70" w:type="dxa"/>
        </w:tblCellMar>
        <w:tblLook w:val="04A0" w:firstRow="1" w:lastRow="0" w:firstColumn="1" w:lastColumn="0" w:noHBand="0" w:noVBand="1"/>
      </w:tblPr>
      <w:tblGrid>
        <w:gridCol w:w="1155"/>
        <w:gridCol w:w="1319"/>
        <w:gridCol w:w="1852"/>
        <w:gridCol w:w="1020"/>
        <w:gridCol w:w="1522"/>
        <w:gridCol w:w="1020"/>
      </w:tblGrid>
      <w:tr w:rsidR="000E3026" w:rsidRPr="000E3026" w14:paraId="73BD07A1" w14:textId="77777777" w:rsidTr="00591133">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206E08F" w14:textId="77777777" w:rsidR="000E3026" w:rsidRPr="000E3026" w:rsidRDefault="000E3026" w:rsidP="00591133">
            <w:pPr>
              <w:jc w:val="center"/>
              <w:rPr>
                <w:b/>
                <w:bCs/>
                <w:lang w:val="es-ES"/>
              </w:rPr>
            </w:pPr>
            <w:r w:rsidRPr="000E3026">
              <w:rPr>
                <w:b/>
                <w:bCs/>
                <w:lang w:val="es-ES"/>
              </w:rPr>
              <w:t>Impuesto</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0CE1C9BC" w14:textId="77777777" w:rsidR="000E3026" w:rsidRPr="000E3026" w:rsidRDefault="000E3026" w:rsidP="00591133">
            <w:pPr>
              <w:jc w:val="center"/>
              <w:rPr>
                <w:b/>
                <w:bCs/>
                <w:lang w:val="es-ES"/>
              </w:rPr>
            </w:pPr>
            <w:r w:rsidRPr="000E3026">
              <w:rPr>
                <w:b/>
                <w:bCs/>
                <w:lang w:val="es-ES"/>
              </w:rPr>
              <w:t>Período</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4D04E778" w14:textId="77777777" w:rsidR="000E3026" w:rsidRPr="000E3026" w:rsidRDefault="000E3026" w:rsidP="00591133">
            <w:pPr>
              <w:jc w:val="center"/>
              <w:rPr>
                <w:b/>
                <w:bCs/>
                <w:lang w:val="es-ES"/>
              </w:rPr>
            </w:pPr>
            <w:r w:rsidRPr="000E3026">
              <w:rPr>
                <w:b/>
                <w:bCs/>
                <w:lang w:val="es-ES"/>
              </w:rPr>
              <w:t>Liquidación Núm.</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5030CCF2" w14:textId="77777777" w:rsidR="000E3026" w:rsidRPr="000E3026" w:rsidRDefault="000E3026" w:rsidP="00591133">
            <w:pPr>
              <w:jc w:val="center"/>
              <w:rPr>
                <w:b/>
                <w:bCs/>
                <w:lang w:val="es-ES"/>
              </w:rPr>
            </w:pPr>
            <w:r w:rsidRPr="000E3026">
              <w:rPr>
                <w:b/>
                <w:bCs/>
                <w:lang w:val="es-ES"/>
              </w:rPr>
              <w:t>Importe</w:t>
            </w:r>
          </w:p>
        </w:tc>
        <w:tc>
          <w:tcPr>
            <w:tcW w:w="0" w:type="auto"/>
            <w:tcBorders>
              <w:top w:val="single" w:sz="4" w:space="0" w:color="auto"/>
              <w:left w:val="nil"/>
              <w:bottom w:val="single" w:sz="4" w:space="0" w:color="auto"/>
              <w:right w:val="single" w:sz="4" w:space="0" w:color="auto"/>
            </w:tcBorders>
            <w:shd w:val="clear" w:color="000000" w:fill="DDEBF7"/>
          </w:tcPr>
          <w:p w14:paraId="7B333E65" w14:textId="77777777" w:rsidR="000E3026" w:rsidRPr="000E3026" w:rsidRDefault="000E3026" w:rsidP="00591133">
            <w:pPr>
              <w:jc w:val="center"/>
              <w:rPr>
                <w:b/>
                <w:bCs/>
                <w:lang w:val="es-ES"/>
              </w:rPr>
            </w:pPr>
            <w:r w:rsidRPr="000E3026">
              <w:rPr>
                <w:b/>
                <w:bCs/>
                <w:lang w:val="es-ES"/>
              </w:rPr>
              <w:t>Compensación</w:t>
            </w:r>
          </w:p>
        </w:tc>
        <w:tc>
          <w:tcPr>
            <w:tcW w:w="0" w:type="auto"/>
            <w:tcBorders>
              <w:top w:val="single" w:sz="4" w:space="0" w:color="auto"/>
              <w:left w:val="nil"/>
              <w:bottom w:val="single" w:sz="4" w:space="0" w:color="auto"/>
              <w:right w:val="single" w:sz="4" w:space="0" w:color="auto"/>
            </w:tcBorders>
            <w:shd w:val="clear" w:color="000000" w:fill="DDEBF7"/>
          </w:tcPr>
          <w:p w14:paraId="77EDAAC4" w14:textId="77777777" w:rsidR="000E3026" w:rsidRPr="000E3026" w:rsidRDefault="000E3026" w:rsidP="00591133">
            <w:pPr>
              <w:jc w:val="center"/>
              <w:rPr>
                <w:b/>
                <w:bCs/>
                <w:lang w:val="es-ES"/>
              </w:rPr>
            </w:pPr>
            <w:r w:rsidRPr="000E3026">
              <w:rPr>
                <w:b/>
                <w:bCs/>
                <w:lang w:val="es-ES"/>
              </w:rPr>
              <w:t>Saldo</w:t>
            </w:r>
          </w:p>
        </w:tc>
      </w:tr>
      <w:tr w:rsidR="000E3026" w:rsidRPr="000E3026" w14:paraId="782DA873" w14:textId="77777777" w:rsidTr="00591133">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DA9104" w14:textId="77777777" w:rsidR="000E3026" w:rsidRPr="000E3026" w:rsidRDefault="000E3026" w:rsidP="00591133">
            <w:pPr>
              <w:jc w:val="center"/>
              <w:rPr>
                <w:b/>
                <w:bCs/>
                <w:lang w:val="es-ES"/>
              </w:rPr>
            </w:pPr>
            <w:r w:rsidRPr="000E3026">
              <w:rPr>
                <w:b/>
                <w:bCs/>
                <w:lang w:val="es-ES"/>
              </w:rPr>
              <w:t>IGIC-2011</w:t>
            </w:r>
          </w:p>
        </w:tc>
        <w:tc>
          <w:tcPr>
            <w:tcW w:w="0" w:type="auto"/>
            <w:tcBorders>
              <w:top w:val="nil"/>
              <w:left w:val="nil"/>
              <w:bottom w:val="single" w:sz="4" w:space="0" w:color="auto"/>
              <w:right w:val="single" w:sz="4" w:space="0" w:color="auto"/>
            </w:tcBorders>
            <w:shd w:val="clear" w:color="auto" w:fill="auto"/>
            <w:noWrap/>
            <w:vAlign w:val="bottom"/>
            <w:hideMark/>
          </w:tcPr>
          <w:p w14:paraId="1CFA2517" w14:textId="77777777" w:rsidR="000E3026" w:rsidRPr="000E3026" w:rsidRDefault="000E3026" w:rsidP="00591133">
            <w:pPr>
              <w:jc w:val="center"/>
              <w:rPr>
                <w:b/>
                <w:bCs/>
                <w:lang w:val="es-ES"/>
              </w:rPr>
            </w:pPr>
            <w:r w:rsidRPr="000E3026">
              <w:rPr>
                <w:b/>
                <w:bCs/>
                <w:lang w:val="es-ES"/>
              </w:rPr>
              <w:t>1º Trimestre</w:t>
            </w:r>
          </w:p>
        </w:tc>
        <w:tc>
          <w:tcPr>
            <w:tcW w:w="0" w:type="auto"/>
            <w:tcBorders>
              <w:top w:val="nil"/>
              <w:left w:val="nil"/>
              <w:bottom w:val="single" w:sz="4" w:space="0" w:color="auto"/>
              <w:right w:val="single" w:sz="4" w:space="0" w:color="auto"/>
            </w:tcBorders>
            <w:shd w:val="clear" w:color="auto" w:fill="auto"/>
            <w:noWrap/>
            <w:vAlign w:val="bottom"/>
            <w:hideMark/>
          </w:tcPr>
          <w:p w14:paraId="436DA6A4" w14:textId="77777777" w:rsidR="000E3026" w:rsidRPr="000E3026" w:rsidRDefault="000E3026" w:rsidP="00591133">
            <w:pPr>
              <w:jc w:val="center"/>
              <w:rPr>
                <w:b/>
                <w:bCs/>
                <w:lang w:val="es-ES"/>
              </w:rPr>
            </w:pPr>
            <w:r w:rsidRPr="000E3026">
              <w:rPr>
                <w:b/>
                <w:bCs/>
                <w:lang w:val="es-ES"/>
              </w:rPr>
              <w:t>5209513010450</w:t>
            </w:r>
          </w:p>
        </w:tc>
        <w:tc>
          <w:tcPr>
            <w:tcW w:w="0" w:type="auto"/>
            <w:tcBorders>
              <w:top w:val="nil"/>
              <w:left w:val="nil"/>
              <w:bottom w:val="single" w:sz="4" w:space="0" w:color="auto"/>
              <w:right w:val="single" w:sz="4" w:space="0" w:color="auto"/>
            </w:tcBorders>
            <w:shd w:val="clear" w:color="auto" w:fill="auto"/>
            <w:noWrap/>
            <w:vAlign w:val="bottom"/>
          </w:tcPr>
          <w:p w14:paraId="609EBFC3" w14:textId="77777777" w:rsidR="000E3026" w:rsidRPr="000E3026" w:rsidRDefault="000E3026" w:rsidP="00591133">
            <w:pPr>
              <w:jc w:val="right"/>
              <w:rPr>
                <w:b/>
                <w:bCs/>
                <w:lang w:val="es-ES"/>
              </w:rPr>
            </w:pPr>
            <w:r w:rsidRPr="000E3026">
              <w:rPr>
                <w:b/>
                <w:bCs/>
                <w:lang w:val="es-ES"/>
              </w:rPr>
              <w:t>7.320,95</w:t>
            </w:r>
          </w:p>
        </w:tc>
        <w:tc>
          <w:tcPr>
            <w:tcW w:w="0" w:type="auto"/>
            <w:tcBorders>
              <w:top w:val="nil"/>
              <w:left w:val="nil"/>
              <w:bottom w:val="single" w:sz="4" w:space="0" w:color="auto"/>
              <w:right w:val="single" w:sz="4" w:space="0" w:color="auto"/>
            </w:tcBorders>
          </w:tcPr>
          <w:p w14:paraId="452F820B" w14:textId="77777777" w:rsidR="000E3026" w:rsidRPr="000E3026" w:rsidRDefault="000E3026" w:rsidP="00591133">
            <w:pPr>
              <w:jc w:val="right"/>
              <w:rPr>
                <w:b/>
                <w:bCs/>
                <w:lang w:val="es-ES"/>
              </w:rPr>
            </w:pPr>
            <w:r w:rsidRPr="000E3026">
              <w:rPr>
                <w:b/>
                <w:bCs/>
                <w:lang w:val="es-ES"/>
              </w:rPr>
              <w:t>6.164,13</w:t>
            </w:r>
          </w:p>
        </w:tc>
        <w:tc>
          <w:tcPr>
            <w:tcW w:w="0" w:type="auto"/>
            <w:tcBorders>
              <w:top w:val="nil"/>
              <w:left w:val="nil"/>
              <w:bottom w:val="single" w:sz="4" w:space="0" w:color="auto"/>
              <w:right w:val="single" w:sz="4" w:space="0" w:color="auto"/>
            </w:tcBorders>
          </w:tcPr>
          <w:p w14:paraId="4A9CB08B" w14:textId="77777777" w:rsidR="000E3026" w:rsidRPr="000E3026" w:rsidRDefault="000E3026" w:rsidP="00591133">
            <w:pPr>
              <w:jc w:val="right"/>
              <w:rPr>
                <w:b/>
                <w:bCs/>
                <w:lang w:val="es-ES"/>
              </w:rPr>
            </w:pPr>
            <w:r w:rsidRPr="000E3026">
              <w:rPr>
                <w:b/>
                <w:bCs/>
                <w:lang w:val="es-ES"/>
              </w:rPr>
              <w:t>1.156,82</w:t>
            </w:r>
          </w:p>
        </w:tc>
      </w:tr>
      <w:tr w:rsidR="000E3026" w:rsidRPr="000E3026" w14:paraId="183527FD" w14:textId="77777777" w:rsidTr="00591133">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A42975" w14:textId="77777777" w:rsidR="000E3026" w:rsidRPr="000E3026" w:rsidRDefault="000E3026" w:rsidP="00591133">
            <w:pPr>
              <w:jc w:val="center"/>
              <w:rPr>
                <w:b/>
                <w:bCs/>
                <w:lang w:val="es-ES"/>
              </w:rPr>
            </w:pPr>
            <w:r w:rsidRPr="000E3026">
              <w:rPr>
                <w:b/>
                <w:bCs/>
                <w:lang w:val="es-ES"/>
              </w:rPr>
              <w:t>IGIC-2011</w:t>
            </w:r>
          </w:p>
        </w:tc>
        <w:tc>
          <w:tcPr>
            <w:tcW w:w="0" w:type="auto"/>
            <w:tcBorders>
              <w:top w:val="nil"/>
              <w:left w:val="nil"/>
              <w:bottom w:val="single" w:sz="4" w:space="0" w:color="auto"/>
              <w:right w:val="single" w:sz="4" w:space="0" w:color="auto"/>
            </w:tcBorders>
            <w:shd w:val="clear" w:color="auto" w:fill="auto"/>
            <w:noWrap/>
            <w:vAlign w:val="bottom"/>
            <w:hideMark/>
          </w:tcPr>
          <w:p w14:paraId="56D733B6" w14:textId="77777777" w:rsidR="000E3026" w:rsidRPr="000E3026" w:rsidRDefault="000E3026" w:rsidP="00591133">
            <w:pPr>
              <w:jc w:val="center"/>
              <w:rPr>
                <w:b/>
                <w:bCs/>
                <w:lang w:val="es-ES"/>
              </w:rPr>
            </w:pPr>
            <w:r w:rsidRPr="000E3026">
              <w:rPr>
                <w:b/>
                <w:bCs/>
                <w:lang w:val="es-ES"/>
              </w:rPr>
              <w:t>2º Trimestre</w:t>
            </w:r>
          </w:p>
        </w:tc>
        <w:tc>
          <w:tcPr>
            <w:tcW w:w="0" w:type="auto"/>
            <w:tcBorders>
              <w:top w:val="nil"/>
              <w:left w:val="nil"/>
              <w:bottom w:val="single" w:sz="4" w:space="0" w:color="auto"/>
              <w:right w:val="single" w:sz="4" w:space="0" w:color="auto"/>
            </w:tcBorders>
            <w:shd w:val="clear" w:color="auto" w:fill="auto"/>
            <w:noWrap/>
          </w:tcPr>
          <w:p w14:paraId="18E7AE87" w14:textId="77777777" w:rsidR="000E3026" w:rsidRPr="000E3026" w:rsidRDefault="000E3026" w:rsidP="00591133">
            <w:pPr>
              <w:jc w:val="center"/>
              <w:rPr>
                <w:lang w:val="es-ES"/>
              </w:rPr>
            </w:pPr>
            <w:r w:rsidRPr="000E3026">
              <w:rPr>
                <w:b/>
                <w:bCs/>
                <w:lang w:val="es-ES"/>
              </w:rPr>
              <w:t>5209513010441</w:t>
            </w:r>
          </w:p>
        </w:tc>
        <w:tc>
          <w:tcPr>
            <w:tcW w:w="0" w:type="auto"/>
            <w:tcBorders>
              <w:top w:val="nil"/>
              <w:left w:val="nil"/>
              <w:bottom w:val="single" w:sz="4" w:space="0" w:color="auto"/>
              <w:right w:val="single" w:sz="4" w:space="0" w:color="auto"/>
            </w:tcBorders>
            <w:shd w:val="clear" w:color="auto" w:fill="auto"/>
            <w:noWrap/>
            <w:vAlign w:val="bottom"/>
          </w:tcPr>
          <w:p w14:paraId="0B1F299E" w14:textId="77777777" w:rsidR="000E3026" w:rsidRPr="000E3026" w:rsidRDefault="000E3026" w:rsidP="00591133">
            <w:pPr>
              <w:jc w:val="right"/>
              <w:rPr>
                <w:b/>
                <w:bCs/>
                <w:lang w:val="es-ES"/>
              </w:rPr>
            </w:pPr>
            <w:r w:rsidRPr="000E3026">
              <w:rPr>
                <w:b/>
                <w:bCs/>
                <w:lang w:val="es-ES"/>
              </w:rPr>
              <w:t>5.840,96</w:t>
            </w:r>
          </w:p>
        </w:tc>
        <w:tc>
          <w:tcPr>
            <w:tcW w:w="0" w:type="auto"/>
            <w:tcBorders>
              <w:top w:val="nil"/>
              <w:left w:val="nil"/>
              <w:bottom w:val="single" w:sz="4" w:space="0" w:color="auto"/>
              <w:right w:val="single" w:sz="4" w:space="0" w:color="auto"/>
            </w:tcBorders>
          </w:tcPr>
          <w:p w14:paraId="458C4B32" w14:textId="77777777" w:rsidR="000E3026" w:rsidRPr="000E3026" w:rsidRDefault="000E3026" w:rsidP="00591133">
            <w:pPr>
              <w:jc w:val="right"/>
              <w:rPr>
                <w:b/>
                <w:bCs/>
                <w:lang w:val="es-ES"/>
              </w:rPr>
            </w:pPr>
            <w:r w:rsidRPr="000E3026">
              <w:rPr>
                <w:b/>
                <w:bCs/>
                <w:lang w:val="es-ES"/>
              </w:rPr>
              <w:t>---</w:t>
            </w:r>
          </w:p>
        </w:tc>
        <w:tc>
          <w:tcPr>
            <w:tcW w:w="0" w:type="auto"/>
            <w:tcBorders>
              <w:top w:val="nil"/>
              <w:left w:val="nil"/>
              <w:bottom w:val="single" w:sz="4" w:space="0" w:color="auto"/>
              <w:right w:val="single" w:sz="4" w:space="0" w:color="auto"/>
            </w:tcBorders>
          </w:tcPr>
          <w:p w14:paraId="322D8ADE" w14:textId="77777777" w:rsidR="000E3026" w:rsidRPr="000E3026" w:rsidRDefault="000E3026" w:rsidP="00591133">
            <w:pPr>
              <w:jc w:val="right"/>
              <w:rPr>
                <w:b/>
                <w:bCs/>
                <w:lang w:val="es-ES"/>
              </w:rPr>
            </w:pPr>
            <w:r w:rsidRPr="000E3026">
              <w:rPr>
                <w:b/>
                <w:bCs/>
                <w:lang w:val="es-ES"/>
              </w:rPr>
              <w:t>5.840,96</w:t>
            </w:r>
          </w:p>
        </w:tc>
      </w:tr>
      <w:tr w:rsidR="000E3026" w:rsidRPr="000E3026" w14:paraId="27AF28F5" w14:textId="77777777" w:rsidTr="00591133">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4BD75F" w14:textId="77777777" w:rsidR="000E3026" w:rsidRPr="000E3026" w:rsidRDefault="000E3026" w:rsidP="00591133">
            <w:pPr>
              <w:jc w:val="center"/>
              <w:rPr>
                <w:b/>
                <w:bCs/>
                <w:lang w:val="es-ES"/>
              </w:rPr>
            </w:pPr>
            <w:r w:rsidRPr="000E3026">
              <w:rPr>
                <w:b/>
                <w:bCs/>
                <w:lang w:val="es-ES"/>
              </w:rPr>
              <w:t>IGIC-2011</w:t>
            </w:r>
          </w:p>
        </w:tc>
        <w:tc>
          <w:tcPr>
            <w:tcW w:w="0" w:type="auto"/>
            <w:tcBorders>
              <w:top w:val="nil"/>
              <w:left w:val="nil"/>
              <w:bottom w:val="single" w:sz="4" w:space="0" w:color="auto"/>
              <w:right w:val="single" w:sz="4" w:space="0" w:color="auto"/>
            </w:tcBorders>
            <w:shd w:val="clear" w:color="auto" w:fill="auto"/>
            <w:noWrap/>
            <w:vAlign w:val="bottom"/>
            <w:hideMark/>
          </w:tcPr>
          <w:p w14:paraId="5A9235C5" w14:textId="77777777" w:rsidR="000E3026" w:rsidRPr="000E3026" w:rsidRDefault="000E3026" w:rsidP="00591133">
            <w:pPr>
              <w:jc w:val="center"/>
              <w:rPr>
                <w:b/>
                <w:bCs/>
                <w:lang w:val="es-ES"/>
              </w:rPr>
            </w:pPr>
            <w:r w:rsidRPr="000E3026">
              <w:rPr>
                <w:b/>
                <w:bCs/>
                <w:lang w:val="es-ES"/>
              </w:rPr>
              <w:t>3º Trimestre</w:t>
            </w:r>
          </w:p>
        </w:tc>
        <w:tc>
          <w:tcPr>
            <w:tcW w:w="0" w:type="auto"/>
            <w:tcBorders>
              <w:top w:val="nil"/>
              <w:left w:val="nil"/>
              <w:bottom w:val="single" w:sz="4" w:space="0" w:color="auto"/>
              <w:right w:val="single" w:sz="4" w:space="0" w:color="auto"/>
            </w:tcBorders>
            <w:shd w:val="clear" w:color="auto" w:fill="auto"/>
            <w:noWrap/>
          </w:tcPr>
          <w:p w14:paraId="3625B3BD" w14:textId="77777777" w:rsidR="000E3026" w:rsidRPr="000E3026" w:rsidRDefault="000E3026" w:rsidP="00591133">
            <w:pPr>
              <w:jc w:val="center"/>
              <w:rPr>
                <w:lang w:val="es-ES"/>
              </w:rPr>
            </w:pPr>
            <w:r w:rsidRPr="000E3026">
              <w:rPr>
                <w:b/>
                <w:bCs/>
                <w:lang w:val="es-ES"/>
              </w:rPr>
              <w:t>5209513010432</w:t>
            </w:r>
          </w:p>
        </w:tc>
        <w:tc>
          <w:tcPr>
            <w:tcW w:w="0" w:type="auto"/>
            <w:tcBorders>
              <w:top w:val="nil"/>
              <w:left w:val="nil"/>
              <w:bottom w:val="single" w:sz="4" w:space="0" w:color="auto"/>
              <w:right w:val="single" w:sz="4" w:space="0" w:color="auto"/>
            </w:tcBorders>
            <w:shd w:val="clear" w:color="auto" w:fill="auto"/>
            <w:noWrap/>
            <w:vAlign w:val="bottom"/>
          </w:tcPr>
          <w:p w14:paraId="5F6D2616" w14:textId="77777777" w:rsidR="000E3026" w:rsidRPr="000E3026" w:rsidRDefault="000E3026" w:rsidP="00591133">
            <w:pPr>
              <w:jc w:val="right"/>
              <w:rPr>
                <w:b/>
                <w:bCs/>
                <w:lang w:val="es-ES"/>
              </w:rPr>
            </w:pPr>
            <w:r w:rsidRPr="000E3026">
              <w:rPr>
                <w:b/>
                <w:bCs/>
                <w:lang w:val="es-ES"/>
              </w:rPr>
              <w:t>1.683,66</w:t>
            </w:r>
          </w:p>
        </w:tc>
        <w:tc>
          <w:tcPr>
            <w:tcW w:w="0" w:type="auto"/>
            <w:tcBorders>
              <w:top w:val="nil"/>
              <w:left w:val="nil"/>
              <w:bottom w:val="single" w:sz="4" w:space="0" w:color="auto"/>
              <w:right w:val="single" w:sz="4" w:space="0" w:color="auto"/>
            </w:tcBorders>
          </w:tcPr>
          <w:p w14:paraId="795AFE51" w14:textId="77777777" w:rsidR="000E3026" w:rsidRPr="000E3026" w:rsidRDefault="000E3026" w:rsidP="00591133">
            <w:pPr>
              <w:jc w:val="right"/>
              <w:rPr>
                <w:b/>
                <w:bCs/>
                <w:lang w:val="es-ES"/>
              </w:rPr>
            </w:pPr>
            <w:r w:rsidRPr="000E3026">
              <w:rPr>
                <w:b/>
                <w:bCs/>
                <w:lang w:val="es-ES"/>
              </w:rPr>
              <w:t>---</w:t>
            </w:r>
          </w:p>
        </w:tc>
        <w:tc>
          <w:tcPr>
            <w:tcW w:w="0" w:type="auto"/>
            <w:tcBorders>
              <w:top w:val="nil"/>
              <w:left w:val="nil"/>
              <w:bottom w:val="single" w:sz="4" w:space="0" w:color="auto"/>
              <w:right w:val="single" w:sz="4" w:space="0" w:color="auto"/>
            </w:tcBorders>
          </w:tcPr>
          <w:p w14:paraId="32DB71F2" w14:textId="77777777" w:rsidR="000E3026" w:rsidRPr="000E3026" w:rsidRDefault="000E3026" w:rsidP="00591133">
            <w:pPr>
              <w:jc w:val="right"/>
              <w:rPr>
                <w:b/>
                <w:bCs/>
                <w:lang w:val="es-ES"/>
              </w:rPr>
            </w:pPr>
            <w:r w:rsidRPr="000E3026">
              <w:rPr>
                <w:b/>
                <w:bCs/>
                <w:lang w:val="es-ES"/>
              </w:rPr>
              <w:t>1.683,66</w:t>
            </w:r>
          </w:p>
        </w:tc>
      </w:tr>
      <w:tr w:rsidR="000E3026" w:rsidRPr="000E3026" w14:paraId="57CE71F9" w14:textId="77777777" w:rsidTr="00591133">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C302E5" w14:textId="77777777" w:rsidR="000E3026" w:rsidRPr="000E3026" w:rsidRDefault="000E3026" w:rsidP="00591133">
            <w:pPr>
              <w:jc w:val="center"/>
              <w:rPr>
                <w:b/>
                <w:bCs/>
                <w:lang w:val="es-ES"/>
              </w:rPr>
            </w:pPr>
            <w:r w:rsidRPr="000E3026">
              <w:rPr>
                <w:b/>
                <w:bCs/>
                <w:lang w:val="es-ES"/>
              </w:rPr>
              <w:t>IGIC-2011</w:t>
            </w:r>
          </w:p>
        </w:tc>
        <w:tc>
          <w:tcPr>
            <w:tcW w:w="0" w:type="auto"/>
            <w:tcBorders>
              <w:top w:val="nil"/>
              <w:left w:val="nil"/>
              <w:bottom w:val="single" w:sz="4" w:space="0" w:color="auto"/>
              <w:right w:val="single" w:sz="4" w:space="0" w:color="auto"/>
            </w:tcBorders>
            <w:shd w:val="clear" w:color="auto" w:fill="auto"/>
            <w:noWrap/>
            <w:vAlign w:val="bottom"/>
            <w:hideMark/>
          </w:tcPr>
          <w:p w14:paraId="2552AE09" w14:textId="77777777" w:rsidR="000E3026" w:rsidRPr="000E3026" w:rsidRDefault="000E3026" w:rsidP="00591133">
            <w:pPr>
              <w:jc w:val="center"/>
              <w:rPr>
                <w:b/>
                <w:bCs/>
                <w:lang w:val="es-ES"/>
              </w:rPr>
            </w:pPr>
            <w:r w:rsidRPr="000E3026">
              <w:rPr>
                <w:b/>
                <w:bCs/>
                <w:lang w:val="es-ES"/>
              </w:rPr>
              <w:t>4º Trimestre</w:t>
            </w:r>
          </w:p>
        </w:tc>
        <w:tc>
          <w:tcPr>
            <w:tcW w:w="0" w:type="auto"/>
            <w:tcBorders>
              <w:top w:val="nil"/>
              <w:left w:val="nil"/>
              <w:bottom w:val="single" w:sz="4" w:space="0" w:color="auto"/>
              <w:right w:val="single" w:sz="4" w:space="0" w:color="auto"/>
            </w:tcBorders>
            <w:shd w:val="clear" w:color="auto" w:fill="auto"/>
            <w:noWrap/>
            <w:hideMark/>
          </w:tcPr>
          <w:p w14:paraId="6FEB5480" w14:textId="77777777" w:rsidR="000E3026" w:rsidRPr="000E3026" w:rsidRDefault="000E3026" w:rsidP="00591133">
            <w:pPr>
              <w:jc w:val="center"/>
              <w:rPr>
                <w:lang w:val="es-ES"/>
              </w:rPr>
            </w:pPr>
            <w:r w:rsidRPr="000E3026">
              <w:rPr>
                <w:b/>
                <w:bCs/>
                <w:lang w:val="es-ES"/>
              </w:rPr>
              <w:t>5209513010423</w:t>
            </w:r>
          </w:p>
        </w:tc>
        <w:tc>
          <w:tcPr>
            <w:tcW w:w="0" w:type="auto"/>
            <w:tcBorders>
              <w:top w:val="nil"/>
              <w:left w:val="nil"/>
              <w:bottom w:val="single" w:sz="4" w:space="0" w:color="auto"/>
              <w:right w:val="single" w:sz="4" w:space="0" w:color="auto"/>
            </w:tcBorders>
            <w:shd w:val="clear" w:color="auto" w:fill="auto"/>
            <w:noWrap/>
            <w:vAlign w:val="bottom"/>
          </w:tcPr>
          <w:p w14:paraId="3215AC69" w14:textId="77777777" w:rsidR="000E3026" w:rsidRPr="000E3026" w:rsidRDefault="000E3026" w:rsidP="00591133">
            <w:pPr>
              <w:jc w:val="right"/>
              <w:rPr>
                <w:b/>
                <w:bCs/>
                <w:lang w:val="es-ES"/>
              </w:rPr>
            </w:pPr>
            <w:r w:rsidRPr="000E3026">
              <w:rPr>
                <w:b/>
                <w:bCs/>
                <w:lang w:val="es-ES"/>
              </w:rPr>
              <w:t>3.373,24</w:t>
            </w:r>
          </w:p>
        </w:tc>
        <w:tc>
          <w:tcPr>
            <w:tcW w:w="0" w:type="auto"/>
            <w:tcBorders>
              <w:top w:val="nil"/>
              <w:left w:val="nil"/>
              <w:bottom w:val="single" w:sz="4" w:space="0" w:color="auto"/>
              <w:right w:val="single" w:sz="4" w:space="0" w:color="auto"/>
            </w:tcBorders>
          </w:tcPr>
          <w:p w14:paraId="04840001" w14:textId="77777777" w:rsidR="000E3026" w:rsidRPr="000E3026" w:rsidRDefault="000E3026" w:rsidP="00591133">
            <w:pPr>
              <w:jc w:val="right"/>
              <w:rPr>
                <w:b/>
                <w:bCs/>
                <w:lang w:val="es-ES"/>
              </w:rPr>
            </w:pPr>
            <w:r w:rsidRPr="000E3026">
              <w:rPr>
                <w:b/>
                <w:bCs/>
                <w:lang w:val="es-ES"/>
              </w:rPr>
              <w:t>3.373,24</w:t>
            </w:r>
          </w:p>
        </w:tc>
        <w:tc>
          <w:tcPr>
            <w:tcW w:w="0" w:type="auto"/>
            <w:tcBorders>
              <w:top w:val="nil"/>
              <w:left w:val="nil"/>
              <w:bottom w:val="single" w:sz="4" w:space="0" w:color="auto"/>
              <w:right w:val="single" w:sz="4" w:space="0" w:color="auto"/>
            </w:tcBorders>
          </w:tcPr>
          <w:p w14:paraId="5700E141" w14:textId="77777777" w:rsidR="000E3026" w:rsidRPr="000E3026" w:rsidRDefault="000E3026" w:rsidP="00591133">
            <w:pPr>
              <w:jc w:val="right"/>
              <w:rPr>
                <w:b/>
                <w:bCs/>
                <w:lang w:val="es-ES"/>
              </w:rPr>
            </w:pPr>
            <w:r w:rsidRPr="000E3026">
              <w:rPr>
                <w:b/>
                <w:bCs/>
                <w:lang w:val="es-ES"/>
              </w:rPr>
              <w:t>0,00</w:t>
            </w:r>
          </w:p>
        </w:tc>
      </w:tr>
      <w:tr w:rsidR="000E3026" w:rsidRPr="000E3026" w14:paraId="0E0D0AB4" w14:textId="77777777" w:rsidTr="00591133">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14:paraId="25F744DC" w14:textId="77777777" w:rsidR="000E3026" w:rsidRPr="000E3026" w:rsidRDefault="000E3026" w:rsidP="00591133">
            <w:pPr>
              <w:jc w:val="center"/>
              <w:rPr>
                <w:b/>
                <w:bCs/>
                <w:lang w:val="es-ES"/>
              </w:rPr>
            </w:pPr>
            <w:r w:rsidRPr="000E3026">
              <w:rPr>
                <w:b/>
                <w:bCs/>
                <w:lang w:val="es-ES"/>
              </w:rPr>
              <w:t>IGIC-2012</w:t>
            </w:r>
          </w:p>
        </w:tc>
        <w:tc>
          <w:tcPr>
            <w:tcW w:w="0" w:type="auto"/>
            <w:tcBorders>
              <w:top w:val="nil"/>
              <w:left w:val="nil"/>
              <w:bottom w:val="single" w:sz="4" w:space="0" w:color="auto"/>
              <w:right w:val="single" w:sz="4" w:space="0" w:color="auto"/>
            </w:tcBorders>
            <w:shd w:val="clear" w:color="auto" w:fill="auto"/>
            <w:noWrap/>
            <w:vAlign w:val="bottom"/>
          </w:tcPr>
          <w:p w14:paraId="1A1978E0" w14:textId="77777777" w:rsidR="000E3026" w:rsidRPr="000E3026" w:rsidRDefault="000E3026" w:rsidP="00591133">
            <w:pPr>
              <w:jc w:val="center"/>
              <w:rPr>
                <w:b/>
                <w:bCs/>
                <w:lang w:val="es-ES"/>
              </w:rPr>
            </w:pPr>
            <w:r w:rsidRPr="000E3026">
              <w:rPr>
                <w:b/>
                <w:bCs/>
                <w:lang w:val="es-ES"/>
              </w:rPr>
              <w:t>1º Trimestre</w:t>
            </w:r>
          </w:p>
        </w:tc>
        <w:tc>
          <w:tcPr>
            <w:tcW w:w="0" w:type="auto"/>
            <w:tcBorders>
              <w:top w:val="nil"/>
              <w:left w:val="nil"/>
              <w:bottom w:val="single" w:sz="4" w:space="0" w:color="auto"/>
              <w:right w:val="single" w:sz="4" w:space="0" w:color="auto"/>
            </w:tcBorders>
            <w:shd w:val="clear" w:color="auto" w:fill="auto"/>
            <w:noWrap/>
          </w:tcPr>
          <w:p w14:paraId="5E3EF1C1" w14:textId="77777777" w:rsidR="000E3026" w:rsidRPr="000E3026" w:rsidRDefault="000E3026" w:rsidP="00591133">
            <w:pPr>
              <w:jc w:val="center"/>
              <w:rPr>
                <w:lang w:val="es-ES"/>
              </w:rPr>
            </w:pPr>
            <w:r w:rsidRPr="000E3026">
              <w:rPr>
                <w:b/>
                <w:bCs/>
                <w:lang w:val="es-ES"/>
              </w:rPr>
              <w:t>5209513010414</w:t>
            </w:r>
          </w:p>
        </w:tc>
        <w:tc>
          <w:tcPr>
            <w:tcW w:w="0" w:type="auto"/>
            <w:tcBorders>
              <w:top w:val="nil"/>
              <w:left w:val="nil"/>
              <w:bottom w:val="single" w:sz="4" w:space="0" w:color="auto"/>
              <w:right w:val="single" w:sz="4" w:space="0" w:color="auto"/>
            </w:tcBorders>
            <w:shd w:val="clear" w:color="auto" w:fill="auto"/>
            <w:noWrap/>
            <w:vAlign w:val="bottom"/>
          </w:tcPr>
          <w:p w14:paraId="2FCD64C9" w14:textId="77777777" w:rsidR="000E3026" w:rsidRPr="000E3026" w:rsidRDefault="000E3026" w:rsidP="00591133">
            <w:pPr>
              <w:jc w:val="right"/>
              <w:rPr>
                <w:b/>
                <w:bCs/>
                <w:lang w:val="es-ES"/>
              </w:rPr>
            </w:pPr>
            <w:r w:rsidRPr="000E3026">
              <w:rPr>
                <w:b/>
                <w:bCs/>
                <w:lang w:val="es-ES"/>
              </w:rPr>
              <w:t>27.089,44</w:t>
            </w:r>
          </w:p>
        </w:tc>
        <w:tc>
          <w:tcPr>
            <w:tcW w:w="0" w:type="auto"/>
            <w:tcBorders>
              <w:top w:val="nil"/>
              <w:left w:val="nil"/>
              <w:bottom w:val="single" w:sz="4" w:space="0" w:color="auto"/>
              <w:right w:val="single" w:sz="4" w:space="0" w:color="auto"/>
            </w:tcBorders>
          </w:tcPr>
          <w:p w14:paraId="75A04D88" w14:textId="77777777" w:rsidR="000E3026" w:rsidRPr="000E3026" w:rsidRDefault="000E3026" w:rsidP="00591133">
            <w:pPr>
              <w:jc w:val="right"/>
              <w:rPr>
                <w:b/>
                <w:bCs/>
                <w:lang w:val="es-ES"/>
              </w:rPr>
            </w:pPr>
            <w:r w:rsidRPr="000E3026">
              <w:rPr>
                <w:b/>
                <w:bCs/>
                <w:lang w:val="es-ES"/>
              </w:rPr>
              <w:t>---</w:t>
            </w:r>
          </w:p>
        </w:tc>
        <w:tc>
          <w:tcPr>
            <w:tcW w:w="0" w:type="auto"/>
            <w:tcBorders>
              <w:top w:val="nil"/>
              <w:left w:val="nil"/>
              <w:bottom w:val="single" w:sz="4" w:space="0" w:color="auto"/>
              <w:right w:val="single" w:sz="4" w:space="0" w:color="auto"/>
            </w:tcBorders>
          </w:tcPr>
          <w:p w14:paraId="21CB446F" w14:textId="77777777" w:rsidR="000E3026" w:rsidRPr="000E3026" w:rsidRDefault="000E3026" w:rsidP="00591133">
            <w:pPr>
              <w:jc w:val="right"/>
              <w:rPr>
                <w:b/>
                <w:bCs/>
                <w:lang w:val="es-ES"/>
              </w:rPr>
            </w:pPr>
            <w:r w:rsidRPr="000E3026">
              <w:rPr>
                <w:b/>
                <w:bCs/>
                <w:lang w:val="es-ES"/>
              </w:rPr>
              <w:t>27.089,44</w:t>
            </w:r>
          </w:p>
        </w:tc>
      </w:tr>
      <w:tr w:rsidR="000E3026" w:rsidRPr="000E3026" w14:paraId="474A190A" w14:textId="77777777" w:rsidTr="00591133">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14:paraId="25604D98" w14:textId="77777777" w:rsidR="000E3026" w:rsidRPr="000E3026" w:rsidRDefault="000E3026" w:rsidP="00591133">
            <w:pPr>
              <w:jc w:val="center"/>
              <w:rPr>
                <w:b/>
                <w:bCs/>
                <w:lang w:val="es-ES"/>
              </w:rPr>
            </w:pPr>
            <w:r w:rsidRPr="000E3026">
              <w:rPr>
                <w:b/>
                <w:bCs/>
                <w:lang w:val="es-ES"/>
              </w:rPr>
              <w:t>IGIC-2012</w:t>
            </w:r>
          </w:p>
        </w:tc>
        <w:tc>
          <w:tcPr>
            <w:tcW w:w="0" w:type="auto"/>
            <w:tcBorders>
              <w:top w:val="nil"/>
              <w:left w:val="nil"/>
              <w:bottom w:val="single" w:sz="4" w:space="0" w:color="auto"/>
              <w:right w:val="single" w:sz="4" w:space="0" w:color="auto"/>
            </w:tcBorders>
            <w:shd w:val="clear" w:color="auto" w:fill="auto"/>
            <w:noWrap/>
            <w:vAlign w:val="bottom"/>
          </w:tcPr>
          <w:p w14:paraId="7A8D8E84" w14:textId="77777777" w:rsidR="000E3026" w:rsidRPr="000E3026" w:rsidRDefault="000E3026" w:rsidP="00591133">
            <w:pPr>
              <w:jc w:val="center"/>
              <w:rPr>
                <w:b/>
                <w:bCs/>
                <w:lang w:val="es-ES"/>
              </w:rPr>
            </w:pPr>
            <w:r w:rsidRPr="000E3026">
              <w:rPr>
                <w:b/>
                <w:bCs/>
                <w:lang w:val="es-ES"/>
              </w:rPr>
              <w:t>2º Trimestre</w:t>
            </w:r>
          </w:p>
        </w:tc>
        <w:tc>
          <w:tcPr>
            <w:tcW w:w="0" w:type="auto"/>
            <w:tcBorders>
              <w:top w:val="nil"/>
              <w:left w:val="nil"/>
              <w:bottom w:val="single" w:sz="4" w:space="0" w:color="auto"/>
              <w:right w:val="single" w:sz="4" w:space="0" w:color="auto"/>
            </w:tcBorders>
            <w:shd w:val="clear" w:color="auto" w:fill="auto"/>
            <w:noWrap/>
          </w:tcPr>
          <w:p w14:paraId="23A1570A" w14:textId="77777777" w:rsidR="000E3026" w:rsidRPr="000E3026" w:rsidRDefault="000E3026" w:rsidP="00591133">
            <w:pPr>
              <w:jc w:val="center"/>
              <w:rPr>
                <w:lang w:val="es-ES"/>
              </w:rPr>
            </w:pPr>
            <w:r w:rsidRPr="000E3026">
              <w:rPr>
                <w:b/>
                <w:bCs/>
                <w:lang w:val="es-ES"/>
              </w:rPr>
              <w:t>5209513010405</w:t>
            </w:r>
          </w:p>
        </w:tc>
        <w:tc>
          <w:tcPr>
            <w:tcW w:w="0" w:type="auto"/>
            <w:tcBorders>
              <w:top w:val="nil"/>
              <w:left w:val="nil"/>
              <w:bottom w:val="single" w:sz="4" w:space="0" w:color="auto"/>
              <w:right w:val="single" w:sz="4" w:space="0" w:color="auto"/>
            </w:tcBorders>
            <w:shd w:val="clear" w:color="auto" w:fill="auto"/>
            <w:noWrap/>
            <w:vAlign w:val="bottom"/>
          </w:tcPr>
          <w:p w14:paraId="7F94E27C" w14:textId="77777777" w:rsidR="000E3026" w:rsidRPr="000E3026" w:rsidRDefault="000E3026" w:rsidP="00591133">
            <w:pPr>
              <w:jc w:val="right"/>
              <w:rPr>
                <w:b/>
                <w:bCs/>
                <w:lang w:val="es-ES"/>
              </w:rPr>
            </w:pPr>
            <w:r w:rsidRPr="000E3026">
              <w:rPr>
                <w:b/>
                <w:bCs/>
                <w:lang w:val="es-ES"/>
              </w:rPr>
              <w:t>1.950,88</w:t>
            </w:r>
          </w:p>
        </w:tc>
        <w:tc>
          <w:tcPr>
            <w:tcW w:w="0" w:type="auto"/>
            <w:tcBorders>
              <w:top w:val="nil"/>
              <w:left w:val="nil"/>
              <w:bottom w:val="single" w:sz="4" w:space="0" w:color="auto"/>
              <w:right w:val="single" w:sz="4" w:space="0" w:color="auto"/>
            </w:tcBorders>
          </w:tcPr>
          <w:p w14:paraId="0DC1B6AC" w14:textId="77777777" w:rsidR="000E3026" w:rsidRPr="000E3026" w:rsidRDefault="000E3026" w:rsidP="00591133">
            <w:pPr>
              <w:jc w:val="right"/>
              <w:rPr>
                <w:b/>
                <w:bCs/>
                <w:lang w:val="es-ES"/>
              </w:rPr>
            </w:pPr>
            <w:r w:rsidRPr="000E3026">
              <w:rPr>
                <w:b/>
                <w:bCs/>
                <w:lang w:val="es-ES"/>
              </w:rPr>
              <w:t>---</w:t>
            </w:r>
          </w:p>
        </w:tc>
        <w:tc>
          <w:tcPr>
            <w:tcW w:w="0" w:type="auto"/>
            <w:tcBorders>
              <w:top w:val="nil"/>
              <w:left w:val="nil"/>
              <w:bottom w:val="single" w:sz="4" w:space="0" w:color="auto"/>
              <w:right w:val="single" w:sz="4" w:space="0" w:color="auto"/>
            </w:tcBorders>
          </w:tcPr>
          <w:p w14:paraId="5B898F44" w14:textId="77777777" w:rsidR="000E3026" w:rsidRPr="000E3026" w:rsidRDefault="000E3026" w:rsidP="00591133">
            <w:pPr>
              <w:jc w:val="right"/>
              <w:rPr>
                <w:b/>
                <w:bCs/>
                <w:lang w:val="es-ES"/>
              </w:rPr>
            </w:pPr>
            <w:r w:rsidRPr="000E3026">
              <w:rPr>
                <w:b/>
                <w:bCs/>
                <w:lang w:val="es-ES"/>
              </w:rPr>
              <w:t>1.950,88</w:t>
            </w:r>
          </w:p>
        </w:tc>
      </w:tr>
      <w:tr w:rsidR="000E3026" w:rsidRPr="000E3026" w14:paraId="24D4B49D" w14:textId="77777777" w:rsidTr="00591133">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14:paraId="00AF7FB6" w14:textId="77777777" w:rsidR="000E3026" w:rsidRPr="000E3026" w:rsidRDefault="000E3026" w:rsidP="00591133">
            <w:pPr>
              <w:jc w:val="center"/>
              <w:rPr>
                <w:b/>
                <w:bCs/>
                <w:lang w:val="es-ES"/>
              </w:rPr>
            </w:pPr>
            <w:r w:rsidRPr="000E3026">
              <w:rPr>
                <w:b/>
                <w:bCs/>
                <w:lang w:val="es-ES"/>
              </w:rPr>
              <w:t>IGIC-2012</w:t>
            </w:r>
          </w:p>
        </w:tc>
        <w:tc>
          <w:tcPr>
            <w:tcW w:w="0" w:type="auto"/>
            <w:tcBorders>
              <w:top w:val="nil"/>
              <w:left w:val="nil"/>
              <w:bottom w:val="single" w:sz="4" w:space="0" w:color="auto"/>
              <w:right w:val="single" w:sz="4" w:space="0" w:color="auto"/>
            </w:tcBorders>
            <w:shd w:val="clear" w:color="auto" w:fill="auto"/>
            <w:noWrap/>
            <w:vAlign w:val="bottom"/>
          </w:tcPr>
          <w:p w14:paraId="67C30BE2" w14:textId="77777777" w:rsidR="000E3026" w:rsidRPr="000E3026" w:rsidRDefault="000E3026" w:rsidP="00591133">
            <w:pPr>
              <w:jc w:val="center"/>
              <w:rPr>
                <w:b/>
                <w:bCs/>
                <w:lang w:val="es-ES"/>
              </w:rPr>
            </w:pPr>
            <w:r w:rsidRPr="000E3026">
              <w:rPr>
                <w:b/>
                <w:bCs/>
                <w:lang w:val="es-ES"/>
              </w:rPr>
              <w:t>3º Trimestre</w:t>
            </w:r>
          </w:p>
        </w:tc>
        <w:tc>
          <w:tcPr>
            <w:tcW w:w="0" w:type="auto"/>
            <w:tcBorders>
              <w:top w:val="nil"/>
              <w:left w:val="nil"/>
              <w:bottom w:val="single" w:sz="4" w:space="0" w:color="auto"/>
              <w:right w:val="single" w:sz="4" w:space="0" w:color="auto"/>
            </w:tcBorders>
            <w:shd w:val="clear" w:color="auto" w:fill="auto"/>
            <w:noWrap/>
          </w:tcPr>
          <w:p w14:paraId="40ABC1BB" w14:textId="77777777" w:rsidR="000E3026" w:rsidRPr="000E3026" w:rsidRDefault="000E3026" w:rsidP="00591133">
            <w:pPr>
              <w:jc w:val="center"/>
              <w:rPr>
                <w:lang w:val="es-ES"/>
              </w:rPr>
            </w:pPr>
            <w:r w:rsidRPr="000E3026">
              <w:rPr>
                <w:b/>
                <w:bCs/>
                <w:lang w:val="es-ES"/>
              </w:rPr>
              <w:t>5209513010396</w:t>
            </w:r>
          </w:p>
        </w:tc>
        <w:tc>
          <w:tcPr>
            <w:tcW w:w="0" w:type="auto"/>
            <w:tcBorders>
              <w:top w:val="nil"/>
              <w:left w:val="nil"/>
              <w:bottom w:val="single" w:sz="4" w:space="0" w:color="auto"/>
              <w:right w:val="single" w:sz="4" w:space="0" w:color="auto"/>
            </w:tcBorders>
            <w:shd w:val="clear" w:color="auto" w:fill="auto"/>
            <w:noWrap/>
            <w:vAlign w:val="bottom"/>
          </w:tcPr>
          <w:p w14:paraId="18340611" w14:textId="77777777" w:rsidR="000E3026" w:rsidRPr="000E3026" w:rsidRDefault="000E3026" w:rsidP="00591133">
            <w:pPr>
              <w:jc w:val="right"/>
              <w:rPr>
                <w:b/>
                <w:bCs/>
                <w:lang w:val="es-ES"/>
              </w:rPr>
            </w:pPr>
            <w:r w:rsidRPr="000E3026">
              <w:rPr>
                <w:b/>
                <w:bCs/>
                <w:lang w:val="es-ES"/>
              </w:rPr>
              <w:t>786,00</w:t>
            </w:r>
          </w:p>
        </w:tc>
        <w:tc>
          <w:tcPr>
            <w:tcW w:w="0" w:type="auto"/>
            <w:tcBorders>
              <w:top w:val="nil"/>
              <w:left w:val="nil"/>
              <w:bottom w:val="single" w:sz="4" w:space="0" w:color="auto"/>
              <w:right w:val="single" w:sz="4" w:space="0" w:color="auto"/>
            </w:tcBorders>
          </w:tcPr>
          <w:p w14:paraId="1ED97991" w14:textId="77777777" w:rsidR="000E3026" w:rsidRPr="000E3026" w:rsidRDefault="000E3026" w:rsidP="00591133">
            <w:pPr>
              <w:jc w:val="right"/>
              <w:rPr>
                <w:b/>
                <w:bCs/>
                <w:lang w:val="es-ES"/>
              </w:rPr>
            </w:pPr>
            <w:r w:rsidRPr="000E3026">
              <w:rPr>
                <w:b/>
                <w:bCs/>
                <w:lang w:val="es-ES"/>
              </w:rPr>
              <w:t>---</w:t>
            </w:r>
          </w:p>
        </w:tc>
        <w:tc>
          <w:tcPr>
            <w:tcW w:w="0" w:type="auto"/>
            <w:tcBorders>
              <w:top w:val="nil"/>
              <w:left w:val="nil"/>
              <w:bottom w:val="single" w:sz="4" w:space="0" w:color="auto"/>
              <w:right w:val="single" w:sz="4" w:space="0" w:color="auto"/>
            </w:tcBorders>
          </w:tcPr>
          <w:p w14:paraId="18197CC8" w14:textId="77777777" w:rsidR="000E3026" w:rsidRPr="000E3026" w:rsidRDefault="000E3026" w:rsidP="00591133">
            <w:pPr>
              <w:jc w:val="right"/>
              <w:rPr>
                <w:b/>
                <w:bCs/>
                <w:lang w:val="es-ES"/>
              </w:rPr>
            </w:pPr>
            <w:r w:rsidRPr="000E3026">
              <w:rPr>
                <w:b/>
                <w:bCs/>
                <w:lang w:val="es-ES"/>
              </w:rPr>
              <w:t>786,00</w:t>
            </w:r>
          </w:p>
        </w:tc>
      </w:tr>
      <w:tr w:rsidR="000E3026" w:rsidRPr="000E3026" w14:paraId="3F5506CF" w14:textId="77777777" w:rsidTr="00591133">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tcPr>
          <w:p w14:paraId="0F21A81B" w14:textId="77777777" w:rsidR="000E3026" w:rsidRPr="000E3026" w:rsidRDefault="000E3026" w:rsidP="00591133">
            <w:pPr>
              <w:jc w:val="center"/>
              <w:rPr>
                <w:b/>
                <w:bCs/>
                <w:lang w:val="es-ES"/>
              </w:rPr>
            </w:pPr>
            <w:r w:rsidRPr="000E3026">
              <w:rPr>
                <w:b/>
                <w:bCs/>
                <w:lang w:val="es-ES"/>
              </w:rPr>
              <w:t>IGIC-2012</w:t>
            </w:r>
          </w:p>
        </w:tc>
        <w:tc>
          <w:tcPr>
            <w:tcW w:w="0" w:type="auto"/>
            <w:tcBorders>
              <w:top w:val="nil"/>
              <w:left w:val="nil"/>
              <w:bottom w:val="single" w:sz="4" w:space="0" w:color="auto"/>
              <w:right w:val="single" w:sz="4" w:space="0" w:color="auto"/>
            </w:tcBorders>
            <w:shd w:val="clear" w:color="auto" w:fill="auto"/>
            <w:noWrap/>
            <w:vAlign w:val="bottom"/>
          </w:tcPr>
          <w:p w14:paraId="193AC8B6" w14:textId="77777777" w:rsidR="000E3026" w:rsidRPr="000E3026" w:rsidRDefault="000E3026" w:rsidP="00591133">
            <w:pPr>
              <w:jc w:val="center"/>
              <w:rPr>
                <w:b/>
                <w:bCs/>
                <w:lang w:val="es-ES"/>
              </w:rPr>
            </w:pPr>
            <w:r w:rsidRPr="000E3026">
              <w:rPr>
                <w:b/>
                <w:bCs/>
                <w:lang w:val="es-ES"/>
              </w:rPr>
              <w:t>4º Trimestre</w:t>
            </w:r>
          </w:p>
        </w:tc>
        <w:tc>
          <w:tcPr>
            <w:tcW w:w="0" w:type="auto"/>
            <w:tcBorders>
              <w:top w:val="nil"/>
              <w:left w:val="nil"/>
              <w:bottom w:val="single" w:sz="4" w:space="0" w:color="auto"/>
              <w:right w:val="single" w:sz="4" w:space="0" w:color="auto"/>
            </w:tcBorders>
            <w:shd w:val="clear" w:color="auto" w:fill="auto"/>
            <w:noWrap/>
          </w:tcPr>
          <w:p w14:paraId="7F32AABB" w14:textId="77777777" w:rsidR="000E3026" w:rsidRPr="000E3026" w:rsidRDefault="000E3026" w:rsidP="00591133">
            <w:pPr>
              <w:jc w:val="center"/>
              <w:rPr>
                <w:lang w:val="es-ES"/>
              </w:rPr>
            </w:pPr>
            <w:r w:rsidRPr="000E3026">
              <w:rPr>
                <w:b/>
                <w:bCs/>
                <w:lang w:val="es-ES"/>
              </w:rPr>
              <w:t>5209513010380</w:t>
            </w:r>
          </w:p>
        </w:tc>
        <w:tc>
          <w:tcPr>
            <w:tcW w:w="0" w:type="auto"/>
            <w:tcBorders>
              <w:top w:val="nil"/>
              <w:left w:val="nil"/>
              <w:bottom w:val="single" w:sz="4" w:space="0" w:color="auto"/>
              <w:right w:val="single" w:sz="4" w:space="0" w:color="auto"/>
            </w:tcBorders>
            <w:shd w:val="clear" w:color="auto" w:fill="auto"/>
            <w:noWrap/>
            <w:vAlign w:val="bottom"/>
          </w:tcPr>
          <w:p w14:paraId="55CCC61D" w14:textId="77777777" w:rsidR="000E3026" w:rsidRPr="000E3026" w:rsidRDefault="000E3026" w:rsidP="00591133">
            <w:pPr>
              <w:jc w:val="right"/>
              <w:rPr>
                <w:b/>
                <w:bCs/>
                <w:lang w:val="es-ES"/>
              </w:rPr>
            </w:pPr>
            <w:r w:rsidRPr="000E3026">
              <w:rPr>
                <w:b/>
                <w:bCs/>
                <w:lang w:val="es-ES"/>
              </w:rPr>
              <w:t>2.790,89</w:t>
            </w:r>
          </w:p>
        </w:tc>
        <w:tc>
          <w:tcPr>
            <w:tcW w:w="0" w:type="auto"/>
            <w:tcBorders>
              <w:top w:val="nil"/>
              <w:left w:val="nil"/>
              <w:bottom w:val="single" w:sz="4" w:space="0" w:color="auto"/>
              <w:right w:val="single" w:sz="4" w:space="0" w:color="auto"/>
            </w:tcBorders>
          </w:tcPr>
          <w:p w14:paraId="2BD91BE1" w14:textId="77777777" w:rsidR="000E3026" w:rsidRPr="000E3026" w:rsidRDefault="000E3026" w:rsidP="00591133">
            <w:pPr>
              <w:jc w:val="right"/>
              <w:rPr>
                <w:b/>
                <w:bCs/>
                <w:lang w:val="es-ES"/>
              </w:rPr>
            </w:pPr>
            <w:r w:rsidRPr="000E3026">
              <w:rPr>
                <w:b/>
                <w:bCs/>
                <w:lang w:val="es-ES"/>
              </w:rPr>
              <w:t>2.790,89</w:t>
            </w:r>
          </w:p>
        </w:tc>
        <w:tc>
          <w:tcPr>
            <w:tcW w:w="0" w:type="auto"/>
            <w:tcBorders>
              <w:top w:val="nil"/>
              <w:left w:val="nil"/>
              <w:bottom w:val="single" w:sz="4" w:space="0" w:color="auto"/>
              <w:right w:val="single" w:sz="4" w:space="0" w:color="auto"/>
            </w:tcBorders>
          </w:tcPr>
          <w:p w14:paraId="430F5C4E" w14:textId="77777777" w:rsidR="000E3026" w:rsidRPr="000E3026" w:rsidRDefault="000E3026" w:rsidP="00591133">
            <w:pPr>
              <w:jc w:val="right"/>
              <w:rPr>
                <w:b/>
                <w:bCs/>
                <w:lang w:val="es-ES"/>
              </w:rPr>
            </w:pPr>
            <w:r w:rsidRPr="000E3026">
              <w:rPr>
                <w:b/>
                <w:bCs/>
                <w:lang w:val="es-ES"/>
              </w:rPr>
              <w:t>0,00</w:t>
            </w:r>
          </w:p>
        </w:tc>
      </w:tr>
      <w:tr w:rsidR="000E3026" w:rsidRPr="000E3026" w14:paraId="2D90D782" w14:textId="77777777" w:rsidTr="00591133">
        <w:trPr>
          <w:trHeight w:val="288"/>
        </w:trPr>
        <w:tc>
          <w:tcPr>
            <w:tcW w:w="0" w:type="auto"/>
            <w:tcBorders>
              <w:top w:val="nil"/>
              <w:left w:val="nil"/>
              <w:bottom w:val="nil"/>
              <w:right w:val="nil"/>
            </w:tcBorders>
            <w:shd w:val="clear" w:color="auto" w:fill="auto"/>
            <w:noWrap/>
            <w:vAlign w:val="bottom"/>
            <w:hideMark/>
          </w:tcPr>
          <w:p w14:paraId="3BF3114F" w14:textId="77777777" w:rsidR="000E3026" w:rsidRPr="000E3026" w:rsidRDefault="000E3026" w:rsidP="00591133">
            <w:pPr>
              <w:jc w:val="right"/>
              <w:rPr>
                <w:b/>
                <w:bCs/>
                <w:lang w:val="es-ES"/>
              </w:rPr>
            </w:pPr>
          </w:p>
        </w:tc>
        <w:tc>
          <w:tcPr>
            <w:tcW w:w="0" w:type="auto"/>
            <w:tcBorders>
              <w:top w:val="nil"/>
              <w:left w:val="nil"/>
              <w:bottom w:val="nil"/>
              <w:right w:val="nil"/>
            </w:tcBorders>
            <w:shd w:val="clear" w:color="auto" w:fill="auto"/>
            <w:noWrap/>
            <w:vAlign w:val="bottom"/>
            <w:hideMark/>
          </w:tcPr>
          <w:p w14:paraId="76EBE2EE" w14:textId="77777777" w:rsidR="000E3026" w:rsidRPr="000E3026" w:rsidRDefault="000E3026" w:rsidP="00591133">
            <w:pPr>
              <w:rPr>
                <w:lang w:val="es-ES"/>
              </w:rPr>
            </w:pPr>
          </w:p>
        </w:tc>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526DBF7E" w14:textId="77777777" w:rsidR="000E3026" w:rsidRPr="000E3026" w:rsidRDefault="000E3026" w:rsidP="00591133">
            <w:pPr>
              <w:jc w:val="center"/>
              <w:rPr>
                <w:b/>
                <w:bCs/>
                <w:lang w:val="es-ES"/>
              </w:rPr>
            </w:pPr>
            <w:r w:rsidRPr="000E3026">
              <w:rPr>
                <w:b/>
                <w:bCs/>
                <w:lang w:val="es-ES"/>
              </w:rPr>
              <w:t>Totales</w:t>
            </w:r>
          </w:p>
        </w:tc>
        <w:tc>
          <w:tcPr>
            <w:tcW w:w="0" w:type="auto"/>
            <w:tcBorders>
              <w:top w:val="nil"/>
              <w:left w:val="nil"/>
              <w:bottom w:val="single" w:sz="4" w:space="0" w:color="auto"/>
              <w:right w:val="single" w:sz="4" w:space="0" w:color="auto"/>
            </w:tcBorders>
            <w:shd w:val="clear" w:color="000000" w:fill="DDEBF7"/>
            <w:noWrap/>
            <w:vAlign w:val="bottom"/>
          </w:tcPr>
          <w:p w14:paraId="57582880" w14:textId="77777777" w:rsidR="000E3026" w:rsidRPr="000E3026" w:rsidRDefault="000E3026" w:rsidP="00591133">
            <w:pPr>
              <w:jc w:val="right"/>
              <w:rPr>
                <w:b/>
                <w:bCs/>
                <w:lang w:val="es-ES"/>
              </w:rPr>
            </w:pPr>
            <w:r w:rsidRPr="000E3026">
              <w:rPr>
                <w:b/>
                <w:bCs/>
                <w:lang w:val="es-ES"/>
              </w:rPr>
              <w:t>50.836,02</w:t>
            </w:r>
          </w:p>
        </w:tc>
        <w:tc>
          <w:tcPr>
            <w:tcW w:w="0" w:type="auto"/>
            <w:tcBorders>
              <w:top w:val="nil"/>
              <w:left w:val="nil"/>
              <w:bottom w:val="single" w:sz="4" w:space="0" w:color="auto"/>
              <w:right w:val="single" w:sz="4" w:space="0" w:color="auto"/>
            </w:tcBorders>
            <w:shd w:val="clear" w:color="000000" w:fill="DDEBF7"/>
          </w:tcPr>
          <w:p w14:paraId="6C16ADA2" w14:textId="77777777" w:rsidR="000E3026" w:rsidRPr="000E3026" w:rsidRDefault="000E3026" w:rsidP="00591133">
            <w:pPr>
              <w:jc w:val="right"/>
              <w:rPr>
                <w:b/>
                <w:bCs/>
                <w:lang w:val="es-ES"/>
              </w:rPr>
            </w:pPr>
            <w:r w:rsidRPr="000E3026">
              <w:rPr>
                <w:b/>
                <w:bCs/>
                <w:lang w:val="es-ES"/>
              </w:rPr>
              <w:t>12.328,26</w:t>
            </w:r>
          </w:p>
        </w:tc>
        <w:tc>
          <w:tcPr>
            <w:tcW w:w="0" w:type="auto"/>
            <w:tcBorders>
              <w:top w:val="nil"/>
              <w:left w:val="nil"/>
              <w:bottom w:val="single" w:sz="4" w:space="0" w:color="auto"/>
              <w:right w:val="single" w:sz="4" w:space="0" w:color="auto"/>
            </w:tcBorders>
            <w:shd w:val="clear" w:color="000000" w:fill="DDEBF7"/>
          </w:tcPr>
          <w:p w14:paraId="3D1018B6" w14:textId="77777777" w:rsidR="000E3026" w:rsidRPr="000E3026" w:rsidRDefault="000E3026" w:rsidP="00591133">
            <w:pPr>
              <w:jc w:val="right"/>
              <w:rPr>
                <w:b/>
                <w:bCs/>
                <w:lang w:val="es-ES"/>
              </w:rPr>
            </w:pPr>
            <w:r w:rsidRPr="000E3026">
              <w:rPr>
                <w:b/>
                <w:bCs/>
                <w:lang w:val="es-ES"/>
              </w:rPr>
              <w:t>38.507,76</w:t>
            </w:r>
          </w:p>
        </w:tc>
      </w:tr>
    </w:tbl>
    <w:p w14:paraId="28A86474" w14:textId="77777777" w:rsidR="000E3026" w:rsidRPr="000E3026" w:rsidRDefault="000E3026" w:rsidP="000E3026">
      <w:pPr>
        <w:pStyle w:val="Sangradetextonormal"/>
        <w:rPr>
          <w:sz w:val="22"/>
          <w:szCs w:val="22"/>
          <w:lang w:val="es-ES"/>
        </w:rPr>
      </w:pPr>
    </w:p>
    <w:p w14:paraId="5F2281E4" w14:textId="77777777" w:rsidR="000E3026" w:rsidRPr="000E3026" w:rsidRDefault="000E3026" w:rsidP="000E3026">
      <w:pPr>
        <w:pStyle w:val="Sangradetextonormal"/>
        <w:rPr>
          <w:sz w:val="22"/>
          <w:szCs w:val="22"/>
          <w:lang w:val="es-ES"/>
        </w:rPr>
      </w:pPr>
    </w:p>
    <w:p w14:paraId="49DDFA2B" w14:textId="77777777" w:rsidR="000E3026" w:rsidRPr="000E3026" w:rsidRDefault="000E3026" w:rsidP="000E3026">
      <w:pPr>
        <w:pStyle w:val="Sangradetextonormal"/>
        <w:ind w:firstLine="0"/>
        <w:rPr>
          <w:sz w:val="22"/>
          <w:szCs w:val="22"/>
          <w:lang w:val="es-ES"/>
        </w:rPr>
      </w:pPr>
    </w:p>
    <w:p w14:paraId="63D32480" w14:textId="77777777" w:rsidR="000E3026" w:rsidRPr="000E3026" w:rsidRDefault="000E3026" w:rsidP="000E3026">
      <w:pPr>
        <w:pStyle w:val="Sangradetextonormal"/>
        <w:ind w:left="1418" w:firstLine="0"/>
        <w:rPr>
          <w:sz w:val="22"/>
          <w:szCs w:val="22"/>
          <w:lang w:val="es-ES"/>
        </w:rPr>
      </w:pPr>
      <w:r w:rsidRPr="000E3026">
        <w:rPr>
          <w:sz w:val="22"/>
          <w:szCs w:val="22"/>
          <w:lang w:val="es-ES"/>
        </w:rPr>
        <w:t>Por el contrario, el obligado tributario defiende y sostiene que se ajusta a derecho la solicitud de devolución del IGIC-2011 por importe de 212.774,65€, y del IGIC-2012 por importe de 150.783,75€, realizadas, ambas, en el 4º Trimestre de cada período. En este procedimiento judicial, por tratarse de las mismas partes e idénticas pretensiones, se solicitó por la recurrente que se acumulara al anterior recurso (núm. 28/2015) a éste, estando pendiente de resolución judicial dicha petición.</w:t>
      </w:r>
    </w:p>
    <w:p w14:paraId="362C3D62" w14:textId="77777777" w:rsidR="000E3026" w:rsidRPr="000E3026" w:rsidRDefault="000E3026" w:rsidP="000E3026">
      <w:pPr>
        <w:pStyle w:val="Sangradetextonormal"/>
        <w:ind w:left="1418" w:firstLine="0"/>
        <w:rPr>
          <w:sz w:val="22"/>
          <w:szCs w:val="22"/>
          <w:lang w:val="es-ES"/>
        </w:rPr>
      </w:pPr>
    </w:p>
    <w:p w14:paraId="5A3BAE3E" w14:textId="77777777" w:rsidR="000E3026" w:rsidRPr="000E3026" w:rsidRDefault="000E3026" w:rsidP="000E3026">
      <w:pPr>
        <w:pStyle w:val="Sangradetextonormal"/>
        <w:ind w:left="1788" w:firstLine="0"/>
        <w:rPr>
          <w:sz w:val="22"/>
          <w:szCs w:val="22"/>
          <w:lang w:val="es-ES"/>
        </w:rPr>
      </w:pPr>
    </w:p>
    <w:p w14:paraId="3E9871F7" w14:textId="77777777" w:rsidR="000E3026" w:rsidRPr="000E3026" w:rsidRDefault="000E3026" w:rsidP="000E3026">
      <w:pPr>
        <w:pStyle w:val="Sangradetextonormal"/>
        <w:numPr>
          <w:ilvl w:val="0"/>
          <w:numId w:val="4"/>
        </w:numPr>
        <w:ind w:left="720" w:hanging="11"/>
        <w:rPr>
          <w:sz w:val="22"/>
          <w:szCs w:val="22"/>
          <w:lang w:val="es-ES"/>
        </w:rPr>
      </w:pPr>
      <w:r w:rsidRPr="000E3026">
        <w:rPr>
          <w:sz w:val="22"/>
          <w:szCs w:val="22"/>
          <w:lang w:val="es-ES"/>
        </w:rPr>
        <w:t>Procedimientos Administrativos.-</w:t>
      </w:r>
    </w:p>
    <w:p w14:paraId="7958EAB7" w14:textId="77777777" w:rsidR="000E3026" w:rsidRPr="000E3026" w:rsidRDefault="000E3026" w:rsidP="000E3026">
      <w:pPr>
        <w:pStyle w:val="Sangradetextonormal"/>
        <w:ind w:left="1788" w:firstLine="0"/>
        <w:rPr>
          <w:sz w:val="22"/>
          <w:szCs w:val="22"/>
          <w:lang w:val="es-ES"/>
        </w:rPr>
      </w:pPr>
    </w:p>
    <w:p w14:paraId="63317473" w14:textId="77777777" w:rsidR="000E3026" w:rsidRPr="000E3026" w:rsidRDefault="000E3026" w:rsidP="000E3026">
      <w:pPr>
        <w:pStyle w:val="Sangradetextonormal"/>
        <w:ind w:left="1418" w:firstLine="11"/>
        <w:rPr>
          <w:sz w:val="22"/>
          <w:szCs w:val="22"/>
          <w:lang w:val="es-ES"/>
        </w:rPr>
      </w:pPr>
      <w:r w:rsidRPr="000E3026">
        <w:rPr>
          <w:sz w:val="22"/>
          <w:szCs w:val="22"/>
          <w:lang w:val="es-ES"/>
        </w:rPr>
        <w:t>Procedimiento administrativo interpuesto ante la Administración de Tributos Interiores y Propios de Las Palmas a efectos de recurrir liquidación provisional de referencia (expediente: 20130000272875), contra el Gobierno de Canarias relativo a la devolución del Impuesto General Indirecto de Canarias correspondiente al ejercicio 2013, y en su caso, ANULACIÓN del acto administrativo siguiente:</w:t>
      </w:r>
    </w:p>
    <w:p w14:paraId="7B4D5749" w14:textId="77777777" w:rsidR="000E3026" w:rsidRPr="000E3026" w:rsidRDefault="000E3026" w:rsidP="000E3026">
      <w:pPr>
        <w:pStyle w:val="Sangradetextonormal"/>
        <w:ind w:left="1068" w:firstLine="0"/>
        <w:rPr>
          <w:sz w:val="22"/>
          <w:szCs w:val="22"/>
          <w:lang w:val="es-ES"/>
        </w:rPr>
      </w:pPr>
    </w:p>
    <w:p w14:paraId="611A80DB" w14:textId="77777777" w:rsidR="000E3026" w:rsidRPr="000E3026" w:rsidRDefault="000E3026" w:rsidP="000E3026">
      <w:pPr>
        <w:pStyle w:val="Sangradetextonormal"/>
        <w:numPr>
          <w:ilvl w:val="1"/>
          <w:numId w:val="10"/>
        </w:numPr>
        <w:rPr>
          <w:sz w:val="22"/>
          <w:szCs w:val="22"/>
          <w:lang w:val="es-ES"/>
        </w:rPr>
      </w:pPr>
      <w:r w:rsidRPr="000E3026">
        <w:rPr>
          <w:b/>
          <w:bCs/>
          <w:sz w:val="22"/>
          <w:szCs w:val="22"/>
          <w:u w:val="single"/>
          <w:lang w:val="es-ES"/>
        </w:rPr>
        <w:t>Liquidación Provisional</w:t>
      </w:r>
      <w:r w:rsidRPr="000E3026">
        <w:rPr>
          <w:sz w:val="22"/>
          <w:szCs w:val="22"/>
          <w:lang w:val="es-ES"/>
        </w:rPr>
        <w:t xml:space="preserve"> – Concepto Tributario: Impuesto General Indirecto IGIC (INTERIOR) – Período: 2013 – Referencia: 20130000272875 – </w:t>
      </w:r>
      <w:r w:rsidRPr="000E3026">
        <w:rPr>
          <w:b/>
          <w:bCs/>
          <w:sz w:val="22"/>
          <w:szCs w:val="22"/>
          <w:u w:val="single"/>
          <w:lang w:val="es-ES"/>
        </w:rPr>
        <w:t>Cuantía solicitada a devolver mediante la presentación de la liquidación trimestral correspondiente 180.813,13 €.</w:t>
      </w:r>
    </w:p>
    <w:p w14:paraId="50CE3CC8" w14:textId="77777777" w:rsidR="000E3026" w:rsidRPr="000E3026" w:rsidRDefault="000E3026" w:rsidP="000E3026">
      <w:pPr>
        <w:shd w:val="clear" w:color="auto" w:fill="FFFFFF"/>
        <w:ind w:left="1134" w:right="32" w:hanging="414"/>
        <w:jc w:val="both"/>
        <w:rPr>
          <w:color w:val="FF0000"/>
          <w:spacing w:val="-2"/>
          <w:lang w:val="es-ES" w:eastAsia="es-ES_tradnl"/>
        </w:rPr>
      </w:pPr>
    </w:p>
    <w:p w14:paraId="12FE9BBA" w14:textId="77777777" w:rsidR="000E3026" w:rsidRPr="000E3026" w:rsidRDefault="000E3026" w:rsidP="000E3026">
      <w:pPr>
        <w:shd w:val="clear" w:color="auto" w:fill="FFFFFF"/>
        <w:ind w:right="32"/>
        <w:jc w:val="both"/>
        <w:rPr>
          <w:color w:val="FF0000"/>
          <w:lang w:val="es-ES" w:eastAsia="es-ES_tradnl"/>
        </w:rPr>
      </w:pPr>
    </w:p>
    <w:p w14:paraId="4CA8E498" w14:textId="77777777" w:rsidR="000E3026" w:rsidRPr="000E3026" w:rsidRDefault="000E3026" w:rsidP="000E3026">
      <w:pPr>
        <w:shd w:val="clear" w:color="auto" w:fill="FFFFFF"/>
        <w:ind w:firstLine="709"/>
        <w:jc w:val="both"/>
        <w:rPr>
          <w:b/>
          <w:bCs/>
          <w:spacing w:val="-3"/>
          <w:u w:val="double"/>
          <w:lang w:val="es-ES" w:eastAsia="es-ES_tradnl"/>
        </w:rPr>
      </w:pPr>
      <w:r w:rsidRPr="000E3026">
        <w:rPr>
          <w:b/>
          <w:bCs/>
          <w:spacing w:val="-3"/>
          <w:lang w:val="es-ES" w:eastAsia="es-ES_tradnl"/>
        </w:rPr>
        <w:t xml:space="preserve">8. </w:t>
      </w:r>
      <w:r w:rsidRPr="000E3026">
        <w:rPr>
          <w:b/>
          <w:bCs/>
          <w:spacing w:val="-3"/>
          <w:u w:val="double"/>
          <w:lang w:val="es-ES" w:eastAsia="es-ES_tradnl"/>
        </w:rPr>
        <w:t>OPERACIONES CON PARTES VINCULADAS</w:t>
      </w:r>
    </w:p>
    <w:p w14:paraId="065673A3" w14:textId="77777777" w:rsidR="000E3026" w:rsidRPr="000E3026" w:rsidRDefault="000E3026" w:rsidP="000E3026">
      <w:pPr>
        <w:shd w:val="clear" w:color="auto" w:fill="FFFFFF"/>
        <w:ind w:left="1249"/>
        <w:jc w:val="both"/>
        <w:rPr>
          <w:lang w:val="es-ES"/>
        </w:rPr>
      </w:pPr>
    </w:p>
    <w:p w14:paraId="3D9EF494" w14:textId="77777777" w:rsidR="000E3026" w:rsidRPr="000E3026" w:rsidRDefault="000E3026" w:rsidP="000E3026">
      <w:pPr>
        <w:shd w:val="clear" w:color="auto" w:fill="FFFFFF"/>
        <w:ind w:left="720" w:right="22"/>
        <w:jc w:val="both"/>
        <w:rPr>
          <w:lang w:val="es-ES" w:eastAsia="es-ES_tradnl"/>
        </w:rPr>
      </w:pPr>
      <w:r w:rsidRPr="000E3026">
        <w:rPr>
          <w:spacing w:val="-3"/>
          <w:lang w:val="es-ES" w:eastAsia="es-ES_tradnl"/>
        </w:rPr>
        <w:t xml:space="preserve">La Sociedad ha seguido el criterio de imputar al epígrafe de Otros Ingresos de Explotación, </w:t>
      </w:r>
      <w:r w:rsidRPr="000E3026">
        <w:rPr>
          <w:spacing w:val="-1"/>
          <w:lang w:val="es-ES" w:eastAsia="es-ES_tradnl"/>
        </w:rPr>
        <w:t xml:space="preserve">que figura en el capítulo de Ingresos de la Cuenta de Pérdidas y Ganancias de Pymes, los importes detallados a continuación, en concepto de Transferencias corrientes y Subvenciones </w:t>
      </w:r>
      <w:r w:rsidRPr="000E3026">
        <w:rPr>
          <w:lang w:val="es-ES" w:eastAsia="es-ES_tradnl"/>
        </w:rPr>
        <w:t>procedentes del socio único, el Excmo. Ayuntamiento de Las Palmas de Gran Canaria, habida cuenta de que dichas transferencias no se destinan exclusivamente a financiar gastos de funcionamiento de la Sociedad:</w:t>
      </w:r>
    </w:p>
    <w:p w14:paraId="1619ACBB" w14:textId="77777777" w:rsidR="000E3026" w:rsidRPr="000E3026" w:rsidRDefault="000E3026" w:rsidP="000E3026">
      <w:pPr>
        <w:shd w:val="clear" w:color="auto" w:fill="FFFFFF"/>
        <w:ind w:left="720" w:right="22"/>
        <w:jc w:val="both"/>
        <w:rPr>
          <w:color w:val="FF0000"/>
          <w:lang w:val="es-ES" w:eastAsia="es-ES_tradnl"/>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298"/>
        <w:gridCol w:w="1260"/>
        <w:gridCol w:w="1268"/>
      </w:tblGrid>
      <w:tr w:rsidR="000E3026" w:rsidRPr="000E3026" w14:paraId="2BA163C7" w14:textId="77777777" w:rsidTr="00591133">
        <w:trPr>
          <w:trHeight w:hRule="exact" w:val="457"/>
          <w:jc w:val="center"/>
        </w:trPr>
        <w:tc>
          <w:tcPr>
            <w:tcW w:w="0" w:type="auto"/>
            <w:tcBorders>
              <w:top w:val="nil"/>
              <w:left w:val="nil"/>
              <w:bottom w:val="double" w:sz="4" w:space="0" w:color="auto"/>
              <w:right w:val="double" w:sz="4" w:space="0" w:color="auto"/>
            </w:tcBorders>
            <w:shd w:val="clear" w:color="auto" w:fill="FFFFFF"/>
          </w:tcPr>
          <w:p w14:paraId="7204490A" w14:textId="77777777" w:rsidR="000E3026" w:rsidRPr="000E3026" w:rsidRDefault="000E3026" w:rsidP="00591133">
            <w:pPr>
              <w:shd w:val="clear" w:color="auto" w:fill="FFFFFF"/>
              <w:jc w:val="both"/>
              <w:rPr>
                <w:color w:val="FF0000"/>
                <w:lang w:val="es-ES"/>
              </w:rPr>
            </w:pPr>
          </w:p>
        </w:tc>
        <w:tc>
          <w:tcPr>
            <w:tcW w:w="0" w:type="auto"/>
            <w:tcBorders>
              <w:top w:val="double" w:sz="4" w:space="0" w:color="auto"/>
              <w:left w:val="double" w:sz="4" w:space="0" w:color="auto"/>
              <w:bottom w:val="single" w:sz="6" w:space="0" w:color="auto"/>
            </w:tcBorders>
            <w:shd w:val="clear" w:color="auto" w:fill="FFFFFF"/>
            <w:vAlign w:val="center"/>
          </w:tcPr>
          <w:p w14:paraId="2972ECEF" w14:textId="77777777" w:rsidR="000E3026" w:rsidRPr="000E3026" w:rsidRDefault="000E3026" w:rsidP="00591133">
            <w:pPr>
              <w:shd w:val="clear" w:color="auto" w:fill="FFFFFF"/>
              <w:jc w:val="center"/>
              <w:rPr>
                <w:b/>
                <w:lang w:val="es-ES"/>
              </w:rPr>
            </w:pPr>
            <w:r w:rsidRPr="000E3026">
              <w:rPr>
                <w:b/>
                <w:lang w:val="es-ES"/>
              </w:rPr>
              <w:t>AÑO 2016</w:t>
            </w:r>
          </w:p>
        </w:tc>
        <w:tc>
          <w:tcPr>
            <w:tcW w:w="0" w:type="auto"/>
            <w:shd w:val="clear" w:color="auto" w:fill="FFFFFF"/>
            <w:vAlign w:val="center"/>
          </w:tcPr>
          <w:p w14:paraId="38F860AB" w14:textId="77777777" w:rsidR="000E3026" w:rsidRPr="000E3026" w:rsidRDefault="000E3026" w:rsidP="00591133">
            <w:pPr>
              <w:shd w:val="clear" w:color="auto" w:fill="FFFFFF"/>
              <w:jc w:val="center"/>
              <w:rPr>
                <w:b/>
                <w:lang w:val="es-ES"/>
              </w:rPr>
            </w:pPr>
            <w:r w:rsidRPr="000E3026">
              <w:rPr>
                <w:b/>
                <w:lang w:val="es-ES"/>
              </w:rPr>
              <w:t>AÑO 2015</w:t>
            </w:r>
          </w:p>
        </w:tc>
      </w:tr>
      <w:tr w:rsidR="000E3026" w:rsidRPr="000E3026" w14:paraId="584EEFDF" w14:textId="77777777" w:rsidTr="00591133">
        <w:trPr>
          <w:trHeight w:hRule="exact" w:val="414"/>
          <w:jc w:val="center"/>
        </w:trPr>
        <w:tc>
          <w:tcPr>
            <w:tcW w:w="0" w:type="auto"/>
            <w:tcBorders>
              <w:top w:val="double" w:sz="4" w:space="0" w:color="auto"/>
              <w:bottom w:val="single" w:sz="6" w:space="0" w:color="auto"/>
            </w:tcBorders>
            <w:shd w:val="clear" w:color="auto" w:fill="FFFFFF"/>
            <w:vAlign w:val="center"/>
          </w:tcPr>
          <w:p w14:paraId="697D9318" w14:textId="77777777" w:rsidR="000E3026" w:rsidRPr="000E3026" w:rsidRDefault="000E3026" w:rsidP="00591133">
            <w:pPr>
              <w:shd w:val="clear" w:color="auto" w:fill="FFFFFF"/>
              <w:jc w:val="both"/>
              <w:rPr>
                <w:lang w:val="es-ES"/>
              </w:rPr>
            </w:pPr>
            <w:r w:rsidRPr="000E3026">
              <w:rPr>
                <w:lang w:val="es-ES"/>
              </w:rPr>
              <w:t>Transferencias corrientes</w:t>
            </w:r>
          </w:p>
        </w:tc>
        <w:tc>
          <w:tcPr>
            <w:tcW w:w="0" w:type="auto"/>
            <w:tcBorders>
              <w:top w:val="single" w:sz="6" w:space="0" w:color="auto"/>
            </w:tcBorders>
            <w:shd w:val="clear" w:color="auto" w:fill="FFFFFF"/>
            <w:vAlign w:val="center"/>
          </w:tcPr>
          <w:p w14:paraId="1180FCB4" w14:textId="77777777" w:rsidR="000E3026" w:rsidRPr="000E3026" w:rsidRDefault="000E3026" w:rsidP="00591133">
            <w:pPr>
              <w:shd w:val="clear" w:color="auto" w:fill="FFFFFF"/>
              <w:ind w:right="32"/>
              <w:jc w:val="right"/>
              <w:rPr>
                <w:lang w:val="es-ES"/>
              </w:rPr>
            </w:pPr>
            <w:r w:rsidRPr="000E3026">
              <w:rPr>
                <w:spacing w:val="-1"/>
                <w:lang w:val="es-ES" w:eastAsia="es-ES_tradnl"/>
              </w:rPr>
              <w:t>7.530.500,00</w:t>
            </w:r>
          </w:p>
        </w:tc>
        <w:tc>
          <w:tcPr>
            <w:tcW w:w="0" w:type="auto"/>
            <w:shd w:val="clear" w:color="auto" w:fill="FFFFFF"/>
            <w:vAlign w:val="center"/>
          </w:tcPr>
          <w:p w14:paraId="1C6B37F8" w14:textId="77777777" w:rsidR="000E3026" w:rsidRPr="000E3026" w:rsidRDefault="000E3026" w:rsidP="00591133">
            <w:pPr>
              <w:shd w:val="clear" w:color="auto" w:fill="FFFFFF"/>
              <w:ind w:right="32"/>
              <w:jc w:val="right"/>
              <w:rPr>
                <w:lang w:val="es-ES"/>
              </w:rPr>
            </w:pPr>
            <w:r w:rsidRPr="000E3026">
              <w:rPr>
                <w:lang w:val="es-ES"/>
              </w:rPr>
              <w:t>6.755.500,00</w:t>
            </w:r>
          </w:p>
        </w:tc>
      </w:tr>
      <w:tr w:rsidR="000E3026" w:rsidRPr="000E3026" w14:paraId="0A7B7FA8" w14:textId="77777777" w:rsidTr="00591133">
        <w:trPr>
          <w:trHeight w:hRule="exact" w:val="454"/>
          <w:jc w:val="center"/>
        </w:trPr>
        <w:tc>
          <w:tcPr>
            <w:tcW w:w="0" w:type="auto"/>
            <w:tcBorders>
              <w:top w:val="single" w:sz="6" w:space="0" w:color="auto"/>
            </w:tcBorders>
            <w:shd w:val="clear" w:color="auto" w:fill="FFFFFF"/>
            <w:vAlign w:val="center"/>
          </w:tcPr>
          <w:p w14:paraId="6755227D" w14:textId="77777777" w:rsidR="000E3026" w:rsidRPr="000E3026" w:rsidRDefault="000E3026" w:rsidP="00591133">
            <w:pPr>
              <w:shd w:val="clear" w:color="auto" w:fill="FFFFFF"/>
              <w:ind w:left="742"/>
              <w:jc w:val="both"/>
              <w:rPr>
                <w:b/>
                <w:lang w:val="es-ES"/>
              </w:rPr>
            </w:pPr>
            <w:r w:rsidRPr="000E3026">
              <w:rPr>
                <w:b/>
                <w:lang w:val="es-ES"/>
              </w:rPr>
              <w:t>TOTALES</w:t>
            </w:r>
          </w:p>
        </w:tc>
        <w:tc>
          <w:tcPr>
            <w:tcW w:w="0" w:type="auto"/>
            <w:shd w:val="clear" w:color="auto" w:fill="FFFFFF"/>
            <w:vAlign w:val="center"/>
          </w:tcPr>
          <w:p w14:paraId="48190581" w14:textId="77777777" w:rsidR="000E3026" w:rsidRPr="000E3026" w:rsidRDefault="000E3026" w:rsidP="00591133">
            <w:pPr>
              <w:shd w:val="clear" w:color="auto" w:fill="FFFFFF"/>
              <w:ind w:right="25"/>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7.530.500,00</w:t>
            </w:r>
            <w:r w:rsidRPr="000E3026">
              <w:rPr>
                <w:b/>
                <w:lang w:val="es-ES"/>
              </w:rPr>
              <w:fldChar w:fldCharType="end"/>
            </w:r>
          </w:p>
        </w:tc>
        <w:tc>
          <w:tcPr>
            <w:tcW w:w="0" w:type="auto"/>
            <w:shd w:val="clear" w:color="auto" w:fill="FFFFFF"/>
            <w:vAlign w:val="center"/>
          </w:tcPr>
          <w:p w14:paraId="02F4F584" w14:textId="77777777" w:rsidR="000E3026" w:rsidRPr="000E3026" w:rsidRDefault="000E3026" w:rsidP="00591133">
            <w:pPr>
              <w:shd w:val="clear" w:color="auto" w:fill="FFFFFF"/>
              <w:ind w:right="25"/>
              <w:jc w:val="right"/>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6.755.500,00</w:t>
            </w:r>
            <w:r w:rsidRPr="000E3026">
              <w:rPr>
                <w:b/>
                <w:lang w:val="es-ES"/>
              </w:rPr>
              <w:fldChar w:fldCharType="end"/>
            </w:r>
          </w:p>
        </w:tc>
      </w:tr>
    </w:tbl>
    <w:p w14:paraId="3EDCF413" w14:textId="77777777" w:rsidR="000E3026" w:rsidRPr="000E3026" w:rsidRDefault="000E3026" w:rsidP="000E3026">
      <w:pPr>
        <w:tabs>
          <w:tab w:val="left" w:pos="-720"/>
        </w:tabs>
        <w:suppressAutoHyphens/>
        <w:ind w:right="-26"/>
        <w:jc w:val="both"/>
        <w:rPr>
          <w:iCs/>
          <w:color w:val="FF0000"/>
          <w:lang w:val="es-ES"/>
        </w:rPr>
      </w:pPr>
    </w:p>
    <w:p w14:paraId="3D8C5589" w14:textId="77777777" w:rsidR="000E3026" w:rsidRPr="000E3026" w:rsidRDefault="000E3026" w:rsidP="000E3026">
      <w:pPr>
        <w:tabs>
          <w:tab w:val="left" w:pos="-720"/>
        </w:tabs>
        <w:suppressAutoHyphens/>
        <w:ind w:left="709" w:right="-26"/>
        <w:jc w:val="both"/>
        <w:rPr>
          <w:spacing w:val="-3"/>
          <w:lang w:val="es-ES" w:eastAsia="es-ES_tradnl"/>
        </w:rPr>
      </w:pPr>
      <w:r w:rsidRPr="000E3026">
        <w:rPr>
          <w:spacing w:val="-3"/>
          <w:lang w:val="es-ES" w:eastAsia="es-ES_tradnl"/>
        </w:rPr>
        <w:t xml:space="preserve">Al cierre de los ejercicios 2016 y anterior, en el balance de la Sociedad se recogen los importes que a continuación se detallan, destacando la existencia de deudas con empresas del grupo, tanto al largo como a corto plazo, que se especifican en la nota 8.3 de esta memoria. Los saldos al final de los ejercicios 2016 y anterior son los siguientes: </w:t>
      </w:r>
    </w:p>
    <w:p w14:paraId="4BBA2EC1" w14:textId="77777777" w:rsidR="000E3026" w:rsidRPr="000E3026" w:rsidRDefault="000E3026" w:rsidP="000E3026">
      <w:pPr>
        <w:tabs>
          <w:tab w:val="left" w:pos="-720"/>
        </w:tabs>
        <w:suppressAutoHyphens/>
        <w:ind w:left="709" w:right="-26"/>
        <w:jc w:val="both"/>
        <w:rPr>
          <w:color w:val="FF0000"/>
          <w:spacing w:val="-3"/>
          <w:lang w:val="es-ES" w:eastAsia="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9"/>
        <w:gridCol w:w="1219"/>
        <w:gridCol w:w="1206"/>
        <w:gridCol w:w="1219"/>
        <w:gridCol w:w="1206"/>
      </w:tblGrid>
      <w:tr w:rsidR="000E3026" w:rsidRPr="000E3026" w14:paraId="49328346" w14:textId="77777777" w:rsidTr="00591133">
        <w:trPr>
          <w:trHeight w:val="237"/>
          <w:jc w:val="center"/>
        </w:trPr>
        <w:tc>
          <w:tcPr>
            <w:tcW w:w="0" w:type="auto"/>
            <w:tcBorders>
              <w:top w:val="nil"/>
              <w:left w:val="nil"/>
              <w:bottom w:val="nil"/>
              <w:right w:val="double" w:sz="4" w:space="0" w:color="auto"/>
            </w:tcBorders>
          </w:tcPr>
          <w:p w14:paraId="40A06E9E" w14:textId="77777777" w:rsidR="000E3026" w:rsidRPr="000E3026" w:rsidRDefault="000E3026" w:rsidP="00591133">
            <w:pPr>
              <w:tabs>
                <w:tab w:val="left" w:pos="-720"/>
              </w:tabs>
              <w:suppressAutoHyphens/>
              <w:jc w:val="center"/>
              <w:rPr>
                <w:b/>
                <w:iCs/>
                <w:lang w:val="es-ES"/>
              </w:rPr>
            </w:pPr>
          </w:p>
        </w:tc>
        <w:tc>
          <w:tcPr>
            <w:tcW w:w="0" w:type="auto"/>
            <w:gridSpan w:val="2"/>
            <w:tcBorders>
              <w:top w:val="double" w:sz="4" w:space="0" w:color="auto"/>
              <w:left w:val="double" w:sz="4" w:space="0" w:color="auto"/>
            </w:tcBorders>
          </w:tcPr>
          <w:p w14:paraId="65C06855" w14:textId="77777777" w:rsidR="000E3026" w:rsidRPr="000E3026" w:rsidRDefault="000E3026" w:rsidP="00591133">
            <w:pPr>
              <w:tabs>
                <w:tab w:val="center" w:pos="1156"/>
              </w:tabs>
              <w:suppressAutoHyphens/>
              <w:jc w:val="center"/>
              <w:rPr>
                <w:b/>
                <w:iCs/>
                <w:lang w:val="es-ES"/>
              </w:rPr>
            </w:pPr>
            <w:r w:rsidRPr="000E3026">
              <w:rPr>
                <w:b/>
                <w:iCs/>
                <w:lang w:val="es-ES"/>
              </w:rPr>
              <w:t>EJERCICIO 2016</w:t>
            </w:r>
          </w:p>
        </w:tc>
        <w:tc>
          <w:tcPr>
            <w:tcW w:w="0" w:type="auto"/>
            <w:gridSpan w:val="2"/>
            <w:tcBorders>
              <w:top w:val="double" w:sz="4" w:space="0" w:color="auto"/>
              <w:right w:val="double" w:sz="4" w:space="0" w:color="auto"/>
            </w:tcBorders>
          </w:tcPr>
          <w:p w14:paraId="216F62EB" w14:textId="77777777" w:rsidR="000E3026" w:rsidRPr="000E3026" w:rsidRDefault="000E3026" w:rsidP="00591133">
            <w:pPr>
              <w:tabs>
                <w:tab w:val="center" w:pos="1156"/>
              </w:tabs>
              <w:suppressAutoHyphens/>
              <w:jc w:val="center"/>
              <w:rPr>
                <w:b/>
                <w:iCs/>
                <w:lang w:val="es-ES"/>
              </w:rPr>
            </w:pPr>
            <w:r w:rsidRPr="000E3026">
              <w:rPr>
                <w:b/>
                <w:iCs/>
                <w:lang w:val="es-ES"/>
              </w:rPr>
              <w:t>EJERCICIO 2015</w:t>
            </w:r>
          </w:p>
        </w:tc>
      </w:tr>
      <w:tr w:rsidR="000E3026" w:rsidRPr="000E3026" w14:paraId="35BB8E32" w14:textId="77777777" w:rsidTr="00591133">
        <w:trPr>
          <w:trHeight w:val="222"/>
          <w:jc w:val="center"/>
        </w:trPr>
        <w:tc>
          <w:tcPr>
            <w:tcW w:w="0" w:type="auto"/>
            <w:tcBorders>
              <w:top w:val="nil"/>
              <w:left w:val="nil"/>
              <w:bottom w:val="double" w:sz="4" w:space="0" w:color="auto"/>
              <w:right w:val="double" w:sz="4" w:space="0" w:color="auto"/>
            </w:tcBorders>
          </w:tcPr>
          <w:p w14:paraId="31E2ED39" w14:textId="77777777" w:rsidR="000E3026" w:rsidRPr="000E3026" w:rsidRDefault="000E3026" w:rsidP="00591133">
            <w:pPr>
              <w:tabs>
                <w:tab w:val="left" w:pos="-720"/>
              </w:tabs>
              <w:suppressAutoHyphens/>
              <w:jc w:val="center"/>
              <w:rPr>
                <w:b/>
                <w:iCs/>
                <w:lang w:val="es-ES"/>
              </w:rPr>
            </w:pPr>
          </w:p>
        </w:tc>
        <w:tc>
          <w:tcPr>
            <w:tcW w:w="0" w:type="auto"/>
            <w:tcBorders>
              <w:left w:val="double" w:sz="4" w:space="0" w:color="auto"/>
            </w:tcBorders>
          </w:tcPr>
          <w:p w14:paraId="69B3608C" w14:textId="77777777" w:rsidR="000E3026" w:rsidRPr="000E3026" w:rsidRDefault="000E3026" w:rsidP="00591133">
            <w:pPr>
              <w:tabs>
                <w:tab w:val="center" w:pos="1156"/>
              </w:tabs>
              <w:suppressAutoHyphens/>
              <w:jc w:val="center"/>
              <w:rPr>
                <w:b/>
                <w:iCs/>
                <w:lang w:val="es-ES"/>
              </w:rPr>
            </w:pPr>
            <w:r w:rsidRPr="000E3026">
              <w:rPr>
                <w:b/>
                <w:iCs/>
                <w:lang w:val="es-ES"/>
              </w:rPr>
              <w:t>ACTIVOS</w:t>
            </w:r>
          </w:p>
        </w:tc>
        <w:tc>
          <w:tcPr>
            <w:tcW w:w="0" w:type="auto"/>
          </w:tcPr>
          <w:p w14:paraId="218BC795" w14:textId="77777777" w:rsidR="000E3026" w:rsidRPr="000E3026" w:rsidRDefault="000E3026" w:rsidP="00591133">
            <w:pPr>
              <w:tabs>
                <w:tab w:val="center" w:pos="1156"/>
              </w:tabs>
              <w:suppressAutoHyphens/>
              <w:jc w:val="center"/>
              <w:rPr>
                <w:b/>
                <w:iCs/>
                <w:lang w:val="es-ES"/>
              </w:rPr>
            </w:pPr>
            <w:r w:rsidRPr="000E3026">
              <w:rPr>
                <w:b/>
                <w:iCs/>
                <w:lang w:val="es-ES"/>
              </w:rPr>
              <w:t>PASIVOS</w:t>
            </w:r>
          </w:p>
        </w:tc>
        <w:tc>
          <w:tcPr>
            <w:tcW w:w="0" w:type="auto"/>
          </w:tcPr>
          <w:p w14:paraId="0A74681D" w14:textId="77777777" w:rsidR="000E3026" w:rsidRPr="000E3026" w:rsidRDefault="000E3026" w:rsidP="00591133">
            <w:pPr>
              <w:tabs>
                <w:tab w:val="center" w:pos="1156"/>
              </w:tabs>
              <w:suppressAutoHyphens/>
              <w:jc w:val="center"/>
              <w:rPr>
                <w:b/>
                <w:iCs/>
                <w:lang w:val="es-ES"/>
              </w:rPr>
            </w:pPr>
            <w:r w:rsidRPr="000E3026">
              <w:rPr>
                <w:b/>
                <w:iCs/>
                <w:lang w:val="es-ES"/>
              </w:rPr>
              <w:t>ACTIVOS</w:t>
            </w:r>
          </w:p>
        </w:tc>
        <w:tc>
          <w:tcPr>
            <w:tcW w:w="0" w:type="auto"/>
            <w:tcBorders>
              <w:right w:val="double" w:sz="4" w:space="0" w:color="auto"/>
            </w:tcBorders>
          </w:tcPr>
          <w:p w14:paraId="2ECAD0DE" w14:textId="77777777" w:rsidR="000E3026" w:rsidRPr="000E3026" w:rsidRDefault="000E3026" w:rsidP="00591133">
            <w:pPr>
              <w:tabs>
                <w:tab w:val="center" w:pos="1156"/>
              </w:tabs>
              <w:suppressAutoHyphens/>
              <w:jc w:val="center"/>
              <w:rPr>
                <w:b/>
                <w:iCs/>
                <w:lang w:val="es-ES"/>
              </w:rPr>
            </w:pPr>
            <w:r w:rsidRPr="000E3026">
              <w:rPr>
                <w:b/>
                <w:iCs/>
                <w:lang w:val="es-ES"/>
              </w:rPr>
              <w:t>PASIVOS</w:t>
            </w:r>
          </w:p>
        </w:tc>
      </w:tr>
      <w:tr w:rsidR="000E3026" w:rsidRPr="000E3026" w14:paraId="7A86C049" w14:textId="77777777" w:rsidTr="00591133">
        <w:trPr>
          <w:trHeight w:val="385"/>
          <w:jc w:val="center"/>
        </w:trPr>
        <w:tc>
          <w:tcPr>
            <w:tcW w:w="0" w:type="auto"/>
            <w:tcBorders>
              <w:top w:val="double" w:sz="4" w:space="0" w:color="auto"/>
              <w:left w:val="double" w:sz="4" w:space="0" w:color="auto"/>
              <w:bottom w:val="single" w:sz="4" w:space="0" w:color="auto"/>
            </w:tcBorders>
          </w:tcPr>
          <w:p w14:paraId="774ADAD2" w14:textId="77777777" w:rsidR="000E3026" w:rsidRPr="000E3026" w:rsidRDefault="000E3026" w:rsidP="00591133">
            <w:pPr>
              <w:tabs>
                <w:tab w:val="left" w:pos="-720"/>
                <w:tab w:val="left" w:pos="0"/>
              </w:tabs>
              <w:suppressAutoHyphens/>
              <w:spacing w:before="90" w:after="54"/>
              <w:ind w:left="34"/>
              <w:jc w:val="both"/>
              <w:rPr>
                <w:iCs/>
                <w:lang w:val="es-ES"/>
              </w:rPr>
            </w:pPr>
            <w:r w:rsidRPr="000E3026">
              <w:rPr>
                <w:iCs/>
                <w:lang w:val="es-ES"/>
              </w:rPr>
              <w:t xml:space="preserve">Ayuntamiento de Las Palmas de Gran Canaria  </w:t>
            </w:r>
          </w:p>
        </w:tc>
        <w:tc>
          <w:tcPr>
            <w:tcW w:w="0" w:type="auto"/>
            <w:tcBorders>
              <w:bottom w:val="single" w:sz="4" w:space="0" w:color="auto"/>
            </w:tcBorders>
          </w:tcPr>
          <w:p w14:paraId="0DB98F25" w14:textId="77777777" w:rsidR="000E3026" w:rsidRPr="000E3026" w:rsidRDefault="000E3026" w:rsidP="00591133">
            <w:pPr>
              <w:tabs>
                <w:tab w:val="left" w:pos="-720"/>
              </w:tabs>
              <w:suppressAutoHyphens/>
              <w:spacing w:before="90" w:after="54"/>
              <w:jc w:val="right"/>
              <w:rPr>
                <w:iCs/>
                <w:lang w:val="es-ES"/>
              </w:rPr>
            </w:pPr>
            <w:r w:rsidRPr="000E3026">
              <w:rPr>
                <w:iCs/>
                <w:lang w:val="es-ES"/>
              </w:rPr>
              <w:t>0,00</w:t>
            </w:r>
          </w:p>
        </w:tc>
        <w:tc>
          <w:tcPr>
            <w:tcW w:w="0" w:type="auto"/>
            <w:tcBorders>
              <w:bottom w:val="single" w:sz="4" w:space="0" w:color="auto"/>
            </w:tcBorders>
          </w:tcPr>
          <w:p w14:paraId="22B544CD" w14:textId="77777777" w:rsidR="000E3026" w:rsidRPr="000E3026" w:rsidRDefault="000E3026" w:rsidP="00591133">
            <w:pPr>
              <w:tabs>
                <w:tab w:val="left" w:pos="-720"/>
              </w:tabs>
              <w:suppressAutoHyphens/>
              <w:spacing w:before="90" w:after="54"/>
              <w:jc w:val="right"/>
              <w:rPr>
                <w:iCs/>
                <w:lang w:val="es-ES"/>
              </w:rPr>
            </w:pPr>
            <w:r w:rsidRPr="000E3026">
              <w:rPr>
                <w:iCs/>
                <w:lang w:val="es-ES"/>
              </w:rPr>
              <w:t>620.614,40</w:t>
            </w:r>
          </w:p>
        </w:tc>
        <w:tc>
          <w:tcPr>
            <w:tcW w:w="0" w:type="auto"/>
            <w:tcBorders>
              <w:bottom w:val="single" w:sz="4" w:space="0" w:color="auto"/>
            </w:tcBorders>
          </w:tcPr>
          <w:p w14:paraId="1F1D3575" w14:textId="77777777" w:rsidR="000E3026" w:rsidRPr="000E3026" w:rsidRDefault="000E3026" w:rsidP="00591133">
            <w:pPr>
              <w:tabs>
                <w:tab w:val="left" w:pos="-720"/>
              </w:tabs>
              <w:suppressAutoHyphens/>
              <w:spacing w:before="90" w:after="54"/>
              <w:jc w:val="right"/>
              <w:rPr>
                <w:iCs/>
                <w:lang w:val="es-ES"/>
              </w:rPr>
            </w:pPr>
            <w:r w:rsidRPr="000E3026">
              <w:rPr>
                <w:iCs/>
                <w:lang w:val="es-ES"/>
              </w:rPr>
              <w:t>0,00</w:t>
            </w:r>
          </w:p>
        </w:tc>
        <w:tc>
          <w:tcPr>
            <w:tcW w:w="0" w:type="auto"/>
            <w:tcBorders>
              <w:bottom w:val="single" w:sz="4" w:space="0" w:color="auto"/>
              <w:right w:val="double" w:sz="4" w:space="0" w:color="auto"/>
            </w:tcBorders>
          </w:tcPr>
          <w:p w14:paraId="3E9879D5" w14:textId="77777777" w:rsidR="000E3026" w:rsidRPr="000E3026" w:rsidRDefault="000E3026" w:rsidP="00591133">
            <w:pPr>
              <w:tabs>
                <w:tab w:val="left" w:pos="-720"/>
              </w:tabs>
              <w:suppressAutoHyphens/>
              <w:spacing w:before="90" w:after="54"/>
              <w:jc w:val="right"/>
              <w:rPr>
                <w:iCs/>
                <w:lang w:val="es-ES"/>
              </w:rPr>
            </w:pPr>
            <w:r w:rsidRPr="000E3026">
              <w:rPr>
                <w:iCs/>
                <w:lang w:val="es-ES"/>
              </w:rPr>
              <w:t>706.791,56</w:t>
            </w:r>
          </w:p>
        </w:tc>
      </w:tr>
      <w:tr w:rsidR="000E3026" w:rsidRPr="000E3026" w14:paraId="4E1F2F60" w14:textId="77777777" w:rsidTr="00591133">
        <w:trPr>
          <w:trHeight w:val="385"/>
          <w:jc w:val="center"/>
        </w:trPr>
        <w:tc>
          <w:tcPr>
            <w:tcW w:w="0" w:type="auto"/>
            <w:tcBorders>
              <w:left w:val="double" w:sz="4" w:space="0" w:color="auto"/>
              <w:bottom w:val="double" w:sz="4" w:space="0" w:color="auto"/>
            </w:tcBorders>
          </w:tcPr>
          <w:p w14:paraId="1E8B9D8B" w14:textId="77777777" w:rsidR="000E3026" w:rsidRPr="000E3026" w:rsidRDefault="000E3026" w:rsidP="00591133">
            <w:pPr>
              <w:tabs>
                <w:tab w:val="left" w:pos="-720"/>
                <w:tab w:val="left" w:pos="0"/>
              </w:tabs>
              <w:suppressAutoHyphens/>
              <w:spacing w:before="90" w:after="54"/>
              <w:ind w:left="720" w:hanging="720"/>
              <w:rPr>
                <w:iCs/>
                <w:lang w:val="es-ES"/>
              </w:rPr>
            </w:pPr>
            <w:r w:rsidRPr="000E3026">
              <w:rPr>
                <w:b/>
                <w:iCs/>
                <w:lang w:val="es-ES"/>
              </w:rPr>
              <w:tab/>
            </w:r>
            <w:r w:rsidRPr="000E3026">
              <w:rPr>
                <w:b/>
                <w:lang w:val="es-ES"/>
              </w:rPr>
              <w:t>TOTALES</w:t>
            </w:r>
          </w:p>
        </w:tc>
        <w:tc>
          <w:tcPr>
            <w:tcW w:w="0" w:type="auto"/>
            <w:tcBorders>
              <w:bottom w:val="double" w:sz="4" w:space="0" w:color="auto"/>
            </w:tcBorders>
          </w:tcPr>
          <w:p w14:paraId="6D279C0F" w14:textId="77777777" w:rsidR="000E3026" w:rsidRPr="000E3026" w:rsidRDefault="000E3026" w:rsidP="00591133">
            <w:pPr>
              <w:tabs>
                <w:tab w:val="left" w:pos="-720"/>
              </w:tabs>
              <w:suppressAutoHyphens/>
              <w:spacing w:before="90" w:after="54"/>
              <w:jc w:val="right"/>
              <w:rPr>
                <w:b/>
                <w:iCs/>
                <w:lang w:val="es-ES"/>
              </w:rPr>
            </w:pPr>
            <w:r w:rsidRPr="000E3026">
              <w:rPr>
                <w:b/>
                <w:iCs/>
                <w:lang w:val="es-ES"/>
              </w:rPr>
              <w:fldChar w:fldCharType="begin"/>
            </w:r>
            <w:r w:rsidRPr="000E3026">
              <w:rPr>
                <w:b/>
                <w:iCs/>
                <w:lang w:val="es-ES"/>
              </w:rPr>
              <w:instrText xml:space="preserve"> =SUM(ABOVE) \# "#.##0,00" </w:instrText>
            </w:r>
            <w:r w:rsidRPr="000E3026">
              <w:rPr>
                <w:b/>
                <w:iCs/>
                <w:lang w:val="es-ES"/>
              </w:rPr>
              <w:fldChar w:fldCharType="separate"/>
            </w:r>
            <w:r w:rsidRPr="000E3026">
              <w:rPr>
                <w:b/>
                <w:iCs/>
                <w:noProof/>
                <w:lang w:val="es-ES"/>
              </w:rPr>
              <w:t xml:space="preserve">   0,00</w:t>
            </w:r>
            <w:r w:rsidRPr="000E3026">
              <w:rPr>
                <w:b/>
                <w:iCs/>
                <w:lang w:val="es-ES"/>
              </w:rPr>
              <w:fldChar w:fldCharType="end"/>
            </w:r>
          </w:p>
        </w:tc>
        <w:tc>
          <w:tcPr>
            <w:tcW w:w="0" w:type="auto"/>
            <w:tcBorders>
              <w:bottom w:val="double" w:sz="4" w:space="0" w:color="auto"/>
            </w:tcBorders>
          </w:tcPr>
          <w:p w14:paraId="239ADEFE" w14:textId="77777777" w:rsidR="000E3026" w:rsidRPr="000E3026" w:rsidRDefault="000E3026" w:rsidP="00591133">
            <w:pPr>
              <w:tabs>
                <w:tab w:val="left" w:pos="-720"/>
              </w:tabs>
              <w:suppressAutoHyphens/>
              <w:spacing w:before="90" w:after="54"/>
              <w:jc w:val="right"/>
              <w:rPr>
                <w:b/>
                <w:iCs/>
                <w:lang w:val="es-ES"/>
              </w:rPr>
            </w:pPr>
            <w:r w:rsidRPr="000E3026">
              <w:rPr>
                <w:b/>
                <w:iCs/>
                <w:lang w:val="es-ES"/>
              </w:rPr>
              <w:fldChar w:fldCharType="begin"/>
            </w:r>
            <w:r w:rsidRPr="000E3026">
              <w:rPr>
                <w:b/>
                <w:iCs/>
                <w:lang w:val="es-ES"/>
              </w:rPr>
              <w:instrText xml:space="preserve"> =SUM(ABOVE) \# "#.##0,00" </w:instrText>
            </w:r>
            <w:r w:rsidRPr="000E3026">
              <w:rPr>
                <w:b/>
                <w:iCs/>
                <w:lang w:val="es-ES"/>
              </w:rPr>
              <w:fldChar w:fldCharType="separate"/>
            </w:r>
            <w:r w:rsidRPr="000E3026">
              <w:rPr>
                <w:b/>
                <w:iCs/>
                <w:noProof/>
                <w:lang w:val="es-ES"/>
              </w:rPr>
              <w:t>620.614,40</w:t>
            </w:r>
            <w:r w:rsidRPr="000E3026">
              <w:rPr>
                <w:b/>
                <w:iCs/>
                <w:lang w:val="es-ES"/>
              </w:rPr>
              <w:fldChar w:fldCharType="end"/>
            </w:r>
          </w:p>
        </w:tc>
        <w:tc>
          <w:tcPr>
            <w:tcW w:w="0" w:type="auto"/>
            <w:tcBorders>
              <w:bottom w:val="double" w:sz="4" w:space="0" w:color="auto"/>
            </w:tcBorders>
          </w:tcPr>
          <w:p w14:paraId="07696D59" w14:textId="77777777" w:rsidR="000E3026" w:rsidRPr="000E3026" w:rsidRDefault="000E3026" w:rsidP="00591133">
            <w:pPr>
              <w:tabs>
                <w:tab w:val="left" w:pos="-720"/>
              </w:tabs>
              <w:suppressAutoHyphens/>
              <w:spacing w:before="90" w:after="54"/>
              <w:jc w:val="right"/>
              <w:rPr>
                <w:b/>
                <w:iCs/>
                <w:lang w:val="es-ES"/>
              </w:rPr>
            </w:pPr>
            <w:r w:rsidRPr="000E3026">
              <w:rPr>
                <w:b/>
                <w:iCs/>
                <w:lang w:val="es-ES"/>
              </w:rPr>
              <w:fldChar w:fldCharType="begin"/>
            </w:r>
            <w:r w:rsidRPr="000E3026">
              <w:rPr>
                <w:b/>
                <w:iCs/>
                <w:lang w:val="es-ES"/>
              </w:rPr>
              <w:instrText xml:space="preserve"> =SUM(ABOVE) \# "#.##0,00" </w:instrText>
            </w:r>
            <w:r w:rsidRPr="000E3026">
              <w:rPr>
                <w:b/>
                <w:iCs/>
                <w:lang w:val="es-ES"/>
              </w:rPr>
              <w:fldChar w:fldCharType="separate"/>
            </w:r>
            <w:r w:rsidRPr="000E3026">
              <w:rPr>
                <w:b/>
                <w:iCs/>
                <w:noProof/>
                <w:lang w:val="es-ES"/>
              </w:rPr>
              <w:t xml:space="preserve">   0,00</w:t>
            </w:r>
            <w:r w:rsidRPr="000E3026">
              <w:rPr>
                <w:b/>
                <w:iCs/>
                <w:lang w:val="es-ES"/>
              </w:rPr>
              <w:fldChar w:fldCharType="end"/>
            </w:r>
          </w:p>
        </w:tc>
        <w:tc>
          <w:tcPr>
            <w:tcW w:w="0" w:type="auto"/>
            <w:tcBorders>
              <w:bottom w:val="double" w:sz="4" w:space="0" w:color="auto"/>
              <w:right w:val="double" w:sz="4" w:space="0" w:color="auto"/>
            </w:tcBorders>
          </w:tcPr>
          <w:p w14:paraId="7294B636" w14:textId="77777777" w:rsidR="000E3026" w:rsidRPr="000E3026" w:rsidRDefault="000E3026" w:rsidP="00591133">
            <w:pPr>
              <w:tabs>
                <w:tab w:val="left" w:pos="-720"/>
              </w:tabs>
              <w:suppressAutoHyphens/>
              <w:spacing w:before="90" w:after="54"/>
              <w:jc w:val="right"/>
              <w:rPr>
                <w:b/>
                <w:iCs/>
                <w:lang w:val="es-ES"/>
              </w:rPr>
            </w:pPr>
            <w:r w:rsidRPr="000E3026">
              <w:rPr>
                <w:b/>
                <w:iCs/>
                <w:lang w:val="es-ES"/>
              </w:rPr>
              <w:fldChar w:fldCharType="begin"/>
            </w:r>
            <w:r w:rsidRPr="000E3026">
              <w:rPr>
                <w:b/>
                <w:iCs/>
                <w:lang w:val="es-ES"/>
              </w:rPr>
              <w:instrText xml:space="preserve"> =SUM(ABOVE) \# "#.##0,00" </w:instrText>
            </w:r>
            <w:r w:rsidRPr="000E3026">
              <w:rPr>
                <w:b/>
                <w:iCs/>
                <w:lang w:val="es-ES"/>
              </w:rPr>
              <w:fldChar w:fldCharType="separate"/>
            </w:r>
            <w:r w:rsidRPr="000E3026">
              <w:rPr>
                <w:b/>
                <w:iCs/>
                <w:noProof/>
                <w:lang w:val="es-ES"/>
              </w:rPr>
              <w:t>706.791,56</w:t>
            </w:r>
            <w:r w:rsidRPr="000E3026">
              <w:rPr>
                <w:b/>
                <w:iCs/>
                <w:lang w:val="es-ES"/>
              </w:rPr>
              <w:fldChar w:fldCharType="end"/>
            </w:r>
          </w:p>
        </w:tc>
      </w:tr>
    </w:tbl>
    <w:p w14:paraId="1D695629" w14:textId="77777777" w:rsidR="000E3026" w:rsidRPr="000E3026" w:rsidRDefault="000E3026" w:rsidP="000E3026">
      <w:pPr>
        <w:tabs>
          <w:tab w:val="left" w:pos="-720"/>
        </w:tabs>
        <w:suppressAutoHyphens/>
        <w:ind w:left="709" w:right="-26"/>
        <w:jc w:val="both"/>
        <w:rPr>
          <w:color w:val="FF0000"/>
          <w:spacing w:val="-3"/>
          <w:lang w:val="es-ES" w:eastAsia="es-ES_tradnl"/>
        </w:rPr>
      </w:pPr>
    </w:p>
    <w:p w14:paraId="6D1B2607" w14:textId="77777777" w:rsidR="000E3026" w:rsidRPr="000E3026" w:rsidRDefault="000E3026" w:rsidP="000E3026">
      <w:pPr>
        <w:tabs>
          <w:tab w:val="left" w:pos="-720"/>
        </w:tabs>
        <w:suppressAutoHyphens/>
        <w:ind w:left="709" w:right="-26"/>
        <w:jc w:val="both"/>
        <w:rPr>
          <w:spacing w:val="-3"/>
          <w:lang w:val="es-ES" w:eastAsia="es-ES_tradnl"/>
        </w:rPr>
      </w:pPr>
    </w:p>
    <w:p w14:paraId="458ED128" w14:textId="77777777" w:rsidR="000E3026" w:rsidRPr="000E3026" w:rsidRDefault="000E3026" w:rsidP="000E3026">
      <w:pPr>
        <w:tabs>
          <w:tab w:val="left" w:pos="-720"/>
        </w:tabs>
        <w:suppressAutoHyphens/>
        <w:ind w:left="709" w:right="-26"/>
        <w:jc w:val="both"/>
        <w:rPr>
          <w:spacing w:val="-3"/>
          <w:lang w:val="es-ES" w:eastAsia="es-ES_tradnl"/>
        </w:rPr>
      </w:pPr>
      <w:r w:rsidRPr="000E3026">
        <w:rPr>
          <w:spacing w:val="-3"/>
          <w:lang w:val="es-ES" w:eastAsia="es-ES_tradnl"/>
        </w:rPr>
        <w:t>Los miembros del Consejo de Administración no han recibido importe alguno en concepto de remuneraciones por sueldos y salarios o por dietas de asistencia al Consejo.</w:t>
      </w:r>
    </w:p>
    <w:p w14:paraId="12FAB3B1" w14:textId="77777777" w:rsidR="000E3026" w:rsidRPr="000E3026" w:rsidRDefault="000E3026" w:rsidP="000E3026">
      <w:pPr>
        <w:shd w:val="clear" w:color="auto" w:fill="FFFFFF"/>
        <w:ind w:left="1242" w:right="29" w:firstLine="720"/>
        <w:jc w:val="both"/>
        <w:rPr>
          <w:color w:val="FF0000"/>
          <w:spacing w:val="-2"/>
          <w:lang w:val="es-ES" w:eastAsia="es-ES_tradnl"/>
        </w:rPr>
      </w:pPr>
    </w:p>
    <w:p w14:paraId="36CC3DB5" w14:textId="77777777" w:rsidR="000E3026" w:rsidRPr="000E3026" w:rsidRDefault="000E3026" w:rsidP="000E3026">
      <w:pPr>
        <w:tabs>
          <w:tab w:val="left" w:pos="-720"/>
        </w:tabs>
        <w:suppressAutoHyphens/>
        <w:ind w:left="709" w:right="-26"/>
        <w:jc w:val="both"/>
        <w:rPr>
          <w:spacing w:val="-3"/>
          <w:lang w:val="es-ES" w:eastAsia="es-ES_tradnl"/>
        </w:rPr>
      </w:pPr>
      <w:r w:rsidRPr="000E3026">
        <w:rPr>
          <w:spacing w:val="-3"/>
          <w:lang w:val="es-ES" w:eastAsia="es-ES_tradnl"/>
        </w:rPr>
        <w:t>El importe correspondiente a Sueldos y Salarios percibidos durante el ejercicio 2016 por el personal de alta dirección asciende a 112.945,31 euros y a 108.756,43 euros para el ejercicio anterior.</w:t>
      </w:r>
    </w:p>
    <w:p w14:paraId="54680944" w14:textId="77777777" w:rsidR="000E3026" w:rsidRPr="000E3026" w:rsidRDefault="000E3026" w:rsidP="000E3026">
      <w:pPr>
        <w:shd w:val="clear" w:color="auto" w:fill="FFFFFF"/>
        <w:ind w:left="1242" w:right="29" w:firstLine="720"/>
        <w:jc w:val="both"/>
        <w:rPr>
          <w:color w:val="FF0000"/>
          <w:spacing w:val="-3"/>
          <w:lang w:val="es-ES" w:eastAsia="es-ES_tradnl"/>
        </w:rPr>
      </w:pPr>
    </w:p>
    <w:p w14:paraId="36385E9B" w14:textId="77777777" w:rsidR="000E3026" w:rsidRPr="000E3026" w:rsidRDefault="000E3026" w:rsidP="000E3026">
      <w:pPr>
        <w:pStyle w:val="Default"/>
        <w:ind w:left="709"/>
        <w:jc w:val="both"/>
        <w:rPr>
          <w:rFonts w:ascii="Times New Roman" w:hAnsi="Times New Roman" w:cs="Times New Roman"/>
          <w:color w:val="auto"/>
          <w:spacing w:val="-3"/>
          <w:sz w:val="22"/>
          <w:szCs w:val="22"/>
          <w:lang w:eastAsia="es-ES_tradnl"/>
        </w:rPr>
      </w:pPr>
      <w:r w:rsidRPr="000E3026">
        <w:rPr>
          <w:rFonts w:ascii="Times New Roman" w:hAnsi="Times New Roman" w:cs="Times New Roman"/>
          <w:color w:val="auto"/>
          <w:spacing w:val="-3"/>
          <w:sz w:val="22"/>
          <w:szCs w:val="22"/>
          <w:lang w:eastAsia="es-ES_tradnl"/>
        </w:rPr>
        <w:t>A los efectos previstos en el artículo 229 de la Ley de Sociedades de Capital, se hace constar expresamente que, a fecha 31 de diciembre de 2016, los miembros del Consejo de Administración no se encuentran en situación de conflicto, directo o indirecto, que ellos o personas vinculadas a ellos pudieran tener con el interés de la sociedad.</w:t>
      </w:r>
    </w:p>
    <w:p w14:paraId="2B921F2D" w14:textId="77777777" w:rsidR="000E3026" w:rsidRPr="000E3026" w:rsidRDefault="000E3026" w:rsidP="000E3026">
      <w:pPr>
        <w:pStyle w:val="Default"/>
        <w:ind w:left="709" w:firstLine="731"/>
        <w:jc w:val="both"/>
        <w:rPr>
          <w:rFonts w:ascii="Times New Roman" w:hAnsi="Times New Roman" w:cs="Times New Roman"/>
          <w:color w:val="FF0000"/>
          <w:spacing w:val="-3"/>
          <w:sz w:val="22"/>
          <w:szCs w:val="22"/>
          <w:lang w:eastAsia="es-ES_tradnl"/>
        </w:rPr>
      </w:pPr>
    </w:p>
    <w:p w14:paraId="1FC2C409" w14:textId="77777777" w:rsidR="000E3026" w:rsidRPr="000E3026" w:rsidRDefault="000E3026" w:rsidP="000E3026">
      <w:pPr>
        <w:pStyle w:val="Default"/>
        <w:ind w:left="709" w:firstLine="731"/>
        <w:jc w:val="both"/>
        <w:rPr>
          <w:rFonts w:ascii="Times New Roman" w:hAnsi="Times New Roman" w:cs="Times New Roman"/>
          <w:color w:val="FF0000"/>
          <w:spacing w:val="-3"/>
          <w:sz w:val="22"/>
          <w:szCs w:val="22"/>
          <w:lang w:eastAsia="es-ES_tradnl"/>
        </w:rPr>
      </w:pPr>
    </w:p>
    <w:p w14:paraId="0DE75A13" w14:textId="77777777" w:rsidR="000E3026" w:rsidRPr="000E3026" w:rsidRDefault="000E3026" w:rsidP="000E3026">
      <w:pPr>
        <w:tabs>
          <w:tab w:val="left" w:pos="-720"/>
        </w:tabs>
        <w:suppressAutoHyphens/>
        <w:ind w:left="709" w:right="-26"/>
        <w:jc w:val="both"/>
        <w:rPr>
          <w:b/>
          <w:bCs/>
          <w:spacing w:val="-2"/>
          <w:u w:val="double"/>
          <w:lang w:val="es-ES" w:eastAsia="es-ES_tradnl"/>
        </w:rPr>
      </w:pPr>
      <w:r w:rsidRPr="000E3026">
        <w:rPr>
          <w:b/>
          <w:bCs/>
          <w:spacing w:val="-2"/>
          <w:lang w:val="es-ES" w:eastAsia="es-ES_tradnl"/>
        </w:rPr>
        <w:t xml:space="preserve">9. </w:t>
      </w:r>
      <w:r w:rsidRPr="000E3026">
        <w:rPr>
          <w:b/>
          <w:bCs/>
          <w:spacing w:val="-2"/>
          <w:u w:val="double"/>
          <w:lang w:val="es-ES" w:eastAsia="es-ES_tradnl"/>
        </w:rPr>
        <w:t>OTRA INFORMACIÓN</w:t>
      </w:r>
    </w:p>
    <w:p w14:paraId="7F774558" w14:textId="77777777" w:rsidR="000E3026" w:rsidRPr="000E3026" w:rsidRDefault="000E3026" w:rsidP="000E3026">
      <w:pPr>
        <w:tabs>
          <w:tab w:val="left" w:pos="-720"/>
        </w:tabs>
        <w:suppressAutoHyphens/>
        <w:ind w:left="709" w:right="-26"/>
        <w:jc w:val="both"/>
        <w:rPr>
          <w:b/>
          <w:bCs/>
          <w:color w:val="FF0000"/>
          <w:spacing w:val="-2"/>
          <w:u w:val="double"/>
          <w:lang w:val="es-ES" w:eastAsia="es-ES_tradnl"/>
        </w:rPr>
      </w:pPr>
    </w:p>
    <w:p w14:paraId="1DAC34E3" w14:textId="77777777" w:rsidR="000E3026" w:rsidRPr="000E3026" w:rsidRDefault="000E3026" w:rsidP="000E3026">
      <w:pPr>
        <w:tabs>
          <w:tab w:val="left" w:pos="-720"/>
        </w:tabs>
        <w:suppressAutoHyphens/>
        <w:ind w:left="709" w:right="-26"/>
        <w:jc w:val="both"/>
        <w:rPr>
          <w:b/>
          <w:bCs/>
          <w:color w:val="FF0000"/>
          <w:spacing w:val="-2"/>
          <w:u w:val="double"/>
          <w:lang w:val="es-ES" w:eastAsia="es-ES_tradnl"/>
        </w:rPr>
      </w:pPr>
    </w:p>
    <w:p w14:paraId="72759BF0" w14:textId="77777777" w:rsidR="000E3026" w:rsidRPr="000E3026" w:rsidRDefault="000E3026" w:rsidP="000E3026">
      <w:pPr>
        <w:tabs>
          <w:tab w:val="left" w:pos="-720"/>
        </w:tabs>
        <w:suppressAutoHyphens/>
        <w:ind w:left="709" w:right="-26"/>
        <w:jc w:val="both"/>
        <w:rPr>
          <w:spacing w:val="-3"/>
          <w:lang w:val="es-ES" w:eastAsia="es-ES_tradnl"/>
        </w:rPr>
      </w:pPr>
      <w:r w:rsidRPr="000E3026">
        <w:rPr>
          <w:spacing w:val="-3"/>
          <w:lang w:val="es-ES" w:eastAsia="es-ES_tradnl"/>
        </w:rPr>
        <w:t>Dentro de la cuenta de Servicios Profesionales Independientes, y en concreto, en el epígrafe de “Otros gastos de explotación” de la cuenta de Pérdidas y Ganancias adjunta, se recogen  los honorarios correspondientes a los servicios de auditoría de cuentas de la sociedad por importe de 4.170,34 Euros en el ejercicio 2016 y en el ejercicio anterior. No se han facturado honorarios a la Sociedad por ninguna empresa del mismo grupo de la firma auditora, así como tampoco otras empresas en las que la firma auditora o sus socios estén vinculados por propiedad común, gestión o control.</w:t>
      </w:r>
    </w:p>
    <w:p w14:paraId="24EC3E3A" w14:textId="77777777" w:rsidR="000E3026" w:rsidRPr="000E3026" w:rsidRDefault="000E3026" w:rsidP="000E3026">
      <w:pPr>
        <w:shd w:val="clear" w:color="auto" w:fill="FFFFFF"/>
        <w:ind w:firstLine="709"/>
        <w:jc w:val="both"/>
        <w:rPr>
          <w:color w:val="FF0000"/>
          <w:spacing w:val="-4"/>
          <w:lang w:val="es-ES" w:eastAsia="es-ES_tradnl"/>
        </w:rPr>
      </w:pPr>
    </w:p>
    <w:p w14:paraId="161BEA40" w14:textId="77777777" w:rsidR="000E3026" w:rsidRPr="000E3026" w:rsidRDefault="000E3026" w:rsidP="000E3026">
      <w:pPr>
        <w:shd w:val="clear" w:color="auto" w:fill="FFFFFF"/>
        <w:ind w:firstLine="709"/>
        <w:jc w:val="both"/>
        <w:rPr>
          <w:spacing w:val="-4"/>
          <w:lang w:val="es-ES" w:eastAsia="es-ES_tradnl"/>
        </w:rPr>
      </w:pPr>
      <w:r w:rsidRPr="000E3026">
        <w:rPr>
          <w:spacing w:val="-4"/>
          <w:lang w:val="es-ES" w:eastAsia="es-ES_tradnl"/>
        </w:rPr>
        <w:t xml:space="preserve">El número medio de empleados distribuido por categorías profesionales es el siguiente: </w:t>
      </w:r>
    </w:p>
    <w:p w14:paraId="47F64F0C" w14:textId="77777777" w:rsidR="000E3026" w:rsidRPr="000E3026" w:rsidRDefault="000E3026" w:rsidP="000E3026">
      <w:pPr>
        <w:shd w:val="clear" w:color="auto" w:fill="FFFFFF"/>
        <w:ind w:firstLine="709"/>
        <w:jc w:val="both"/>
        <w:rPr>
          <w:color w:val="FF0000"/>
          <w:spacing w:val="-4"/>
          <w:lang w:val="es-ES" w:eastAsia="es-ES_tradnl"/>
        </w:rPr>
      </w:pPr>
    </w:p>
    <w:p w14:paraId="4F43693C" w14:textId="77777777" w:rsidR="000E3026" w:rsidRPr="000E3026" w:rsidRDefault="000E3026" w:rsidP="000E3026">
      <w:pPr>
        <w:shd w:val="clear" w:color="auto" w:fill="FFFFFF"/>
        <w:ind w:firstLine="720"/>
        <w:jc w:val="both"/>
        <w:rPr>
          <w:color w:val="FF0000"/>
          <w:lang w:val="es-ES"/>
        </w:rPr>
      </w:pPr>
    </w:p>
    <w:tbl>
      <w:tblPr>
        <w:tblW w:w="70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046"/>
        <w:gridCol w:w="2057"/>
        <w:gridCol w:w="1984"/>
      </w:tblGrid>
      <w:tr w:rsidR="000E3026" w:rsidRPr="000E3026" w14:paraId="0187AF4E" w14:textId="77777777" w:rsidTr="00591133">
        <w:trPr>
          <w:trHeight w:hRule="exact" w:val="457"/>
          <w:jc w:val="center"/>
        </w:trPr>
        <w:tc>
          <w:tcPr>
            <w:tcW w:w="3046" w:type="dxa"/>
            <w:shd w:val="clear" w:color="auto" w:fill="FFFFFF"/>
          </w:tcPr>
          <w:p w14:paraId="6828EF85" w14:textId="77777777" w:rsidR="000E3026" w:rsidRPr="000E3026" w:rsidRDefault="000E3026" w:rsidP="00591133">
            <w:pPr>
              <w:shd w:val="clear" w:color="auto" w:fill="FFFFFF"/>
              <w:ind w:firstLine="720"/>
              <w:jc w:val="center"/>
              <w:rPr>
                <w:lang w:val="es-ES"/>
              </w:rPr>
            </w:pPr>
          </w:p>
        </w:tc>
        <w:tc>
          <w:tcPr>
            <w:tcW w:w="2057" w:type="dxa"/>
            <w:shd w:val="clear" w:color="auto" w:fill="FFFFFF"/>
            <w:vAlign w:val="center"/>
          </w:tcPr>
          <w:p w14:paraId="0579C186" w14:textId="77777777" w:rsidR="000E3026" w:rsidRPr="000E3026" w:rsidRDefault="000E3026" w:rsidP="00591133">
            <w:pPr>
              <w:shd w:val="clear" w:color="auto" w:fill="FFFFFF"/>
              <w:jc w:val="center"/>
              <w:rPr>
                <w:b/>
                <w:lang w:val="es-ES"/>
              </w:rPr>
            </w:pPr>
            <w:r w:rsidRPr="000E3026">
              <w:rPr>
                <w:b/>
                <w:lang w:val="es-ES"/>
              </w:rPr>
              <w:t>AÑO 2016</w:t>
            </w:r>
          </w:p>
        </w:tc>
        <w:tc>
          <w:tcPr>
            <w:tcW w:w="1984" w:type="dxa"/>
            <w:shd w:val="clear" w:color="auto" w:fill="FFFFFF"/>
            <w:vAlign w:val="center"/>
          </w:tcPr>
          <w:p w14:paraId="2B01DCFD" w14:textId="77777777" w:rsidR="000E3026" w:rsidRPr="000E3026" w:rsidRDefault="000E3026" w:rsidP="00591133">
            <w:pPr>
              <w:shd w:val="clear" w:color="auto" w:fill="FFFFFF"/>
              <w:jc w:val="center"/>
              <w:rPr>
                <w:b/>
                <w:lang w:val="es-ES"/>
              </w:rPr>
            </w:pPr>
            <w:r w:rsidRPr="000E3026">
              <w:rPr>
                <w:b/>
                <w:lang w:val="es-ES"/>
              </w:rPr>
              <w:t>AÑO 2015</w:t>
            </w:r>
          </w:p>
        </w:tc>
      </w:tr>
      <w:tr w:rsidR="000E3026" w:rsidRPr="000E3026" w14:paraId="29C3CA73" w14:textId="77777777" w:rsidTr="00591133">
        <w:trPr>
          <w:trHeight w:hRule="exact" w:val="414"/>
          <w:jc w:val="center"/>
        </w:trPr>
        <w:tc>
          <w:tcPr>
            <w:tcW w:w="3046" w:type="dxa"/>
            <w:shd w:val="clear" w:color="auto" w:fill="FFFFFF"/>
          </w:tcPr>
          <w:p w14:paraId="4D5CEB33" w14:textId="77777777" w:rsidR="000E3026" w:rsidRPr="000E3026" w:rsidRDefault="000E3026" w:rsidP="00591133">
            <w:pPr>
              <w:shd w:val="clear" w:color="auto" w:fill="FFFFFF"/>
              <w:jc w:val="both"/>
              <w:rPr>
                <w:lang w:val="es-ES" w:eastAsia="es-ES_tradnl"/>
              </w:rPr>
            </w:pPr>
            <w:r w:rsidRPr="000E3026">
              <w:rPr>
                <w:lang w:val="es-ES" w:eastAsia="es-ES_tradnl"/>
              </w:rPr>
              <w:lastRenderedPageBreak/>
              <w:t>Gerente</w:t>
            </w:r>
          </w:p>
        </w:tc>
        <w:tc>
          <w:tcPr>
            <w:tcW w:w="2057" w:type="dxa"/>
            <w:shd w:val="clear" w:color="auto" w:fill="FFFFFF"/>
            <w:vAlign w:val="center"/>
          </w:tcPr>
          <w:p w14:paraId="00B7CF49" w14:textId="77777777" w:rsidR="000E3026" w:rsidRPr="000E3026" w:rsidRDefault="000E3026" w:rsidP="00591133">
            <w:pPr>
              <w:shd w:val="clear" w:color="auto" w:fill="FFFFFF"/>
              <w:ind w:right="32" w:firstLine="720"/>
              <w:rPr>
                <w:lang w:val="es-ES"/>
              </w:rPr>
            </w:pPr>
            <w:r w:rsidRPr="000E3026">
              <w:rPr>
                <w:lang w:val="es-ES"/>
              </w:rPr>
              <w:t>1,00</w:t>
            </w:r>
          </w:p>
        </w:tc>
        <w:tc>
          <w:tcPr>
            <w:tcW w:w="1984" w:type="dxa"/>
            <w:shd w:val="clear" w:color="auto" w:fill="FFFFFF"/>
            <w:vAlign w:val="center"/>
          </w:tcPr>
          <w:p w14:paraId="2697D499" w14:textId="77777777" w:rsidR="000E3026" w:rsidRPr="000E3026" w:rsidRDefault="000E3026" w:rsidP="00591133">
            <w:pPr>
              <w:shd w:val="clear" w:color="auto" w:fill="FFFFFF"/>
              <w:ind w:right="32" w:firstLine="720"/>
              <w:rPr>
                <w:lang w:val="es-ES"/>
              </w:rPr>
            </w:pPr>
            <w:r w:rsidRPr="000E3026">
              <w:rPr>
                <w:lang w:val="es-ES"/>
              </w:rPr>
              <w:t>1,00</w:t>
            </w:r>
          </w:p>
        </w:tc>
      </w:tr>
      <w:tr w:rsidR="000E3026" w:rsidRPr="000E3026" w14:paraId="279B8D44" w14:textId="77777777" w:rsidTr="00591133">
        <w:trPr>
          <w:trHeight w:hRule="exact" w:val="414"/>
          <w:jc w:val="center"/>
        </w:trPr>
        <w:tc>
          <w:tcPr>
            <w:tcW w:w="3046" w:type="dxa"/>
            <w:shd w:val="clear" w:color="auto" w:fill="FFFFFF"/>
          </w:tcPr>
          <w:p w14:paraId="573A6D16" w14:textId="77777777" w:rsidR="000E3026" w:rsidRPr="000E3026" w:rsidRDefault="000E3026" w:rsidP="00591133">
            <w:pPr>
              <w:shd w:val="clear" w:color="auto" w:fill="FFFFFF"/>
              <w:jc w:val="both"/>
              <w:rPr>
                <w:lang w:val="es-ES"/>
              </w:rPr>
            </w:pPr>
            <w:r w:rsidRPr="000E3026">
              <w:rPr>
                <w:lang w:val="es-ES" w:eastAsia="es-ES_tradnl"/>
              </w:rPr>
              <w:t>Director de Cine</w:t>
            </w:r>
          </w:p>
        </w:tc>
        <w:tc>
          <w:tcPr>
            <w:tcW w:w="2057" w:type="dxa"/>
            <w:shd w:val="clear" w:color="auto" w:fill="FFFFFF"/>
            <w:vAlign w:val="center"/>
          </w:tcPr>
          <w:p w14:paraId="7777DC3D" w14:textId="77777777" w:rsidR="000E3026" w:rsidRPr="000E3026" w:rsidRDefault="000E3026" w:rsidP="00591133">
            <w:pPr>
              <w:shd w:val="clear" w:color="auto" w:fill="FFFFFF"/>
              <w:ind w:right="32" w:firstLine="720"/>
              <w:rPr>
                <w:lang w:val="es-ES"/>
              </w:rPr>
            </w:pPr>
            <w:r w:rsidRPr="000E3026">
              <w:rPr>
                <w:lang w:val="es-ES"/>
              </w:rPr>
              <w:t>1,00</w:t>
            </w:r>
          </w:p>
        </w:tc>
        <w:tc>
          <w:tcPr>
            <w:tcW w:w="1984" w:type="dxa"/>
            <w:shd w:val="clear" w:color="auto" w:fill="FFFFFF"/>
            <w:vAlign w:val="center"/>
          </w:tcPr>
          <w:p w14:paraId="4C490041" w14:textId="77777777" w:rsidR="000E3026" w:rsidRPr="000E3026" w:rsidRDefault="000E3026" w:rsidP="00591133">
            <w:pPr>
              <w:shd w:val="clear" w:color="auto" w:fill="FFFFFF"/>
              <w:ind w:right="32" w:firstLine="720"/>
              <w:rPr>
                <w:lang w:val="es-ES"/>
              </w:rPr>
            </w:pPr>
            <w:r w:rsidRPr="000E3026">
              <w:rPr>
                <w:lang w:val="es-ES"/>
              </w:rPr>
              <w:t>1,00</w:t>
            </w:r>
          </w:p>
        </w:tc>
      </w:tr>
      <w:tr w:rsidR="000E3026" w:rsidRPr="000E3026" w14:paraId="13583638" w14:textId="77777777" w:rsidTr="00591133">
        <w:trPr>
          <w:trHeight w:hRule="exact" w:val="414"/>
          <w:jc w:val="center"/>
        </w:trPr>
        <w:tc>
          <w:tcPr>
            <w:tcW w:w="3046" w:type="dxa"/>
            <w:shd w:val="clear" w:color="auto" w:fill="FFFFFF"/>
          </w:tcPr>
          <w:p w14:paraId="15872067" w14:textId="77777777" w:rsidR="000E3026" w:rsidRPr="000E3026" w:rsidRDefault="000E3026" w:rsidP="00591133">
            <w:pPr>
              <w:shd w:val="clear" w:color="auto" w:fill="FFFFFF"/>
              <w:jc w:val="both"/>
              <w:rPr>
                <w:lang w:val="es-ES"/>
              </w:rPr>
            </w:pPr>
            <w:r w:rsidRPr="000E3026">
              <w:rPr>
                <w:lang w:val="es-ES" w:eastAsia="es-ES_tradnl"/>
              </w:rPr>
              <w:t>Encargado</w:t>
            </w:r>
          </w:p>
        </w:tc>
        <w:tc>
          <w:tcPr>
            <w:tcW w:w="2057" w:type="dxa"/>
            <w:shd w:val="clear" w:color="auto" w:fill="FFFFFF"/>
            <w:vAlign w:val="center"/>
          </w:tcPr>
          <w:p w14:paraId="7BF2D9D2" w14:textId="77777777" w:rsidR="000E3026" w:rsidRPr="000E3026" w:rsidRDefault="000E3026" w:rsidP="00591133">
            <w:pPr>
              <w:shd w:val="clear" w:color="auto" w:fill="FFFFFF"/>
              <w:ind w:right="32" w:firstLine="720"/>
              <w:rPr>
                <w:lang w:val="es-ES"/>
              </w:rPr>
            </w:pPr>
            <w:r w:rsidRPr="000E3026">
              <w:rPr>
                <w:lang w:val="es-ES"/>
              </w:rPr>
              <w:t>2,00</w:t>
            </w:r>
          </w:p>
        </w:tc>
        <w:tc>
          <w:tcPr>
            <w:tcW w:w="1984" w:type="dxa"/>
            <w:shd w:val="clear" w:color="auto" w:fill="FFFFFF"/>
            <w:vAlign w:val="center"/>
          </w:tcPr>
          <w:p w14:paraId="2E9B354A" w14:textId="77777777" w:rsidR="000E3026" w:rsidRPr="000E3026" w:rsidRDefault="000E3026" w:rsidP="00591133">
            <w:pPr>
              <w:shd w:val="clear" w:color="auto" w:fill="FFFFFF"/>
              <w:ind w:right="32" w:firstLine="720"/>
              <w:rPr>
                <w:lang w:val="es-ES"/>
              </w:rPr>
            </w:pPr>
            <w:r w:rsidRPr="000E3026">
              <w:rPr>
                <w:lang w:val="es-ES"/>
              </w:rPr>
              <w:t>2,00</w:t>
            </w:r>
          </w:p>
        </w:tc>
      </w:tr>
      <w:tr w:rsidR="000E3026" w:rsidRPr="000E3026" w14:paraId="60A8CFDF" w14:textId="77777777" w:rsidTr="00591133">
        <w:trPr>
          <w:trHeight w:hRule="exact" w:val="414"/>
          <w:jc w:val="center"/>
        </w:trPr>
        <w:tc>
          <w:tcPr>
            <w:tcW w:w="3046" w:type="dxa"/>
            <w:shd w:val="clear" w:color="auto" w:fill="FFFFFF"/>
          </w:tcPr>
          <w:p w14:paraId="3A24D01F" w14:textId="77777777" w:rsidR="000E3026" w:rsidRPr="000E3026" w:rsidRDefault="000E3026" w:rsidP="00591133">
            <w:pPr>
              <w:shd w:val="clear" w:color="auto" w:fill="FFFFFF"/>
              <w:jc w:val="both"/>
              <w:rPr>
                <w:lang w:val="es-ES"/>
              </w:rPr>
            </w:pPr>
            <w:r w:rsidRPr="000E3026">
              <w:rPr>
                <w:lang w:val="es-ES" w:eastAsia="es-ES_tradnl"/>
              </w:rPr>
              <w:t>Administrativo</w:t>
            </w:r>
          </w:p>
        </w:tc>
        <w:tc>
          <w:tcPr>
            <w:tcW w:w="2057" w:type="dxa"/>
            <w:shd w:val="clear" w:color="auto" w:fill="FFFFFF"/>
            <w:vAlign w:val="center"/>
          </w:tcPr>
          <w:p w14:paraId="3150FD92" w14:textId="77777777" w:rsidR="000E3026" w:rsidRPr="000E3026" w:rsidRDefault="000E3026" w:rsidP="00591133">
            <w:pPr>
              <w:shd w:val="clear" w:color="auto" w:fill="FFFFFF"/>
              <w:ind w:right="32" w:firstLine="720"/>
              <w:rPr>
                <w:lang w:val="es-ES"/>
              </w:rPr>
            </w:pPr>
            <w:r w:rsidRPr="000E3026">
              <w:rPr>
                <w:lang w:val="es-ES"/>
              </w:rPr>
              <w:t>2,83</w:t>
            </w:r>
          </w:p>
        </w:tc>
        <w:tc>
          <w:tcPr>
            <w:tcW w:w="1984" w:type="dxa"/>
            <w:shd w:val="clear" w:color="auto" w:fill="FFFFFF"/>
            <w:vAlign w:val="center"/>
          </w:tcPr>
          <w:p w14:paraId="0B1C8862" w14:textId="77777777" w:rsidR="000E3026" w:rsidRPr="000E3026" w:rsidRDefault="000E3026" w:rsidP="00591133">
            <w:pPr>
              <w:shd w:val="clear" w:color="auto" w:fill="FFFFFF"/>
              <w:ind w:right="32" w:firstLine="720"/>
              <w:rPr>
                <w:lang w:val="es-ES"/>
              </w:rPr>
            </w:pPr>
            <w:r w:rsidRPr="000E3026">
              <w:rPr>
                <w:lang w:val="es-ES"/>
              </w:rPr>
              <w:t>6,83</w:t>
            </w:r>
          </w:p>
        </w:tc>
      </w:tr>
      <w:tr w:rsidR="000E3026" w:rsidRPr="000E3026" w14:paraId="688CFDA4" w14:textId="77777777" w:rsidTr="00591133">
        <w:trPr>
          <w:trHeight w:hRule="exact" w:val="414"/>
          <w:jc w:val="center"/>
        </w:trPr>
        <w:tc>
          <w:tcPr>
            <w:tcW w:w="3046" w:type="dxa"/>
            <w:shd w:val="clear" w:color="auto" w:fill="FFFFFF"/>
          </w:tcPr>
          <w:p w14:paraId="473B87A9" w14:textId="77777777" w:rsidR="000E3026" w:rsidRPr="000E3026" w:rsidRDefault="000E3026" w:rsidP="00591133">
            <w:pPr>
              <w:shd w:val="clear" w:color="auto" w:fill="FFFFFF"/>
              <w:jc w:val="both"/>
              <w:rPr>
                <w:lang w:val="es-ES"/>
              </w:rPr>
            </w:pPr>
            <w:r w:rsidRPr="000E3026">
              <w:rPr>
                <w:lang w:val="es-ES" w:eastAsia="es-ES_tradnl"/>
              </w:rPr>
              <w:t>Auxiliar Administrativo</w:t>
            </w:r>
          </w:p>
        </w:tc>
        <w:tc>
          <w:tcPr>
            <w:tcW w:w="2057" w:type="dxa"/>
            <w:shd w:val="clear" w:color="auto" w:fill="FFFFFF"/>
            <w:vAlign w:val="center"/>
          </w:tcPr>
          <w:p w14:paraId="51D03C94" w14:textId="77777777" w:rsidR="000E3026" w:rsidRPr="000E3026" w:rsidRDefault="000E3026" w:rsidP="00591133">
            <w:pPr>
              <w:shd w:val="clear" w:color="auto" w:fill="FFFFFF"/>
              <w:ind w:right="32" w:firstLine="720"/>
              <w:rPr>
                <w:lang w:val="es-ES"/>
              </w:rPr>
            </w:pPr>
            <w:r w:rsidRPr="000E3026">
              <w:rPr>
                <w:lang w:val="es-ES"/>
              </w:rPr>
              <w:t>2,22</w:t>
            </w:r>
          </w:p>
        </w:tc>
        <w:tc>
          <w:tcPr>
            <w:tcW w:w="1984" w:type="dxa"/>
            <w:shd w:val="clear" w:color="auto" w:fill="FFFFFF"/>
            <w:vAlign w:val="center"/>
          </w:tcPr>
          <w:p w14:paraId="3CB0DFF8" w14:textId="77777777" w:rsidR="000E3026" w:rsidRPr="000E3026" w:rsidRDefault="000E3026" w:rsidP="00591133">
            <w:pPr>
              <w:shd w:val="clear" w:color="auto" w:fill="FFFFFF"/>
              <w:ind w:right="32" w:firstLine="720"/>
              <w:rPr>
                <w:lang w:val="es-ES"/>
              </w:rPr>
            </w:pPr>
            <w:r w:rsidRPr="000E3026">
              <w:rPr>
                <w:lang w:val="es-ES"/>
              </w:rPr>
              <w:t>3,00</w:t>
            </w:r>
          </w:p>
        </w:tc>
      </w:tr>
      <w:tr w:rsidR="000E3026" w:rsidRPr="000E3026" w14:paraId="40B8CF10" w14:textId="77777777" w:rsidTr="00591133">
        <w:trPr>
          <w:trHeight w:hRule="exact" w:val="414"/>
          <w:jc w:val="center"/>
        </w:trPr>
        <w:tc>
          <w:tcPr>
            <w:tcW w:w="3046" w:type="dxa"/>
            <w:shd w:val="clear" w:color="auto" w:fill="FFFFFF"/>
          </w:tcPr>
          <w:p w14:paraId="03EB6089" w14:textId="77777777" w:rsidR="000E3026" w:rsidRPr="000E3026" w:rsidRDefault="000E3026" w:rsidP="00591133">
            <w:pPr>
              <w:shd w:val="clear" w:color="auto" w:fill="FFFFFF"/>
              <w:jc w:val="both"/>
              <w:rPr>
                <w:lang w:val="es-ES"/>
              </w:rPr>
            </w:pPr>
            <w:r w:rsidRPr="000E3026">
              <w:rPr>
                <w:lang w:val="es-ES" w:eastAsia="es-ES_tradnl"/>
              </w:rPr>
              <w:t>Animador Sociocultural</w:t>
            </w:r>
          </w:p>
        </w:tc>
        <w:tc>
          <w:tcPr>
            <w:tcW w:w="2057" w:type="dxa"/>
            <w:shd w:val="clear" w:color="auto" w:fill="FFFFFF"/>
            <w:vAlign w:val="center"/>
          </w:tcPr>
          <w:p w14:paraId="77E32715" w14:textId="77777777" w:rsidR="000E3026" w:rsidRPr="000E3026" w:rsidRDefault="000E3026" w:rsidP="00591133">
            <w:pPr>
              <w:shd w:val="clear" w:color="auto" w:fill="FFFFFF"/>
              <w:ind w:right="32" w:firstLine="720"/>
              <w:rPr>
                <w:lang w:val="es-ES"/>
              </w:rPr>
            </w:pPr>
            <w:r w:rsidRPr="000E3026">
              <w:rPr>
                <w:lang w:val="es-ES"/>
              </w:rPr>
              <w:t>2,00</w:t>
            </w:r>
          </w:p>
        </w:tc>
        <w:tc>
          <w:tcPr>
            <w:tcW w:w="1984" w:type="dxa"/>
            <w:shd w:val="clear" w:color="auto" w:fill="FFFFFF"/>
            <w:vAlign w:val="center"/>
          </w:tcPr>
          <w:p w14:paraId="605F3D20" w14:textId="77777777" w:rsidR="000E3026" w:rsidRPr="000E3026" w:rsidRDefault="000E3026" w:rsidP="00591133">
            <w:pPr>
              <w:shd w:val="clear" w:color="auto" w:fill="FFFFFF"/>
              <w:ind w:right="32" w:firstLine="720"/>
              <w:rPr>
                <w:lang w:val="es-ES"/>
              </w:rPr>
            </w:pPr>
            <w:r w:rsidRPr="000E3026">
              <w:rPr>
                <w:lang w:val="es-ES"/>
              </w:rPr>
              <w:t>1,00</w:t>
            </w:r>
          </w:p>
        </w:tc>
      </w:tr>
      <w:tr w:rsidR="000E3026" w:rsidRPr="000E3026" w14:paraId="39AD79CE" w14:textId="77777777" w:rsidTr="00591133">
        <w:trPr>
          <w:trHeight w:hRule="exact" w:val="414"/>
          <w:jc w:val="center"/>
        </w:trPr>
        <w:tc>
          <w:tcPr>
            <w:tcW w:w="3046" w:type="dxa"/>
            <w:shd w:val="clear" w:color="auto" w:fill="FFFFFF"/>
          </w:tcPr>
          <w:p w14:paraId="0CEC7BDF" w14:textId="77777777" w:rsidR="000E3026" w:rsidRPr="000E3026" w:rsidRDefault="000E3026" w:rsidP="00591133">
            <w:pPr>
              <w:shd w:val="clear" w:color="auto" w:fill="FFFFFF"/>
              <w:jc w:val="both"/>
              <w:rPr>
                <w:lang w:val="es-ES"/>
              </w:rPr>
            </w:pPr>
            <w:r w:rsidRPr="000E3026">
              <w:rPr>
                <w:lang w:val="es-ES" w:eastAsia="es-ES_tradnl"/>
              </w:rPr>
              <w:t>Técnico Aux. Bibliteca</w:t>
            </w:r>
          </w:p>
        </w:tc>
        <w:tc>
          <w:tcPr>
            <w:tcW w:w="2057" w:type="dxa"/>
            <w:shd w:val="clear" w:color="auto" w:fill="FFFFFF"/>
            <w:vAlign w:val="center"/>
          </w:tcPr>
          <w:p w14:paraId="6758D26E" w14:textId="77777777" w:rsidR="000E3026" w:rsidRPr="000E3026" w:rsidRDefault="000E3026" w:rsidP="00591133">
            <w:pPr>
              <w:shd w:val="clear" w:color="auto" w:fill="FFFFFF"/>
              <w:ind w:right="32" w:firstLine="720"/>
              <w:rPr>
                <w:lang w:val="es-ES"/>
              </w:rPr>
            </w:pPr>
            <w:r w:rsidRPr="000E3026">
              <w:rPr>
                <w:lang w:val="es-ES"/>
              </w:rPr>
              <w:t>13,42</w:t>
            </w:r>
          </w:p>
        </w:tc>
        <w:tc>
          <w:tcPr>
            <w:tcW w:w="1984" w:type="dxa"/>
            <w:shd w:val="clear" w:color="auto" w:fill="FFFFFF"/>
            <w:vAlign w:val="center"/>
          </w:tcPr>
          <w:p w14:paraId="558DBD8C" w14:textId="77777777" w:rsidR="000E3026" w:rsidRPr="000E3026" w:rsidRDefault="000E3026" w:rsidP="00591133">
            <w:pPr>
              <w:shd w:val="clear" w:color="auto" w:fill="FFFFFF"/>
              <w:ind w:right="32" w:firstLine="720"/>
              <w:rPr>
                <w:lang w:val="es-ES"/>
              </w:rPr>
            </w:pPr>
            <w:r w:rsidRPr="000E3026">
              <w:rPr>
                <w:lang w:val="es-ES"/>
              </w:rPr>
              <w:t>16,42</w:t>
            </w:r>
          </w:p>
        </w:tc>
      </w:tr>
      <w:tr w:rsidR="000E3026" w:rsidRPr="000E3026" w14:paraId="03BF33A7" w14:textId="77777777" w:rsidTr="00591133">
        <w:trPr>
          <w:trHeight w:hRule="exact" w:val="414"/>
          <w:jc w:val="center"/>
        </w:trPr>
        <w:tc>
          <w:tcPr>
            <w:tcW w:w="3046" w:type="dxa"/>
            <w:shd w:val="clear" w:color="auto" w:fill="FFFFFF"/>
          </w:tcPr>
          <w:p w14:paraId="4F26946C" w14:textId="77777777" w:rsidR="000E3026" w:rsidRPr="000E3026" w:rsidRDefault="000E3026" w:rsidP="00591133">
            <w:pPr>
              <w:shd w:val="clear" w:color="auto" w:fill="FFFFFF"/>
              <w:ind w:left="43"/>
              <w:jc w:val="both"/>
              <w:rPr>
                <w:lang w:val="es-ES"/>
              </w:rPr>
            </w:pPr>
            <w:r w:rsidRPr="000E3026">
              <w:rPr>
                <w:lang w:val="es-ES" w:eastAsia="es-ES_tradnl"/>
              </w:rPr>
              <w:t>Técnico Aux. Bibliteca Coord.</w:t>
            </w:r>
          </w:p>
        </w:tc>
        <w:tc>
          <w:tcPr>
            <w:tcW w:w="2057" w:type="dxa"/>
            <w:shd w:val="clear" w:color="auto" w:fill="FFFFFF"/>
            <w:vAlign w:val="center"/>
          </w:tcPr>
          <w:p w14:paraId="1618E31B" w14:textId="77777777" w:rsidR="000E3026" w:rsidRPr="000E3026" w:rsidRDefault="000E3026" w:rsidP="00591133">
            <w:pPr>
              <w:shd w:val="clear" w:color="auto" w:fill="FFFFFF"/>
              <w:ind w:right="32" w:firstLine="720"/>
              <w:rPr>
                <w:lang w:val="es-ES"/>
              </w:rPr>
            </w:pPr>
            <w:r w:rsidRPr="000E3026">
              <w:rPr>
                <w:lang w:val="es-ES"/>
              </w:rPr>
              <w:t>2,00</w:t>
            </w:r>
          </w:p>
        </w:tc>
        <w:tc>
          <w:tcPr>
            <w:tcW w:w="1984" w:type="dxa"/>
            <w:shd w:val="clear" w:color="auto" w:fill="FFFFFF"/>
            <w:vAlign w:val="center"/>
          </w:tcPr>
          <w:p w14:paraId="53CD3D8D" w14:textId="77777777" w:rsidR="000E3026" w:rsidRPr="000E3026" w:rsidRDefault="000E3026" w:rsidP="00591133">
            <w:pPr>
              <w:shd w:val="clear" w:color="auto" w:fill="FFFFFF"/>
              <w:ind w:right="32" w:firstLine="720"/>
              <w:rPr>
                <w:lang w:val="es-ES"/>
              </w:rPr>
            </w:pPr>
            <w:r w:rsidRPr="000E3026">
              <w:rPr>
                <w:lang w:val="es-ES"/>
              </w:rPr>
              <w:t>2,00</w:t>
            </w:r>
          </w:p>
        </w:tc>
      </w:tr>
      <w:tr w:rsidR="000E3026" w:rsidRPr="000E3026" w14:paraId="03922C84" w14:textId="77777777" w:rsidTr="00591133">
        <w:trPr>
          <w:trHeight w:hRule="exact" w:val="414"/>
          <w:jc w:val="center"/>
        </w:trPr>
        <w:tc>
          <w:tcPr>
            <w:tcW w:w="3046" w:type="dxa"/>
            <w:shd w:val="clear" w:color="auto" w:fill="FFFFFF"/>
          </w:tcPr>
          <w:p w14:paraId="592D3095" w14:textId="77777777" w:rsidR="000E3026" w:rsidRPr="000E3026" w:rsidRDefault="000E3026" w:rsidP="00591133">
            <w:pPr>
              <w:shd w:val="clear" w:color="auto" w:fill="FFFFFF"/>
              <w:jc w:val="both"/>
              <w:rPr>
                <w:lang w:val="es-ES"/>
              </w:rPr>
            </w:pPr>
            <w:r w:rsidRPr="000E3026">
              <w:rPr>
                <w:lang w:val="es-ES" w:eastAsia="es-ES_tradnl"/>
              </w:rPr>
              <w:t>Oficial</w:t>
            </w:r>
          </w:p>
        </w:tc>
        <w:tc>
          <w:tcPr>
            <w:tcW w:w="2057" w:type="dxa"/>
            <w:shd w:val="clear" w:color="auto" w:fill="FFFFFF"/>
            <w:vAlign w:val="center"/>
          </w:tcPr>
          <w:p w14:paraId="35ADB6B2" w14:textId="77777777" w:rsidR="000E3026" w:rsidRPr="000E3026" w:rsidRDefault="000E3026" w:rsidP="00591133">
            <w:pPr>
              <w:shd w:val="clear" w:color="auto" w:fill="FFFFFF"/>
              <w:ind w:right="32" w:firstLine="720"/>
              <w:rPr>
                <w:lang w:val="es-ES"/>
              </w:rPr>
            </w:pPr>
            <w:r w:rsidRPr="000E3026">
              <w:rPr>
                <w:lang w:val="es-ES"/>
              </w:rPr>
              <w:t>5,00</w:t>
            </w:r>
          </w:p>
        </w:tc>
        <w:tc>
          <w:tcPr>
            <w:tcW w:w="1984" w:type="dxa"/>
            <w:shd w:val="clear" w:color="auto" w:fill="FFFFFF"/>
            <w:vAlign w:val="center"/>
          </w:tcPr>
          <w:p w14:paraId="64469A16" w14:textId="77777777" w:rsidR="000E3026" w:rsidRPr="000E3026" w:rsidRDefault="000E3026" w:rsidP="00591133">
            <w:pPr>
              <w:shd w:val="clear" w:color="auto" w:fill="FFFFFF"/>
              <w:ind w:right="32" w:firstLine="720"/>
              <w:rPr>
                <w:lang w:val="es-ES"/>
              </w:rPr>
            </w:pPr>
            <w:r w:rsidRPr="000E3026">
              <w:rPr>
                <w:lang w:val="es-ES"/>
              </w:rPr>
              <w:t>5,83</w:t>
            </w:r>
          </w:p>
        </w:tc>
      </w:tr>
      <w:tr w:rsidR="000E3026" w:rsidRPr="000E3026" w14:paraId="54B8A86F" w14:textId="77777777" w:rsidTr="00591133">
        <w:trPr>
          <w:trHeight w:hRule="exact" w:val="414"/>
          <w:jc w:val="center"/>
        </w:trPr>
        <w:tc>
          <w:tcPr>
            <w:tcW w:w="3046" w:type="dxa"/>
            <w:shd w:val="clear" w:color="auto" w:fill="FFFFFF"/>
          </w:tcPr>
          <w:p w14:paraId="19C2745C" w14:textId="77777777" w:rsidR="000E3026" w:rsidRPr="000E3026" w:rsidRDefault="000E3026" w:rsidP="00591133">
            <w:pPr>
              <w:shd w:val="clear" w:color="auto" w:fill="FFFFFF"/>
              <w:jc w:val="both"/>
              <w:rPr>
                <w:lang w:val="es-ES"/>
              </w:rPr>
            </w:pPr>
            <w:r w:rsidRPr="000E3026">
              <w:rPr>
                <w:lang w:val="es-ES" w:eastAsia="es-ES_tradnl"/>
              </w:rPr>
              <w:t>Técnico Gest. Medio</w:t>
            </w:r>
          </w:p>
        </w:tc>
        <w:tc>
          <w:tcPr>
            <w:tcW w:w="2057" w:type="dxa"/>
            <w:shd w:val="clear" w:color="auto" w:fill="FFFFFF"/>
            <w:vAlign w:val="center"/>
          </w:tcPr>
          <w:p w14:paraId="53F6ADEF" w14:textId="77777777" w:rsidR="000E3026" w:rsidRPr="000E3026" w:rsidRDefault="000E3026" w:rsidP="00591133">
            <w:pPr>
              <w:shd w:val="clear" w:color="auto" w:fill="FFFFFF"/>
              <w:ind w:right="32" w:firstLine="720"/>
              <w:rPr>
                <w:lang w:val="es-ES"/>
              </w:rPr>
            </w:pPr>
            <w:r w:rsidRPr="000E3026">
              <w:rPr>
                <w:lang w:val="es-ES"/>
              </w:rPr>
              <w:t>5,00</w:t>
            </w:r>
          </w:p>
        </w:tc>
        <w:tc>
          <w:tcPr>
            <w:tcW w:w="1984" w:type="dxa"/>
            <w:shd w:val="clear" w:color="auto" w:fill="FFFFFF"/>
            <w:vAlign w:val="center"/>
          </w:tcPr>
          <w:p w14:paraId="397B92B9" w14:textId="77777777" w:rsidR="000E3026" w:rsidRPr="000E3026" w:rsidRDefault="000E3026" w:rsidP="00591133">
            <w:pPr>
              <w:shd w:val="clear" w:color="auto" w:fill="FFFFFF"/>
              <w:ind w:right="32" w:firstLine="720"/>
              <w:rPr>
                <w:lang w:val="es-ES"/>
              </w:rPr>
            </w:pPr>
            <w:r w:rsidRPr="000E3026">
              <w:rPr>
                <w:lang w:val="es-ES"/>
              </w:rPr>
              <w:t>5,00</w:t>
            </w:r>
          </w:p>
        </w:tc>
      </w:tr>
      <w:tr w:rsidR="000E3026" w:rsidRPr="000E3026" w14:paraId="493C3995" w14:textId="77777777" w:rsidTr="00591133">
        <w:trPr>
          <w:trHeight w:hRule="exact" w:val="414"/>
          <w:jc w:val="center"/>
        </w:trPr>
        <w:tc>
          <w:tcPr>
            <w:tcW w:w="3046" w:type="dxa"/>
            <w:shd w:val="clear" w:color="auto" w:fill="FFFFFF"/>
          </w:tcPr>
          <w:p w14:paraId="4B229360" w14:textId="77777777" w:rsidR="000E3026" w:rsidRPr="000E3026" w:rsidRDefault="000E3026" w:rsidP="00591133">
            <w:pPr>
              <w:shd w:val="clear" w:color="auto" w:fill="FFFFFF"/>
              <w:jc w:val="both"/>
              <w:rPr>
                <w:lang w:val="es-ES"/>
              </w:rPr>
            </w:pPr>
            <w:r w:rsidRPr="000E3026">
              <w:rPr>
                <w:lang w:val="es-ES" w:eastAsia="es-ES_tradnl"/>
              </w:rPr>
              <w:t>Técnico Gest. Superior</w:t>
            </w:r>
          </w:p>
        </w:tc>
        <w:tc>
          <w:tcPr>
            <w:tcW w:w="2057" w:type="dxa"/>
            <w:shd w:val="clear" w:color="auto" w:fill="FFFFFF"/>
            <w:vAlign w:val="center"/>
          </w:tcPr>
          <w:p w14:paraId="087C96AE" w14:textId="77777777" w:rsidR="000E3026" w:rsidRPr="000E3026" w:rsidRDefault="000E3026" w:rsidP="00591133">
            <w:pPr>
              <w:shd w:val="clear" w:color="auto" w:fill="FFFFFF"/>
              <w:ind w:right="32" w:firstLine="720"/>
              <w:rPr>
                <w:lang w:val="es-ES"/>
              </w:rPr>
            </w:pPr>
            <w:r w:rsidRPr="000E3026">
              <w:rPr>
                <w:lang w:val="es-ES"/>
              </w:rPr>
              <w:t>3,00</w:t>
            </w:r>
          </w:p>
        </w:tc>
        <w:tc>
          <w:tcPr>
            <w:tcW w:w="1984" w:type="dxa"/>
            <w:shd w:val="clear" w:color="auto" w:fill="FFFFFF"/>
            <w:vAlign w:val="center"/>
          </w:tcPr>
          <w:p w14:paraId="2EAD4BA8" w14:textId="77777777" w:rsidR="000E3026" w:rsidRPr="000E3026" w:rsidRDefault="000E3026" w:rsidP="00591133">
            <w:pPr>
              <w:shd w:val="clear" w:color="auto" w:fill="FFFFFF"/>
              <w:ind w:right="32" w:firstLine="720"/>
              <w:rPr>
                <w:lang w:val="es-ES"/>
              </w:rPr>
            </w:pPr>
            <w:r w:rsidRPr="000E3026">
              <w:rPr>
                <w:lang w:val="es-ES"/>
              </w:rPr>
              <w:t>2,00</w:t>
            </w:r>
          </w:p>
        </w:tc>
      </w:tr>
      <w:tr w:rsidR="000E3026" w:rsidRPr="000E3026" w14:paraId="7EFC1A3D" w14:textId="77777777" w:rsidTr="00591133">
        <w:trPr>
          <w:trHeight w:hRule="exact" w:val="454"/>
          <w:jc w:val="center"/>
        </w:trPr>
        <w:tc>
          <w:tcPr>
            <w:tcW w:w="3046" w:type="dxa"/>
            <w:shd w:val="clear" w:color="auto" w:fill="FFFFFF"/>
            <w:vAlign w:val="center"/>
          </w:tcPr>
          <w:p w14:paraId="2679E2E5" w14:textId="77777777" w:rsidR="000E3026" w:rsidRPr="000E3026" w:rsidRDefault="000E3026" w:rsidP="00591133">
            <w:pPr>
              <w:shd w:val="clear" w:color="auto" w:fill="FFFFFF"/>
              <w:rPr>
                <w:lang w:val="es-ES"/>
              </w:rPr>
            </w:pPr>
            <w:r w:rsidRPr="000E3026">
              <w:rPr>
                <w:lang w:val="es-ES"/>
              </w:rPr>
              <w:t>Operarios</w:t>
            </w:r>
          </w:p>
        </w:tc>
        <w:tc>
          <w:tcPr>
            <w:tcW w:w="2057" w:type="dxa"/>
            <w:shd w:val="clear" w:color="auto" w:fill="FFFFFF"/>
            <w:vAlign w:val="center"/>
          </w:tcPr>
          <w:p w14:paraId="2D0235E5" w14:textId="77777777" w:rsidR="000E3026" w:rsidRPr="000E3026" w:rsidRDefault="000E3026" w:rsidP="00591133">
            <w:pPr>
              <w:shd w:val="clear" w:color="auto" w:fill="FFFFFF"/>
              <w:ind w:right="25"/>
              <w:jc w:val="center"/>
              <w:rPr>
                <w:lang w:val="es-ES"/>
              </w:rPr>
            </w:pPr>
            <w:r w:rsidRPr="000E3026">
              <w:rPr>
                <w:lang w:val="es-ES"/>
              </w:rPr>
              <w:t>1,00</w:t>
            </w:r>
          </w:p>
        </w:tc>
        <w:tc>
          <w:tcPr>
            <w:tcW w:w="1984" w:type="dxa"/>
            <w:shd w:val="clear" w:color="auto" w:fill="FFFFFF"/>
            <w:vAlign w:val="center"/>
          </w:tcPr>
          <w:p w14:paraId="48DA6FB4" w14:textId="77777777" w:rsidR="000E3026" w:rsidRPr="000E3026" w:rsidRDefault="000E3026" w:rsidP="00591133">
            <w:pPr>
              <w:shd w:val="clear" w:color="auto" w:fill="FFFFFF"/>
              <w:ind w:right="25"/>
              <w:jc w:val="center"/>
              <w:rPr>
                <w:lang w:val="es-ES"/>
              </w:rPr>
            </w:pPr>
            <w:r w:rsidRPr="000E3026">
              <w:rPr>
                <w:lang w:val="es-ES"/>
              </w:rPr>
              <w:t>0,00</w:t>
            </w:r>
          </w:p>
        </w:tc>
      </w:tr>
      <w:tr w:rsidR="000E3026" w:rsidRPr="000E3026" w14:paraId="64777AC1" w14:textId="77777777" w:rsidTr="00591133">
        <w:trPr>
          <w:trHeight w:hRule="exact" w:val="454"/>
          <w:jc w:val="center"/>
        </w:trPr>
        <w:tc>
          <w:tcPr>
            <w:tcW w:w="3046" w:type="dxa"/>
            <w:shd w:val="clear" w:color="auto" w:fill="FFFFFF"/>
            <w:vAlign w:val="center"/>
          </w:tcPr>
          <w:p w14:paraId="28878BCD" w14:textId="77777777" w:rsidR="000E3026" w:rsidRPr="000E3026" w:rsidRDefault="000E3026" w:rsidP="00591133">
            <w:pPr>
              <w:shd w:val="clear" w:color="auto" w:fill="FFFFFF"/>
              <w:ind w:left="742" w:firstLine="720"/>
              <w:jc w:val="both"/>
              <w:rPr>
                <w:b/>
                <w:lang w:val="es-ES"/>
              </w:rPr>
            </w:pPr>
            <w:r w:rsidRPr="000E3026">
              <w:rPr>
                <w:b/>
                <w:lang w:val="es-ES"/>
              </w:rPr>
              <w:t>TOTALES</w:t>
            </w:r>
          </w:p>
        </w:tc>
        <w:tc>
          <w:tcPr>
            <w:tcW w:w="2057" w:type="dxa"/>
            <w:shd w:val="clear" w:color="auto" w:fill="FFFFFF"/>
            <w:vAlign w:val="center"/>
          </w:tcPr>
          <w:p w14:paraId="730AF1D7" w14:textId="77777777" w:rsidR="000E3026" w:rsidRPr="000E3026" w:rsidRDefault="000E3026" w:rsidP="00591133">
            <w:pPr>
              <w:shd w:val="clear" w:color="auto" w:fill="FFFFFF"/>
              <w:ind w:right="25"/>
              <w:jc w:val="center"/>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 xml:space="preserve">  40,47</w:t>
            </w:r>
            <w:r w:rsidRPr="000E3026">
              <w:rPr>
                <w:b/>
                <w:lang w:val="es-ES"/>
              </w:rPr>
              <w:fldChar w:fldCharType="end"/>
            </w:r>
          </w:p>
        </w:tc>
        <w:tc>
          <w:tcPr>
            <w:tcW w:w="1984" w:type="dxa"/>
            <w:shd w:val="clear" w:color="auto" w:fill="FFFFFF"/>
            <w:vAlign w:val="center"/>
          </w:tcPr>
          <w:p w14:paraId="05ECB20E" w14:textId="77777777" w:rsidR="000E3026" w:rsidRPr="000E3026" w:rsidRDefault="000E3026" w:rsidP="00591133">
            <w:pPr>
              <w:shd w:val="clear" w:color="auto" w:fill="FFFFFF"/>
              <w:ind w:right="25"/>
              <w:jc w:val="center"/>
              <w:rPr>
                <w:b/>
                <w:lang w:val="es-ES"/>
              </w:rPr>
            </w:pPr>
            <w:r w:rsidRPr="000E3026">
              <w:rPr>
                <w:b/>
                <w:lang w:val="es-ES"/>
              </w:rPr>
              <w:fldChar w:fldCharType="begin"/>
            </w:r>
            <w:r w:rsidRPr="000E3026">
              <w:rPr>
                <w:b/>
                <w:lang w:val="es-ES"/>
              </w:rPr>
              <w:instrText xml:space="preserve"> =SUM(ABOVE) \# "#.##0,00" </w:instrText>
            </w:r>
            <w:r w:rsidRPr="000E3026">
              <w:rPr>
                <w:b/>
                <w:lang w:val="es-ES"/>
              </w:rPr>
              <w:fldChar w:fldCharType="separate"/>
            </w:r>
            <w:r w:rsidRPr="000E3026">
              <w:rPr>
                <w:b/>
                <w:noProof/>
                <w:lang w:val="es-ES"/>
              </w:rPr>
              <w:t xml:space="preserve">  46,08</w:t>
            </w:r>
            <w:r w:rsidRPr="000E3026">
              <w:rPr>
                <w:b/>
                <w:lang w:val="es-ES"/>
              </w:rPr>
              <w:fldChar w:fldCharType="end"/>
            </w:r>
          </w:p>
        </w:tc>
      </w:tr>
    </w:tbl>
    <w:p w14:paraId="56AD3CBE" w14:textId="77777777" w:rsidR="000E3026" w:rsidRPr="000E3026" w:rsidRDefault="000E3026" w:rsidP="000E3026">
      <w:pPr>
        <w:pStyle w:val="Default"/>
        <w:ind w:left="1134" w:firstLine="1026"/>
        <w:jc w:val="both"/>
        <w:rPr>
          <w:rFonts w:ascii="Times New Roman" w:hAnsi="Times New Roman" w:cs="Times New Roman"/>
          <w:color w:val="FF0000"/>
          <w:sz w:val="22"/>
          <w:szCs w:val="22"/>
        </w:rPr>
      </w:pPr>
    </w:p>
    <w:p w14:paraId="4F001DD0" w14:textId="77777777" w:rsidR="000E3026" w:rsidRPr="000E3026" w:rsidRDefault="000E3026" w:rsidP="000E3026">
      <w:pPr>
        <w:pStyle w:val="Default"/>
        <w:ind w:left="709"/>
        <w:jc w:val="both"/>
        <w:rPr>
          <w:rFonts w:ascii="Times New Roman" w:hAnsi="Times New Roman" w:cs="Times New Roman"/>
          <w:color w:val="FF0000"/>
          <w:sz w:val="22"/>
          <w:szCs w:val="22"/>
        </w:rPr>
      </w:pPr>
    </w:p>
    <w:p w14:paraId="528497C4" w14:textId="77777777" w:rsidR="000E3026" w:rsidRPr="000E3026" w:rsidRDefault="000E3026" w:rsidP="000E3026">
      <w:pPr>
        <w:shd w:val="clear" w:color="auto" w:fill="FFFFFF"/>
        <w:ind w:left="709"/>
        <w:jc w:val="both"/>
        <w:rPr>
          <w:spacing w:val="-4"/>
          <w:lang w:val="es-ES" w:eastAsia="es-ES_tradnl"/>
        </w:rPr>
      </w:pPr>
      <w:r w:rsidRPr="000E3026">
        <w:rPr>
          <w:spacing w:val="-4"/>
          <w:lang w:val="es-ES" w:eastAsia="es-ES_tradnl"/>
        </w:rPr>
        <w:t>A los efectos previstos en la Ley de medidas contra la morosidad en operaciones comerciales, se informa que:</w:t>
      </w:r>
    </w:p>
    <w:p w14:paraId="43BF26ED" w14:textId="77777777" w:rsidR="000E3026" w:rsidRPr="000E3026" w:rsidRDefault="000E3026" w:rsidP="000E3026">
      <w:pPr>
        <w:pStyle w:val="Default"/>
        <w:jc w:val="both"/>
        <w:rPr>
          <w:sz w:val="20"/>
          <w:szCs w:val="20"/>
        </w:rPr>
      </w:pPr>
    </w:p>
    <w:tbl>
      <w:tblPr>
        <w:tblW w:w="4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4789"/>
        <w:gridCol w:w="1083"/>
        <w:gridCol w:w="1083"/>
      </w:tblGrid>
      <w:tr w:rsidR="000E3026" w:rsidRPr="000E3026" w14:paraId="659819AA" w14:textId="77777777" w:rsidTr="00591133">
        <w:tblPrEx>
          <w:tblCellMar>
            <w:top w:w="0" w:type="dxa"/>
            <w:bottom w:w="0" w:type="dxa"/>
          </w:tblCellMar>
        </w:tblPrEx>
        <w:trPr>
          <w:jc w:val="center"/>
        </w:trPr>
        <w:tc>
          <w:tcPr>
            <w:tcW w:w="3468" w:type="pct"/>
            <w:tcBorders>
              <w:top w:val="double" w:sz="4" w:space="0" w:color="auto"/>
              <w:left w:val="double" w:sz="4" w:space="0" w:color="auto"/>
              <w:bottom w:val="nil"/>
            </w:tcBorders>
            <w:vAlign w:val="bottom"/>
          </w:tcPr>
          <w:p w14:paraId="17451B15" w14:textId="77777777" w:rsidR="000E3026" w:rsidRPr="000E3026" w:rsidRDefault="000E3026" w:rsidP="00591133">
            <w:pPr>
              <w:tabs>
                <w:tab w:val="left" w:pos="-720"/>
                <w:tab w:val="left" w:pos="0"/>
              </w:tabs>
              <w:suppressAutoHyphens/>
              <w:spacing w:before="90" w:after="54"/>
              <w:rPr>
                <w:iCs/>
                <w:lang w:val="es-ES"/>
              </w:rPr>
            </w:pPr>
            <w:bookmarkStart w:id="8" w:name="_Hlk443778475"/>
          </w:p>
        </w:tc>
        <w:tc>
          <w:tcPr>
            <w:tcW w:w="766" w:type="pct"/>
            <w:tcBorders>
              <w:top w:val="double" w:sz="4" w:space="0" w:color="auto"/>
            </w:tcBorders>
            <w:shd w:val="pct10" w:color="auto" w:fill="auto"/>
            <w:vAlign w:val="center"/>
          </w:tcPr>
          <w:p w14:paraId="512CA4F5" w14:textId="77777777" w:rsidR="000E3026" w:rsidRPr="000E3026" w:rsidRDefault="000E3026" w:rsidP="00591133">
            <w:pPr>
              <w:tabs>
                <w:tab w:val="left" w:pos="-720"/>
              </w:tabs>
              <w:suppressAutoHyphens/>
              <w:spacing w:before="90" w:after="54"/>
              <w:jc w:val="center"/>
              <w:rPr>
                <w:b/>
                <w:iCs/>
                <w:lang w:val="es-ES"/>
              </w:rPr>
            </w:pPr>
            <w:r w:rsidRPr="000E3026">
              <w:rPr>
                <w:b/>
                <w:iCs/>
                <w:lang w:val="es-ES"/>
              </w:rPr>
              <w:t>Ejercicio 2016</w:t>
            </w:r>
          </w:p>
        </w:tc>
        <w:tc>
          <w:tcPr>
            <w:tcW w:w="766" w:type="pct"/>
            <w:tcBorders>
              <w:top w:val="double" w:sz="4" w:space="0" w:color="auto"/>
              <w:right w:val="double" w:sz="4" w:space="0" w:color="auto"/>
            </w:tcBorders>
            <w:shd w:val="pct10" w:color="auto" w:fill="auto"/>
            <w:vAlign w:val="center"/>
          </w:tcPr>
          <w:p w14:paraId="38C12AEA" w14:textId="77777777" w:rsidR="000E3026" w:rsidRPr="000E3026" w:rsidRDefault="000E3026" w:rsidP="00591133">
            <w:pPr>
              <w:tabs>
                <w:tab w:val="left" w:pos="-720"/>
              </w:tabs>
              <w:suppressAutoHyphens/>
              <w:spacing w:before="90" w:after="54"/>
              <w:jc w:val="center"/>
              <w:rPr>
                <w:b/>
                <w:iCs/>
                <w:lang w:val="es-ES"/>
              </w:rPr>
            </w:pPr>
            <w:r w:rsidRPr="000E3026">
              <w:rPr>
                <w:b/>
                <w:iCs/>
                <w:lang w:val="es-ES"/>
              </w:rPr>
              <w:t>Ejercicio 2015</w:t>
            </w:r>
          </w:p>
        </w:tc>
      </w:tr>
      <w:bookmarkEnd w:id="8"/>
      <w:tr w:rsidR="000E3026" w:rsidRPr="000E3026" w14:paraId="0A64DC66" w14:textId="77777777" w:rsidTr="00591133">
        <w:tblPrEx>
          <w:tblCellMar>
            <w:top w:w="0" w:type="dxa"/>
            <w:bottom w:w="0" w:type="dxa"/>
          </w:tblCellMar>
        </w:tblPrEx>
        <w:trPr>
          <w:jc w:val="center"/>
        </w:trPr>
        <w:tc>
          <w:tcPr>
            <w:tcW w:w="3468" w:type="pct"/>
            <w:tcBorders>
              <w:top w:val="nil"/>
              <w:left w:val="double" w:sz="4" w:space="0" w:color="auto"/>
            </w:tcBorders>
            <w:vAlign w:val="bottom"/>
          </w:tcPr>
          <w:p w14:paraId="171D739D" w14:textId="77777777" w:rsidR="000E3026" w:rsidRPr="000E3026" w:rsidRDefault="000E3026" w:rsidP="00591133">
            <w:pPr>
              <w:tabs>
                <w:tab w:val="left" w:pos="-720"/>
                <w:tab w:val="left" w:pos="0"/>
              </w:tabs>
              <w:suppressAutoHyphens/>
              <w:spacing w:before="90" w:after="54"/>
              <w:ind w:left="720" w:hanging="720"/>
              <w:rPr>
                <w:iCs/>
                <w:lang w:val="es-ES"/>
              </w:rPr>
            </w:pPr>
          </w:p>
        </w:tc>
        <w:tc>
          <w:tcPr>
            <w:tcW w:w="766" w:type="pct"/>
            <w:shd w:val="pct10" w:color="auto" w:fill="auto"/>
            <w:vAlign w:val="center"/>
          </w:tcPr>
          <w:p w14:paraId="5FE9143E" w14:textId="77777777" w:rsidR="000E3026" w:rsidRPr="000E3026" w:rsidRDefault="000E3026" w:rsidP="00591133">
            <w:pPr>
              <w:tabs>
                <w:tab w:val="left" w:pos="-720"/>
              </w:tabs>
              <w:suppressAutoHyphens/>
              <w:spacing w:before="90" w:after="54"/>
              <w:jc w:val="center"/>
              <w:rPr>
                <w:b/>
                <w:iCs/>
                <w:lang w:val="es-ES"/>
              </w:rPr>
            </w:pPr>
            <w:r w:rsidRPr="000E3026">
              <w:rPr>
                <w:b/>
                <w:iCs/>
                <w:lang w:val="es-ES"/>
              </w:rPr>
              <w:t>Días</w:t>
            </w:r>
          </w:p>
        </w:tc>
        <w:tc>
          <w:tcPr>
            <w:tcW w:w="766" w:type="pct"/>
            <w:tcBorders>
              <w:right w:val="double" w:sz="4" w:space="0" w:color="auto"/>
            </w:tcBorders>
            <w:shd w:val="pct10" w:color="auto" w:fill="auto"/>
            <w:vAlign w:val="center"/>
          </w:tcPr>
          <w:p w14:paraId="0BBA6FEF" w14:textId="77777777" w:rsidR="000E3026" w:rsidRPr="000E3026" w:rsidRDefault="000E3026" w:rsidP="00591133">
            <w:pPr>
              <w:tabs>
                <w:tab w:val="left" w:pos="-720"/>
              </w:tabs>
              <w:suppressAutoHyphens/>
              <w:spacing w:before="90" w:after="54"/>
              <w:jc w:val="center"/>
              <w:rPr>
                <w:b/>
                <w:iCs/>
                <w:lang w:val="es-ES"/>
              </w:rPr>
            </w:pPr>
            <w:r w:rsidRPr="000E3026">
              <w:rPr>
                <w:b/>
                <w:iCs/>
                <w:lang w:val="es-ES"/>
              </w:rPr>
              <w:t>Días</w:t>
            </w:r>
          </w:p>
        </w:tc>
      </w:tr>
      <w:tr w:rsidR="000E3026" w:rsidRPr="000E3026" w14:paraId="3A2144A7" w14:textId="77777777" w:rsidTr="00591133">
        <w:tblPrEx>
          <w:tblCellMar>
            <w:top w:w="0" w:type="dxa"/>
            <w:bottom w:w="0" w:type="dxa"/>
          </w:tblCellMar>
        </w:tblPrEx>
        <w:trPr>
          <w:jc w:val="center"/>
        </w:trPr>
        <w:tc>
          <w:tcPr>
            <w:tcW w:w="3468" w:type="pct"/>
            <w:tcBorders>
              <w:left w:val="double" w:sz="4" w:space="0" w:color="auto"/>
              <w:bottom w:val="double" w:sz="4" w:space="0" w:color="auto"/>
            </w:tcBorders>
            <w:vAlign w:val="bottom"/>
          </w:tcPr>
          <w:p w14:paraId="5A67EDD9" w14:textId="77777777" w:rsidR="000E3026" w:rsidRPr="000E3026" w:rsidRDefault="000E3026" w:rsidP="00591133">
            <w:pPr>
              <w:tabs>
                <w:tab w:val="left" w:pos="-720"/>
                <w:tab w:val="left" w:pos="0"/>
              </w:tabs>
              <w:suppressAutoHyphens/>
              <w:spacing w:before="90" w:after="54"/>
              <w:rPr>
                <w:iCs/>
                <w:lang w:val="es-ES"/>
              </w:rPr>
            </w:pPr>
            <w:r w:rsidRPr="000E3026">
              <w:rPr>
                <w:iCs/>
                <w:lang w:val="es-ES"/>
              </w:rPr>
              <w:t>Periodo medio de pago a proveedores</w:t>
            </w:r>
          </w:p>
        </w:tc>
        <w:tc>
          <w:tcPr>
            <w:tcW w:w="766" w:type="pct"/>
            <w:tcBorders>
              <w:bottom w:val="double" w:sz="4" w:space="0" w:color="auto"/>
            </w:tcBorders>
            <w:vAlign w:val="center"/>
          </w:tcPr>
          <w:p w14:paraId="601C91E5" w14:textId="77777777" w:rsidR="000E3026" w:rsidRPr="000E3026" w:rsidRDefault="000E3026" w:rsidP="00591133">
            <w:pPr>
              <w:tabs>
                <w:tab w:val="left" w:pos="-720"/>
              </w:tabs>
              <w:suppressAutoHyphens/>
              <w:spacing w:before="90" w:after="54"/>
              <w:jc w:val="center"/>
              <w:rPr>
                <w:iCs/>
                <w:lang w:val="es-ES"/>
              </w:rPr>
            </w:pPr>
            <w:r w:rsidRPr="000E3026">
              <w:rPr>
                <w:iCs/>
                <w:lang w:val="es-ES"/>
              </w:rPr>
              <w:t>46</w:t>
            </w:r>
          </w:p>
        </w:tc>
        <w:tc>
          <w:tcPr>
            <w:tcW w:w="766" w:type="pct"/>
            <w:tcBorders>
              <w:bottom w:val="double" w:sz="4" w:space="0" w:color="auto"/>
              <w:right w:val="double" w:sz="4" w:space="0" w:color="auto"/>
            </w:tcBorders>
            <w:vAlign w:val="center"/>
          </w:tcPr>
          <w:p w14:paraId="4315E5E4" w14:textId="77777777" w:rsidR="000E3026" w:rsidRPr="000E3026" w:rsidRDefault="000E3026" w:rsidP="00591133">
            <w:pPr>
              <w:tabs>
                <w:tab w:val="left" w:pos="-720"/>
              </w:tabs>
              <w:suppressAutoHyphens/>
              <w:spacing w:before="90" w:after="54"/>
              <w:jc w:val="center"/>
              <w:rPr>
                <w:iCs/>
                <w:lang w:val="es-ES"/>
              </w:rPr>
            </w:pPr>
            <w:r w:rsidRPr="000E3026">
              <w:rPr>
                <w:iCs/>
                <w:lang w:val="es-ES"/>
              </w:rPr>
              <w:t>38</w:t>
            </w:r>
          </w:p>
        </w:tc>
      </w:tr>
    </w:tbl>
    <w:p w14:paraId="295398EE" w14:textId="77777777" w:rsidR="000E3026" w:rsidRPr="000E3026" w:rsidRDefault="000E3026" w:rsidP="000E3026">
      <w:pPr>
        <w:pStyle w:val="Default"/>
        <w:ind w:left="709"/>
        <w:jc w:val="both"/>
        <w:rPr>
          <w:rFonts w:ascii="Times New Roman" w:hAnsi="Times New Roman" w:cs="Times New Roman"/>
          <w:color w:val="FF0000"/>
          <w:sz w:val="22"/>
          <w:szCs w:val="22"/>
        </w:rPr>
      </w:pPr>
    </w:p>
    <w:p w14:paraId="071EA946" w14:textId="77777777" w:rsidR="000E3026" w:rsidRPr="000E3026" w:rsidRDefault="000E3026" w:rsidP="000E3026">
      <w:pPr>
        <w:shd w:val="clear" w:color="auto" w:fill="FFFFFF"/>
        <w:spacing w:before="240"/>
        <w:ind w:firstLine="709"/>
        <w:jc w:val="both"/>
        <w:rPr>
          <w:b/>
          <w:bCs/>
          <w:spacing w:val="-3"/>
          <w:u w:val="double"/>
          <w:lang w:val="es-ES" w:eastAsia="es-ES_tradnl"/>
        </w:rPr>
      </w:pPr>
      <w:r w:rsidRPr="000E3026">
        <w:rPr>
          <w:b/>
          <w:bCs/>
          <w:spacing w:val="-3"/>
          <w:lang w:val="es-ES" w:eastAsia="es-ES_tradnl"/>
        </w:rPr>
        <w:t xml:space="preserve">10. </w:t>
      </w:r>
      <w:r w:rsidRPr="000E3026">
        <w:rPr>
          <w:b/>
          <w:bCs/>
          <w:spacing w:val="-3"/>
          <w:u w:val="double"/>
          <w:lang w:val="es-ES" w:eastAsia="es-ES_tradnl"/>
        </w:rPr>
        <w:t>INFORMACIÓN MEDIO AMBIENTAL</w:t>
      </w:r>
    </w:p>
    <w:p w14:paraId="3E50887E" w14:textId="77777777" w:rsidR="000E3026" w:rsidRPr="000E3026" w:rsidRDefault="000E3026" w:rsidP="000E3026">
      <w:pPr>
        <w:shd w:val="clear" w:color="auto" w:fill="FFFFFF"/>
        <w:spacing w:before="240"/>
        <w:ind w:left="1260" w:firstLine="720"/>
        <w:jc w:val="both"/>
        <w:rPr>
          <w:lang w:val="es-ES"/>
        </w:rPr>
      </w:pPr>
    </w:p>
    <w:p w14:paraId="32912E1B" w14:textId="77777777" w:rsidR="000E3026" w:rsidRPr="000E3026" w:rsidRDefault="000E3026" w:rsidP="000E3026">
      <w:pPr>
        <w:shd w:val="clear" w:color="auto" w:fill="FFFFFF"/>
        <w:ind w:left="709" w:right="153"/>
        <w:jc w:val="both"/>
        <w:rPr>
          <w:lang w:val="es-ES" w:eastAsia="es-ES_tradnl"/>
        </w:rPr>
      </w:pPr>
      <w:r w:rsidRPr="000E3026">
        <w:rPr>
          <w:lang w:val="es-ES" w:eastAsia="es-ES_tradnl"/>
        </w:rPr>
        <w:t xml:space="preserve">Dada la actividad a la que se dedica la sociedad, la misma no tiene responsabilidades, </w:t>
      </w:r>
      <w:r w:rsidRPr="000E3026">
        <w:rPr>
          <w:spacing w:val="-2"/>
          <w:lang w:val="es-ES" w:eastAsia="es-ES_tradnl"/>
        </w:rPr>
        <w:t xml:space="preserve">gastos, activos, ni provisiones y contingencias de naturaleza medioambiental que pudieran ser </w:t>
      </w:r>
      <w:r w:rsidRPr="000E3026">
        <w:rPr>
          <w:spacing w:val="-1"/>
          <w:lang w:val="es-ES" w:eastAsia="es-ES_tradnl"/>
        </w:rPr>
        <w:t xml:space="preserve">significativos en relación con el patrimonio, la situación financiera y los resultados de la misma. </w:t>
      </w:r>
      <w:r w:rsidRPr="000E3026">
        <w:rPr>
          <w:lang w:val="es-ES" w:eastAsia="es-ES_tradnl"/>
        </w:rPr>
        <w:t>Por este motivo no se incluyen desgloses específicos en la presente memoria respecto a información de cuestiones medioambientales.</w:t>
      </w:r>
    </w:p>
    <w:p w14:paraId="06A27D9B" w14:textId="77777777" w:rsidR="000E3026" w:rsidRPr="000E3026" w:rsidRDefault="000E3026" w:rsidP="000E3026">
      <w:pPr>
        <w:shd w:val="clear" w:color="auto" w:fill="FFFFFF"/>
        <w:spacing w:before="335"/>
        <w:ind w:left="2880" w:right="155" w:firstLine="720"/>
        <w:rPr>
          <w:lang w:val="es-ES" w:eastAsia="es-ES_tradnl"/>
        </w:rPr>
      </w:pPr>
      <w:r w:rsidRPr="000E3026">
        <w:rPr>
          <w:lang w:val="es-ES" w:eastAsia="es-ES_tradnl"/>
        </w:rPr>
        <w:t>En Las Palmas de Gran Canaria, a 6 de abril de 2017</w:t>
      </w:r>
    </w:p>
    <w:p w14:paraId="22B954D7" w14:textId="16B6E56D" w:rsidR="000E3026" w:rsidRPr="000E3026" w:rsidRDefault="000E3026" w:rsidP="000E3026">
      <w:pPr>
        <w:shd w:val="clear" w:color="auto" w:fill="FFFFFF"/>
        <w:spacing w:before="335"/>
        <w:ind w:left="1260" w:right="155" w:firstLine="720"/>
        <w:jc w:val="center"/>
        <w:rPr>
          <w:lang w:val="es-ES" w:eastAsia="es-ES_tradnl"/>
        </w:rPr>
      </w:pPr>
    </w:p>
    <w:sectPr w:rsidR="000E3026" w:rsidRPr="000E302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1F74" w14:textId="77777777" w:rsidR="002B3BDA" w:rsidRDefault="002B3BDA" w:rsidP="00CC68EF">
      <w:r>
        <w:separator/>
      </w:r>
    </w:p>
  </w:endnote>
  <w:endnote w:type="continuationSeparator" w:id="0">
    <w:p w14:paraId="65E214AB" w14:textId="77777777" w:rsidR="002B3BDA" w:rsidRDefault="002B3BDA" w:rsidP="00CC6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E20C4" w14:textId="77777777" w:rsidR="002B3BDA" w:rsidRDefault="002B3BDA" w:rsidP="00CC68EF">
      <w:r>
        <w:separator/>
      </w:r>
    </w:p>
  </w:footnote>
  <w:footnote w:type="continuationSeparator" w:id="0">
    <w:p w14:paraId="38F76EEC" w14:textId="77777777" w:rsidR="002B3BDA" w:rsidRDefault="002B3BDA" w:rsidP="00CC6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1E31" w14:textId="15430960" w:rsidR="00CC68EF" w:rsidRPr="006023DC" w:rsidRDefault="00CC68EF" w:rsidP="00CC68EF">
    <w:pPr>
      <w:pStyle w:val="Encabezado"/>
      <w:rPr>
        <w:rFonts w:ascii="Calibri" w:eastAsia="Calibri" w:hAnsi="Calibri"/>
        <w:sz w:val="24"/>
        <w:szCs w:val="24"/>
        <w:lang w:val="es-ES_tradnl"/>
      </w:rPr>
    </w:pPr>
    <w:r w:rsidRPr="006023DC">
      <w:rPr>
        <w:rFonts w:ascii="Calibri" w:eastAsia="Calibri" w:hAnsi="Calibri"/>
        <w:noProof/>
        <w:sz w:val="24"/>
        <w:szCs w:val="24"/>
        <w:lang w:val="es-ES_tradnl"/>
      </w:rPr>
      <mc:AlternateContent>
        <mc:Choice Requires="wps">
          <w:drawing>
            <wp:anchor distT="0" distB="0" distL="114300" distR="114300" simplePos="0" relativeHeight="251659264" behindDoc="0" locked="1" layoutInCell="1" allowOverlap="1" wp14:anchorId="0204EAC9" wp14:editId="11AFDA7E">
              <wp:simplePos x="0" y="0"/>
              <wp:positionH relativeFrom="column">
                <wp:posOffset>-799465</wp:posOffset>
              </wp:positionH>
              <wp:positionV relativeFrom="page">
                <wp:posOffset>3890010</wp:posOffset>
              </wp:positionV>
              <wp:extent cx="233680" cy="2743200"/>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2743200"/>
                      </a:xfrm>
                      <a:prstGeom prst="rect">
                        <a:avLst/>
                      </a:prstGeom>
                      <a:noFill/>
                      <a:ln>
                        <a:noFill/>
                      </a:ln>
                      <a:effectLst/>
                    </wps:spPr>
                    <wps:txbx>
                      <w:txbxContent>
                        <w:p w14:paraId="1245D99F" w14:textId="77777777" w:rsidR="00CC68EF" w:rsidRDefault="00CC68EF" w:rsidP="00CC68EF">
                          <w:r w:rsidRPr="00DF2B9A">
                            <w:rPr>
                              <w:noProof/>
                              <w:lang w:eastAsia="es-ES_tradnl"/>
                            </w:rPr>
                            <w:drawing>
                              <wp:inline distT="0" distB="0" distL="0" distR="0" wp14:anchorId="36122F15" wp14:editId="72A4FBE9">
                                <wp:extent cx="76200" cy="2438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2438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4EAC9" id="_x0000_t202" coordsize="21600,21600" o:spt="202" path="m,l,21600r21600,l21600,xe">
              <v:stroke joinstyle="miter"/>
              <v:path gradientshapeok="t" o:connecttype="rect"/>
            </v:shapetype>
            <v:shape id="Cuadro de texto 3" o:spid="_x0000_s1026" type="#_x0000_t202" style="position:absolute;margin-left:-62.95pt;margin-top:306.3pt;width:18.4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" filled="f" stroked="f">
              <v:textbox>
                <w:txbxContent>
                  <w:p w14:paraId="1245D99F" w14:textId="77777777" w:rsidR="00CC68EF" w:rsidRDefault="00CC68EF" w:rsidP="00CC68EF">
                    <w:r w:rsidRPr="00DF2B9A">
                      <w:rPr>
                        <w:noProof/>
                        <w:lang w:eastAsia="es-ES_tradnl"/>
                      </w:rPr>
                      <w:drawing>
                        <wp:inline distT="0" distB="0" distL="0" distR="0" wp14:anchorId="36122F15" wp14:editId="72A4FBE9">
                          <wp:extent cx="76200" cy="2438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2438400"/>
                                  </a:xfrm>
                                  <a:prstGeom prst="rect">
                                    <a:avLst/>
                                  </a:prstGeom>
                                  <a:noFill/>
                                  <a:ln>
                                    <a:noFill/>
                                  </a:ln>
                                </pic:spPr>
                              </pic:pic>
                            </a:graphicData>
                          </a:graphic>
                        </wp:inline>
                      </w:drawing>
                    </w:r>
                  </w:p>
                </w:txbxContent>
              </v:textbox>
              <w10:wrap type="square" anchory="page"/>
              <w10:anchorlock/>
            </v:shape>
          </w:pict>
        </mc:Fallback>
      </mc:AlternateContent>
    </w:r>
    <w:r w:rsidRPr="006023DC">
      <w:rPr>
        <w:rFonts w:ascii="Calibri" w:eastAsia="Calibri" w:hAnsi="Calibri"/>
        <w:noProof/>
        <w:sz w:val="24"/>
        <w:szCs w:val="24"/>
        <w:lang w:val="es-ES_tradnl" w:eastAsia="es-ES_tradnl"/>
      </w:rPr>
      <w:drawing>
        <wp:inline distT="0" distB="0" distL="0" distR="0" wp14:anchorId="225DD378" wp14:editId="048655D9">
          <wp:extent cx="2619375" cy="904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9375" cy="904875"/>
                  </a:xfrm>
                  <a:prstGeom prst="rect">
                    <a:avLst/>
                  </a:prstGeom>
                  <a:noFill/>
                  <a:ln>
                    <a:noFill/>
                  </a:ln>
                </pic:spPr>
              </pic:pic>
            </a:graphicData>
          </a:graphic>
        </wp:inline>
      </w:drawing>
    </w:r>
    <w:r w:rsidRPr="006023DC">
      <w:rPr>
        <w:rFonts w:ascii="Calibri" w:eastAsia="Calibri" w:hAnsi="Calibri"/>
        <w:sz w:val="24"/>
        <w:szCs w:val="24"/>
        <w:lang w:val="es-ES_tradnl"/>
      </w:rPr>
      <w:t xml:space="preserve">  </w:t>
    </w:r>
  </w:p>
  <w:p w14:paraId="62E2E8AD" w14:textId="53A5A8A1" w:rsidR="00CC68EF" w:rsidRDefault="00CC68EF">
    <w:pPr>
      <w:pStyle w:val="Encabezado"/>
    </w:pPr>
  </w:p>
  <w:p w14:paraId="6C2B5CE7" w14:textId="77777777" w:rsidR="00CC68EF" w:rsidRDefault="00CC68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A3E3880"/>
    <w:lvl w:ilvl="0">
      <w:numFmt w:val="bullet"/>
      <w:lvlText w:val="*"/>
      <w:lvlJc w:val="left"/>
    </w:lvl>
  </w:abstractNum>
  <w:abstractNum w:abstractNumId="1" w15:restartNumberingAfterBreak="0">
    <w:nsid w:val="12655C57"/>
    <w:multiLevelType w:val="hybridMultilevel"/>
    <w:tmpl w:val="9F9A6AEA"/>
    <w:lvl w:ilvl="0" w:tplc="0C0A0011">
      <w:start w:val="1"/>
      <w:numFmt w:val="decimal"/>
      <w:lvlText w:val="%1)"/>
      <w:lvlJc w:val="left"/>
      <w:pPr>
        <w:ind w:left="2682" w:hanging="360"/>
      </w:pPr>
    </w:lvl>
    <w:lvl w:ilvl="1" w:tplc="0C0A0019" w:tentative="1">
      <w:start w:val="1"/>
      <w:numFmt w:val="lowerLetter"/>
      <w:lvlText w:val="%2."/>
      <w:lvlJc w:val="left"/>
      <w:pPr>
        <w:ind w:left="3402" w:hanging="360"/>
      </w:pPr>
    </w:lvl>
    <w:lvl w:ilvl="2" w:tplc="0C0A001B" w:tentative="1">
      <w:start w:val="1"/>
      <w:numFmt w:val="lowerRoman"/>
      <w:lvlText w:val="%3."/>
      <w:lvlJc w:val="right"/>
      <w:pPr>
        <w:ind w:left="4122" w:hanging="180"/>
      </w:pPr>
    </w:lvl>
    <w:lvl w:ilvl="3" w:tplc="0C0A000F" w:tentative="1">
      <w:start w:val="1"/>
      <w:numFmt w:val="decimal"/>
      <w:lvlText w:val="%4."/>
      <w:lvlJc w:val="left"/>
      <w:pPr>
        <w:ind w:left="4842" w:hanging="360"/>
      </w:pPr>
    </w:lvl>
    <w:lvl w:ilvl="4" w:tplc="0C0A0019" w:tentative="1">
      <w:start w:val="1"/>
      <w:numFmt w:val="lowerLetter"/>
      <w:lvlText w:val="%5."/>
      <w:lvlJc w:val="left"/>
      <w:pPr>
        <w:ind w:left="5562" w:hanging="360"/>
      </w:pPr>
    </w:lvl>
    <w:lvl w:ilvl="5" w:tplc="0C0A001B" w:tentative="1">
      <w:start w:val="1"/>
      <w:numFmt w:val="lowerRoman"/>
      <w:lvlText w:val="%6."/>
      <w:lvlJc w:val="right"/>
      <w:pPr>
        <w:ind w:left="6282" w:hanging="180"/>
      </w:pPr>
    </w:lvl>
    <w:lvl w:ilvl="6" w:tplc="0C0A000F" w:tentative="1">
      <w:start w:val="1"/>
      <w:numFmt w:val="decimal"/>
      <w:lvlText w:val="%7."/>
      <w:lvlJc w:val="left"/>
      <w:pPr>
        <w:ind w:left="7002" w:hanging="360"/>
      </w:pPr>
    </w:lvl>
    <w:lvl w:ilvl="7" w:tplc="0C0A0019" w:tentative="1">
      <w:start w:val="1"/>
      <w:numFmt w:val="lowerLetter"/>
      <w:lvlText w:val="%8."/>
      <w:lvlJc w:val="left"/>
      <w:pPr>
        <w:ind w:left="7722" w:hanging="360"/>
      </w:pPr>
    </w:lvl>
    <w:lvl w:ilvl="8" w:tplc="0C0A001B" w:tentative="1">
      <w:start w:val="1"/>
      <w:numFmt w:val="lowerRoman"/>
      <w:lvlText w:val="%9."/>
      <w:lvlJc w:val="right"/>
      <w:pPr>
        <w:ind w:left="8442" w:hanging="180"/>
      </w:pPr>
    </w:lvl>
  </w:abstractNum>
  <w:abstractNum w:abstractNumId="2" w15:restartNumberingAfterBreak="0">
    <w:nsid w:val="300869DD"/>
    <w:multiLevelType w:val="singleLevel"/>
    <w:tmpl w:val="0FE4E19C"/>
    <w:lvl w:ilvl="0">
      <w:start w:val="1"/>
      <w:numFmt w:val="upperLetter"/>
      <w:lvlText w:val="%1)"/>
      <w:legacy w:legacy="1" w:legacySpace="0" w:legacyIndent="277"/>
      <w:lvlJc w:val="left"/>
      <w:rPr>
        <w:rFonts w:ascii="Times New Roman" w:hAnsi="Times New Roman" w:cs="Times New Roman" w:hint="default"/>
      </w:rPr>
    </w:lvl>
  </w:abstractNum>
  <w:abstractNum w:abstractNumId="3" w15:restartNumberingAfterBreak="0">
    <w:nsid w:val="37F31248"/>
    <w:multiLevelType w:val="hybridMultilevel"/>
    <w:tmpl w:val="47B0AD9E"/>
    <w:lvl w:ilvl="0" w:tplc="A73ADCB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1CF53BD"/>
    <w:multiLevelType w:val="hybridMultilevel"/>
    <w:tmpl w:val="B5727C70"/>
    <w:lvl w:ilvl="0" w:tplc="5BD80A76">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442B6741"/>
    <w:multiLevelType w:val="hybridMultilevel"/>
    <w:tmpl w:val="8CA04B36"/>
    <w:lvl w:ilvl="0" w:tplc="960E1F6A">
      <w:start w:val="1"/>
      <w:numFmt w:val="decimal"/>
      <w:lvlText w:val="Pág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050627D"/>
    <w:multiLevelType w:val="singleLevel"/>
    <w:tmpl w:val="4EA6A7C6"/>
    <w:lvl w:ilvl="0">
      <w:start w:val="1"/>
      <w:numFmt w:val="lowerLetter"/>
      <w:lvlText w:val="%1)"/>
      <w:legacy w:legacy="1" w:legacySpace="0" w:legacyIndent="713"/>
      <w:lvlJc w:val="left"/>
      <w:rPr>
        <w:rFonts w:ascii="Times New Roman" w:eastAsia="Times New Roman" w:hAnsi="Times New Roman" w:cs="Times New Roman"/>
      </w:rPr>
    </w:lvl>
  </w:abstractNum>
  <w:abstractNum w:abstractNumId="7" w15:restartNumberingAfterBreak="0">
    <w:nsid w:val="68A96FA5"/>
    <w:multiLevelType w:val="singleLevel"/>
    <w:tmpl w:val="AC06DEB2"/>
    <w:lvl w:ilvl="0">
      <w:start w:val="1"/>
      <w:numFmt w:val="lowerLetter"/>
      <w:lvlText w:val="%1)"/>
      <w:legacy w:legacy="1" w:legacySpace="0" w:legacyIndent="252"/>
      <w:lvlJc w:val="left"/>
      <w:rPr>
        <w:rFonts w:ascii="Times New Roman" w:hAnsi="Times New Roman" w:cs="Times New Roman" w:hint="default"/>
      </w:rPr>
    </w:lvl>
  </w:abstractNum>
  <w:abstractNum w:abstractNumId="8" w15:restartNumberingAfterBreak="0">
    <w:nsid w:val="748E4846"/>
    <w:multiLevelType w:val="hybridMultilevel"/>
    <w:tmpl w:val="BA9445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0"/>
    <w:lvlOverride w:ilvl="0">
      <w:lvl w:ilvl="0">
        <w:start w:val="65535"/>
        <w:numFmt w:val="bullet"/>
        <w:lvlText w:val="-"/>
        <w:legacy w:legacy="1" w:legacySpace="0" w:legacyIndent="12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5">
    <w:abstractNumId w:val="7"/>
  </w:num>
  <w:num w:numId="6">
    <w:abstractNumId w:val="5"/>
  </w:num>
  <w:num w:numId="7">
    <w:abstractNumId w:val="3"/>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EF"/>
    <w:rsid w:val="000E3026"/>
    <w:rsid w:val="00154BD9"/>
    <w:rsid w:val="001A7F4D"/>
    <w:rsid w:val="002B3BDA"/>
    <w:rsid w:val="0063508F"/>
    <w:rsid w:val="007158B6"/>
    <w:rsid w:val="008A7C55"/>
    <w:rsid w:val="00931657"/>
    <w:rsid w:val="00B34ABC"/>
    <w:rsid w:val="00BF0268"/>
    <w:rsid w:val="00C31960"/>
    <w:rsid w:val="00C61F0A"/>
    <w:rsid w:val="00CC68EF"/>
    <w:rsid w:val="00D812E9"/>
    <w:rsid w:val="00F04419"/>
    <w:rsid w:val="00FA1A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5F57"/>
  <w15:chartTrackingRefBased/>
  <w15:docId w15:val="{14572FF2-3A2F-4BDD-ACAE-A060F5F2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08F"/>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68EF"/>
    <w:pPr>
      <w:tabs>
        <w:tab w:val="center" w:pos="4252"/>
        <w:tab w:val="right" w:pos="8504"/>
      </w:tabs>
    </w:pPr>
  </w:style>
  <w:style w:type="character" w:customStyle="1" w:styleId="EncabezadoCar">
    <w:name w:val="Encabezado Car"/>
    <w:basedOn w:val="Fuentedeprrafopredeter"/>
    <w:link w:val="Encabezado"/>
    <w:uiPriority w:val="99"/>
    <w:rsid w:val="00CC68EF"/>
  </w:style>
  <w:style w:type="paragraph" w:styleId="Piedepgina">
    <w:name w:val="footer"/>
    <w:basedOn w:val="Normal"/>
    <w:link w:val="PiedepginaCar"/>
    <w:uiPriority w:val="99"/>
    <w:unhideWhenUsed/>
    <w:rsid w:val="00CC68EF"/>
    <w:pPr>
      <w:tabs>
        <w:tab w:val="center" w:pos="4252"/>
        <w:tab w:val="right" w:pos="8504"/>
      </w:tabs>
    </w:pPr>
  </w:style>
  <w:style w:type="character" w:customStyle="1" w:styleId="PiedepginaCar">
    <w:name w:val="Pie de página Car"/>
    <w:basedOn w:val="Fuentedeprrafopredeter"/>
    <w:link w:val="Piedepgina"/>
    <w:uiPriority w:val="99"/>
    <w:rsid w:val="00CC68EF"/>
  </w:style>
  <w:style w:type="paragraph" w:styleId="Textoindependiente">
    <w:name w:val="Body Text"/>
    <w:basedOn w:val="Normal"/>
    <w:link w:val="TextoindependienteCar"/>
    <w:uiPriority w:val="1"/>
    <w:qFormat/>
    <w:rsid w:val="00B34ABC"/>
    <w:rPr>
      <w:sz w:val="21"/>
      <w:szCs w:val="21"/>
    </w:rPr>
  </w:style>
  <w:style w:type="character" w:customStyle="1" w:styleId="TextoindependienteCar">
    <w:name w:val="Texto independiente Car"/>
    <w:basedOn w:val="Fuentedeprrafopredeter"/>
    <w:link w:val="Textoindependiente"/>
    <w:uiPriority w:val="1"/>
    <w:rsid w:val="00B34ABC"/>
    <w:rPr>
      <w:rFonts w:ascii="Times New Roman" w:eastAsia="Times New Roman" w:hAnsi="Times New Roman" w:cs="Times New Roman"/>
      <w:sz w:val="21"/>
      <w:szCs w:val="21"/>
      <w:lang w:val="en-US"/>
    </w:rPr>
  </w:style>
  <w:style w:type="table" w:styleId="Tablaconcuadrcula">
    <w:name w:val="Table Grid"/>
    <w:basedOn w:val="Tablanormal"/>
    <w:uiPriority w:val="39"/>
    <w:rsid w:val="00BF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E3026"/>
    <w:pPr>
      <w:adjustRightInd w:val="0"/>
    </w:pPr>
    <w:rPr>
      <w:rFonts w:ascii="Tahoma"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0E3026"/>
    <w:rPr>
      <w:rFonts w:ascii="Tahoma" w:eastAsia="Times New Roman" w:hAnsi="Tahoma" w:cs="Tahoma"/>
      <w:sz w:val="16"/>
      <w:szCs w:val="16"/>
      <w:lang w:eastAsia="es-ES"/>
    </w:rPr>
  </w:style>
  <w:style w:type="paragraph" w:customStyle="1" w:styleId="Default">
    <w:name w:val="Default"/>
    <w:rsid w:val="000E3026"/>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0E3026"/>
    <w:rPr>
      <w:sz w:val="16"/>
      <w:szCs w:val="16"/>
    </w:rPr>
  </w:style>
  <w:style w:type="paragraph" w:styleId="Textocomentario">
    <w:name w:val="annotation text"/>
    <w:basedOn w:val="Normal"/>
    <w:link w:val="TextocomentarioCar"/>
    <w:uiPriority w:val="99"/>
    <w:semiHidden/>
    <w:unhideWhenUsed/>
    <w:rsid w:val="000E3026"/>
    <w:pPr>
      <w:adjustRightInd w:val="0"/>
    </w:pPr>
    <w:rPr>
      <w:rFonts w:ascii="Arial" w:hAnsi="Arial"/>
      <w:sz w:val="20"/>
      <w:szCs w:val="20"/>
      <w:lang w:val="x-none" w:eastAsia="x-none"/>
    </w:rPr>
  </w:style>
  <w:style w:type="character" w:customStyle="1" w:styleId="TextocomentarioCar">
    <w:name w:val="Texto comentario Car"/>
    <w:basedOn w:val="Fuentedeprrafopredeter"/>
    <w:link w:val="Textocomentario"/>
    <w:uiPriority w:val="99"/>
    <w:semiHidden/>
    <w:rsid w:val="000E3026"/>
    <w:rPr>
      <w:rFonts w:ascii="Arial" w:eastAsia="Times New Roman" w:hAnsi="Arial" w:cs="Times New Roman"/>
      <w:sz w:val="20"/>
      <w:szCs w:val="20"/>
      <w:lang w:val="x-none" w:eastAsia="x-none"/>
    </w:rPr>
  </w:style>
  <w:style w:type="character" w:customStyle="1" w:styleId="AsuntodelcomentarioCar">
    <w:name w:val="Asunto del comentario Car"/>
    <w:basedOn w:val="TextocomentarioCar"/>
    <w:link w:val="Asuntodelcomentario"/>
    <w:uiPriority w:val="99"/>
    <w:semiHidden/>
    <w:rsid w:val="000E3026"/>
    <w:rPr>
      <w:rFonts w:ascii="Arial" w:eastAsia="Times New Roman" w:hAnsi="Arial" w:cs="Times New Roman"/>
      <w:b/>
      <w:bCs/>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0E3026"/>
    <w:rPr>
      <w:b/>
      <w:bCs/>
    </w:rPr>
  </w:style>
  <w:style w:type="character" w:customStyle="1" w:styleId="AsuntodelcomentarioCar1">
    <w:name w:val="Asunto del comentario Car1"/>
    <w:basedOn w:val="TextocomentarioCar"/>
    <w:uiPriority w:val="99"/>
    <w:semiHidden/>
    <w:rsid w:val="000E3026"/>
    <w:rPr>
      <w:rFonts w:ascii="Arial" w:eastAsia="Times New Roman" w:hAnsi="Arial" w:cs="Times New Roman"/>
      <w:b/>
      <w:bCs/>
      <w:sz w:val="20"/>
      <w:szCs w:val="20"/>
      <w:lang w:val="x-none" w:eastAsia="x-none"/>
    </w:rPr>
  </w:style>
  <w:style w:type="paragraph" w:customStyle="1" w:styleId="CM29">
    <w:name w:val="CM29"/>
    <w:basedOn w:val="Default"/>
    <w:next w:val="Default"/>
    <w:rsid w:val="000E3026"/>
    <w:pPr>
      <w:spacing w:after="118"/>
    </w:pPr>
    <w:rPr>
      <w:rFonts w:cs="Times New Roman"/>
      <w:color w:val="auto"/>
    </w:rPr>
  </w:style>
  <w:style w:type="paragraph" w:styleId="Sangradetextonormal">
    <w:name w:val="Body Text Indent"/>
    <w:basedOn w:val="Normal"/>
    <w:link w:val="SangradetextonormalCar"/>
    <w:rsid w:val="000E3026"/>
    <w:pPr>
      <w:widowControl/>
      <w:autoSpaceDE/>
      <w:autoSpaceDN/>
      <w:ind w:firstLine="708"/>
      <w:jc w:val="both"/>
    </w:pPr>
    <w:rPr>
      <w:sz w:val="24"/>
      <w:szCs w:val="24"/>
      <w:lang w:val="x-none" w:eastAsia="x-none"/>
    </w:rPr>
  </w:style>
  <w:style w:type="character" w:customStyle="1" w:styleId="SangradetextonormalCar">
    <w:name w:val="Sangría de texto normal Car"/>
    <w:basedOn w:val="Fuentedeprrafopredeter"/>
    <w:link w:val="Sangradetextonormal"/>
    <w:rsid w:val="000E3026"/>
    <w:rPr>
      <w:rFonts w:ascii="Times New Roman" w:eastAsia="Times New Roman" w:hAnsi="Times New Roman" w:cs="Times New Roman"/>
      <w:sz w:val="24"/>
      <w:szCs w:val="24"/>
      <w:lang w:val="x-none" w:eastAsia="x-none"/>
    </w:rPr>
  </w:style>
  <w:style w:type="paragraph" w:styleId="Sinespaciado">
    <w:name w:val="No Spacing"/>
    <w:uiPriority w:val="1"/>
    <w:qFormat/>
    <w:rsid w:val="000E3026"/>
    <w:pPr>
      <w:widowControl w:val="0"/>
      <w:autoSpaceDE w:val="0"/>
      <w:autoSpaceDN w:val="0"/>
      <w:adjustRightInd w:val="0"/>
      <w:spacing w:after="0" w:line="240" w:lineRule="auto"/>
    </w:pPr>
    <w:rPr>
      <w:rFonts w:ascii="Arial" w:eastAsia="Times New Roman" w:hAnsi="Arial" w:cs="Arial"/>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5610">
      <w:bodyDiv w:val="1"/>
      <w:marLeft w:val="0"/>
      <w:marRight w:val="0"/>
      <w:marTop w:val="0"/>
      <w:marBottom w:val="0"/>
      <w:divBdr>
        <w:top w:val="none" w:sz="0" w:space="0" w:color="auto"/>
        <w:left w:val="none" w:sz="0" w:space="0" w:color="auto"/>
        <w:bottom w:val="none" w:sz="0" w:space="0" w:color="auto"/>
        <w:right w:val="none" w:sz="0" w:space="0" w:color="auto"/>
      </w:divBdr>
    </w:div>
    <w:div w:id="597639722">
      <w:bodyDiv w:val="1"/>
      <w:marLeft w:val="0"/>
      <w:marRight w:val="0"/>
      <w:marTop w:val="0"/>
      <w:marBottom w:val="0"/>
      <w:divBdr>
        <w:top w:val="none" w:sz="0" w:space="0" w:color="auto"/>
        <w:left w:val="none" w:sz="0" w:space="0" w:color="auto"/>
        <w:bottom w:val="none" w:sz="0" w:space="0" w:color="auto"/>
        <w:right w:val="none" w:sz="0" w:space="0" w:color="auto"/>
      </w:divBdr>
    </w:div>
    <w:div w:id="178442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1DDC1-B11A-4FFE-9F57-AF120E19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8792</Words>
  <Characters>48359</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dc:creator>
  <cp:keywords/>
  <dc:description/>
  <cp:lastModifiedBy>Oliver</cp:lastModifiedBy>
  <cp:revision>10</cp:revision>
  <dcterms:created xsi:type="dcterms:W3CDTF">2021-11-04T23:10:00Z</dcterms:created>
  <dcterms:modified xsi:type="dcterms:W3CDTF">2021-11-05T00:14:00Z</dcterms:modified>
</cp:coreProperties>
</file>