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BD698" w14:textId="77777777" w:rsidR="00B65BB5" w:rsidRDefault="00B65BB5" w:rsidP="00B65BB5">
      <w:pPr>
        <w:widowControl w:val="0"/>
        <w:autoSpaceDE w:val="0"/>
        <w:autoSpaceDN w:val="0"/>
        <w:spacing w:line="276" w:lineRule="auto"/>
        <w:jc w:val="center"/>
        <w:outlineLvl w:val="0"/>
        <w:rPr>
          <w:rFonts w:ascii="Arial" w:eastAsia="Arial" w:hAnsi="Arial" w:cs="Arial"/>
          <w:b/>
          <w:bCs/>
          <w:color w:val="808080" w:themeColor="background1" w:themeShade="80"/>
          <w:sz w:val="18"/>
          <w:szCs w:val="18"/>
          <w:lang w:val="es-ES"/>
        </w:rPr>
      </w:pPr>
      <w:r w:rsidRPr="009A44E2">
        <w:rPr>
          <w:rFonts w:ascii="Arial" w:eastAsia="Arial" w:hAnsi="Arial" w:cs="Arial"/>
          <w:b/>
          <w:bCs/>
          <w:color w:val="808080" w:themeColor="background1" w:themeShade="80"/>
          <w:sz w:val="18"/>
          <w:szCs w:val="18"/>
          <w:lang w:val="es-ES"/>
        </w:rPr>
        <w:t>PROTOCOLO</w:t>
      </w:r>
      <w:r w:rsidRPr="009A44E2">
        <w:rPr>
          <w:rFonts w:ascii="Arial" w:eastAsia="Arial" w:hAnsi="Arial" w:cs="Arial"/>
          <w:bCs/>
          <w:color w:val="808080" w:themeColor="background1" w:themeShade="80"/>
          <w:spacing w:val="-2"/>
          <w:sz w:val="18"/>
          <w:szCs w:val="18"/>
          <w:lang w:val="es-ES"/>
        </w:rPr>
        <w:t xml:space="preserve"> </w:t>
      </w:r>
      <w:r w:rsidRPr="009A44E2">
        <w:rPr>
          <w:rFonts w:ascii="Arial" w:eastAsia="Arial" w:hAnsi="Arial" w:cs="Arial"/>
          <w:b/>
          <w:bCs/>
          <w:color w:val="808080" w:themeColor="background1" w:themeShade="80"/>
          <w:sz w:val="18"/>
          <w:szCs w:val="18"/>
          <w:lang w:val="es-ES"/>
        </w:rPr>
        <w:t>RELATIVO</w:t>
      </w:r>
      <w:r w:rsidRPr="009A44E2">
        <w:rPr>
          <w:rFonts w:ascii="Arial" w:eastAsia="Arial" w:hAnsi="Arial" w:cs="Arial"/>
          <w:bCs/>
          <w:color w:val="808080" w:themeColor="background1" w:themeShade="80"/>
          <w:spacing w:val="-2"/>
          <w:sz w:val="18"/>
          <w:szCs w:val="18"/>
          <w:lang w:val="es-ES"/>
        </w:rPr>
        <w:t xml:space="preserve"> </w:t>
      </w:r>
      <w:r w:rsidRPr="009A44E2">
        <w:rPr>
          <w:rFonts w:ascii="Arial" w:eastAsia="Arial" w:hAnsi="Arial" w:cs="Arial"/>
          <w:b/>
          <w:bCs/>
          <w:color w:val="808080" w:themeColor="background1" w:themeShade="80"/>
          <w:sz w:val="18"/>
          <w:szCs w:val="18"/>
          <w:lang w:val="es-ES"/>
        </w:rPr>
        <w:t>A</w:t>
      </w:r>
      <w:r w:rsidRPr="009A44E2">
        <w:rPr>
          <w:rFonts w:ascii="Arial" w:eastAsia="Arial" w:hAnsi="Arial" w:cs="Arial"/>
          <w:bCs/>
          <w:color w:val="808080" w:themeColor="background1" w:themeShade="80"/>
          <w:spacing w:val="-5"/>
          <w:sz w:val="18"/>
          <w:szCs w:val="18"/>
          <w:lang w:val="es-ES"/>
        </w:rPr>
        <w:t xml:space="preserve"> </w:t>
      </w:r>
      <w:r w:rsidRPr="009A44E2">
        <w:rPr>
          <w:rFonts w:ascii="Arial" w:eastAsia="Arial" w:hAnsi="Arial" w:cs="Arial"/>
          <w:b/>
          <w:bCs/>
          <w:color w:val="808080" w:themeColor="background1" w:themeShade="80"/>
          <w:sz w:val="18"/>
          <w:szCs w:val="18"/>
          <w:lang w:val="es-ES"/>
        </w:rPr>
        <w:t>LOS DENOMINADOS</w:t>
      </w:r>
      <w:r w:rsidRPr="009A44E2">
        <w:rPr>
          <w:rFonts w:ascii="Arial" w:eastAsia="Arial" w:hAnsi="Arial" w:cs="Arial"/>
          <w:bCs/>
          <w:color w:val="808080" w:themeColor="background1" w:themeShade="80"/>
          <w:spacing w:val="-2"/>
          <w:sz w:val="18"/>
          <w:szCs w:val="18"/>
          <w:lang w:val="es-ES"/>
        </w:rPr>
        <w:t xml:space="preserve"> </w:t>
      </w:r>
      <w:r w:rsidRPr="009A44E2">
        <w:rPr>
          <w:rFonts w:ascii="Arial" w:eastAsia="Arial" w:hAnsi="Arial" w:cs="Arial"/>
          <w:b/>
          <w:bCs/>
          <w:color w:val="808080" w:themeColor="background1" w:themeShade="80"/>
          <w:sz w:val="18"/>
          <w:szCs w:val="18"/>
          <w:lang w:val="es-ES"/>
        </w:rPr>
        <w:t>CONTRATOS</w:t>
      </w:r>
      <w:r w:rsidRPr="009A44E2">
        <w:rPr>
          <w:rFonts w:ascii="Arial" w:eastAsia="Arial" w:hAnsi="Arial" w:cs="Arial"/>
          <w:bCs/>
          <w:color w:val="808080" w:themeColor="background1" w:themeShade="80"/>
          <w:spacing w:val="-2"/>
          <w:sz w:val="18"/>
          <w:szCs w:val="18"/>
          <w:lang w:val="es-ES"/>
        </w:rPr>
        <w:t xml:space="preserve"> </w:t>
      </w:r>
      <w:r w:rsidRPr="009A44E2">
        <w:rPr>
          <w:rFonts w:ascii="Arial" w:eastAsia="Arial" w:hAnsi="Arial" w:cs="Arial"/>
          <w:b/>
          <w:bCs/>
          <w:color w:val="808080" w:themeColor="background1" w:themeShade="80"/>
          <w:sz w:val="18"/>
          <w:szCs w:val="18"/>
          <w:lang w:val="es-ES"/>
        </w:rPr>
        <w:t>DE ADJUDICACIÓN</w:t>
      </w:r>
      <w:r w:rsidRPr="009A44E2">
        <w:rPr>
          <w:rFonts w:ascii="Arial" w:eastAsia="Arial" w:hAnsi="Arial" w:cs="Arial"/>
          <w:bCs/>
          <w:color w:val="808080" w:themeColor="background1" w:themeShade="80"/>
          <w:sz w:val="18"/>
          <w:szCs w:val="18"/>
          <w:lang w:val="es-ES"/>
        </w:rPr>
        <w:t xml:space="preserve"> </w:t>
      </w:r>
      <w:r w:rsidRPr="009A44E2">
        <w:rPr>
          <w:rFonts w:ascii="Arial" w:eastAsia="Arial" w:hAnsi="Arial" w:cs="Arial"/>
          <w:b/>
          <w:bCs/>
          <w:color w:val="808080" w:themeColor="background1" w:themeShade="80"/>
          <w:sz w:val="18"/>
          <w:szCs w:val="18"/>
          <w:lang w:val="es-ES"/>
        </w:rPr>
        <w:t>DIRECTA</w:t>
      </w:r>
    </w:p>
    <w:p w14:paraId="7E4450BE" w14:textId="77777777" w:rsidR="00B65BB5" w:rsidRPr="009A44E2" w:rsidRDefault="00B65BB5" w:rsidP="00B65BB5">
      <w:pPr>
        <w:widowControl w:val="0"/>
        <w:autoSpaceDE w:val="0"/>
        <w:autoSpaceDN w:val="0"/>
        <w:spacing w:line="276" w:lineRule="auto"/>
        <w:jc w:val="center"/>
        <w:outlineLvl w:val="0"/>
        <w:rPr>
          <w:rFonts w:ascii="Arial" w:eastAsia="Arial" w:hAnsi="Arial" w:cs="Arial"/>
          <w:b/>
          <w:bCs/>
          <w:color w:val="808080" w:themeColor="background1" w:themeShade="80"/>
          <w:sz w:val="18"/>
          <w:szCs w:val="18"/>
          <w:lang w:val="es-ES"/>
        </w:rPr>
      </w:pPr>
    </w:p>
    <w:p w14:paraId="1DDA8CD3" w14:textId="77777777" w:rsidR="00B65BB5" w:rsidRPr="009A44E2" w:rsidRDefault="00B65BB5" w:rsidP="00B65BB5">
      <w:pPr>
        <w:widowControl w:val="0"/>
        <w:autoSpaceDE w:val="0"/>
        <w:autoSpaceDN w:val="0"/>
        <w:spacing w:before="60"/>
        <w:rPr>
          <w:rFonts w:ascii="Arial" w:eastAsia="Microsoft Sans Serif" w:hAnsi="Arial" w:cs="Arial"/>
          <w:b/>
          <w:color w:val="808080" w:themeColor="background1" w:themeShade="80"/>
          <w:sz w:val="18"/>
          <w:szCs w:val="18"/>
          <w:lang w:val="es-ES"/>
        </w:rPr>
      </w:pPr>
    </w:p>
    <w:p w14:paraId="6459419C" w14:textId="77777777" w:rsidR="00B65BB5" w:rsidRPr="009A44E2" w:rsidRDefault="00B65BB5" w:rsidP="00B65BB5">
      <w:pPr>
        <w:widowControl w:val="0"/>
        <w:autoSpaceDE w:val="0"/>
        <w:autoSpaceDN w:val="0"/>
        <w:spacing w:before="1"/>
        <w:rPr>
          <w:rFonts w:ascii="Arial" w:eastAsia="Microsoft Sans Serif" w:hAnsi="Arial" w:cs="Arial"/>
          <w:b/>
          <w:color w:val="808080" w:themeColor="background1" w:themeShade="80"/>
          <w:sz w:val="18"/>
          <w:szCs w:val="18"/>
          <w:lang w:val="es-ES"/>
        </w:rPr>
      </w:pPr>
      <w:r w:rsidRPr="009A44E2">
        <w:rPr>
          <w:rFonts w:ascii="Arial" w:eastAsia="Microsoft Sans Serif" w:hAnsi="Arial" w:cs="Arial"/>
          <w:b/>
          <w:color w:val="808080" w:themeColor="background1" w:themeShade="80"/>
          <w:sz w:val="18"/>
          <w:szCs w:val="18"/>
          <w:lang w:val="es-ES"/>
        </w:rPr>
        <w:t>1.-</w:t>
      </w:r>
      <w:r w:rsidRPr="009A44E2">
        <w:rPr>
          <w:rFonts w:ascii="Arial" w:eastAsia="Microsoft Sans Serif" w:hAnsi="Arial" w:cs="Arial"/>
          <w:color w:val="808080" w:themeColor="background1" w:themeShade="80"/>
          <w:spacing w:val="5"/>
          <w:sz w:val="18"/>
          <w:szCs w:val="18"/>
          <w:lang w:val="es-ES"/>
        </w:rPr>
        <w:t xml:space="preserve"> </w:t>
      </w:r>
      <w:r w:rsidRPr="009A44E2">
        <w:rPr>
          <w:rFonts w:ascii="Arial" w:eastAsia="Microsoft Sans Serif" w:hAnsi="Arial" w:cs="Arial"/>
          <w:b/>
          <w:color w:val="808080" w:themeColor="background1" w:themeShade="80"/>
          <w:spacing w:val="-2"/>
          <w:sz w:val="18"/>
          <w:szCs w:val="18"/>
          <w:lang w:val="es-ES"/>
        </w:rPr>
        <w:t>INTRODUCCIÓN</w:t>
      </w:r>
    </w:p>
    <w:p w14:paraId="4F36D809" w14:textId="77777777" w:rsidR="00B65BB5" w:rsidRPr="009A44E2" w:rsidRDefault="00B65BB5" w:rsidP="00B65BB5">
      <w:pPr>
        <w:widowControl w:val="0"/>
        <w:autoSpaceDE w:val="0"/>
        <w:autoSpaceDN w:val="0"/>
        <w:spacing w:before="201" w:line="244" w:lineRule="auto"/>
        <w:jc w:val="both"/>
        <w:rPr>
          <w:rFonts w:ascii="Arial" w:eastAsia="Microsoft Sans Serif" w:hAnsi="Arial" w:cs="Arial"/>
          <w:b/>
          <w:color w:val="808080" w:themeColor="background1" w:themeShade="80"/>
          <w:sz w:val="18"/>
          <w:szCs w:val="18"/>
          <w:lang w:val="es-ES"/>
        </w:rPr>
      </w:pPr>
      <w:r w:rsidRPr="009A44E2">
        <w:rPr>
          <w:rFonts w:ascii="Arial" w:eastAsia="Microsoft Sans Serif" w:hAnsi="Arial" w:cs="Arial"/>
          <w:color w:val="808080" w:themeColor="background1" w:themeShade="80"/>
          <w:sz w:val="18"/>
          <w:szCs w:val="18"/>
          <w:lang w:val="es-ES"/>
        </w:rPr>
        <w:t>El presente protocolo tiene por objeto ordenar el procedimiento interno de tramitación de los contratos de adjudicación directa (contratación menor) de la Sociedad de Promoción de la Ciudad de Las Palmas de Gran Canaria, S.A</w:t>
      </w:r>
      <w:r w:rsidRPr="009A44E2">
        <w:rPr>
          <w:rFonts w:ascii="Arial" w:eastAsia="Microsoft Sans Serif" w:hAnsi="Arial" w:cs="Arial"/>
          <w:b/>
          <w:color w:val="808080" w:themeColor="background1" w:themeShade="80"/>
          <w:sz w:val="18"/>
          <w:szCs w:val="18"/>
          <w:lang w:val="es-ES"/>
        </w:rPr>
        <w:t>.</w:t>
      </w:r>
      <w:r w:rsidRPr="009A44E2">
        <w:rPr>
          <w:rFonts w:ascii="Arial" w:eastAsia="Microsoft Sans Serif" w:hAnsi="Arial" w:cs="Arial"/>
          <w:bCs/>
          <w:color w:val="808080" w:themeColor="background1" w:themeShade="80"/>
          <w:sz w:val="18"/>
          <w:szCs w:val="18"/>
          <w:lang w:val="es-ES"/>
        </w:rPr>
        <w:t>, en adelante, PROMOCIÓN.</w:t>
      </w:r>
    </w:p>
    <w:p w14:paraId="060AAD5C" w14:textId="77777777" w:rsidR="00B65BB5" w:rsidRPr="009A44E2" w:rsidRDefault="00B65BB5" w:rsidP="00B65BB5">
      <w:pPr>
        <w:widowControl w:val="0"/>
        <w:autoSpaceDE w:val="0"/>
        <w:autoSpaceDN w:val="0"/>
        <w:spacing w:before="201" w:line="244" w:lineRule="auto"/>
        <w:jc w:val="both"/>
        <w:rPr>
          <w:rFonts w:ascii="Arial" w:eastAsia="Microsoft Sans Serif" w:hAnsi="Arial" w:cs="Arial"/>
          <w:color w:val="808080" w:themeColor="background1" w:themeShade="80"/>
          <w:sz w:val="18"/>
          <w:szCs w:val="18"/>
          <w:lang w:val="es-ES"/>
        </w:rPr>
      </w:pPr>
      <w:r w:rsidRPr="009A44E2">
        <w:rPr>
          <w:rFonts w:ascii="Arial" w:eastAsia="Microsoft Sans Serif" w:hAnsi="Arial" w:cs="Arial"/>
          <w:color w:val="808080" w:themeColor="background1" w:themeShade="80"/>
          <w:sz w:val="18"/>
          <w:szCs w:val="18"/>
          <w:lang w:val="es-ES"/>
        </w:rPr>
        <w:t>El cumplimiento de este protocolo es esencial para obrar conforme a las exigencias establecidas en la Ley 9/2017, de 8 de noviembre, de Contratos del Sector Público, por la que se transponen al ordenamiento jurídico español las Directivas del Parlamento Europeo y del Consejo 2014/23/UE y</w:t>
      </w:r>
      <w:r w:rsidRPr="009A44E2">
        <w:rPr>
          <w:rFonts w:ascii="Arial" w:eastAsia="Microsoft Sans Serif" w:hAnsi="Arial" w:cs="Arial"/>
          <w:color w:val="808080" w:themeColor="background1" w:themeShade="80"/>
          <w:spacing w:val="19"/>
          <w:sz w:val="18"/>
          <w:szCs w:val="18"/>
          <w:lang w:val="es-ES"/>
        </w:rPr>
        <w:t xml:space="preserve"> </w:t>
      </w:r>
      <w:r w:rsidRPr="009A44E2">
        <w:rPr>
          <w:rFonts w:ascii="Arial" w:eastAsia="Microsoft Sans Serif" w:hAnsi="Arial" w:cs="Arial"/>
          <w:color w:val="808080" w:themeColor="background1" w:themeShade="80"/>
          <w:sz w:val="18"/>
          <w:szCs w:val="18"/>
          <w:lang w:val="es-ES"/>
        </w:rPr>
        <w:t>2014/24/UE, de 26 de febrero de 2014,</w:t>
      </w:r>
      <w:r w:rsidRPr="009A44E2">
        <w:rPr>
          <w:rFonts w:ascii="Arial" w:eastAsia="Microsoft Sans Serif" w:hAnsi="Arial" w:cs="Arial"/>
          <w:color w:val="808080" w:themeColor="background1" w:themeShade="80"/>
          <w:spacing w:val="40"/>
          <w:sz w:val="18"/>
          <w:szCs w:val="18"/>
          <w:lang w:val="es-ES"/>
        </w:rPr>
        <w:t xml:space="preserve"> </w:t>
      </w:r>
      <w:r w:rsidRPr="009A44E2">
        <w:rPr>
          <w:rFonts w:ascii="Arial" w:eastAsia="Microsoft Sans Serif" w:hAnsi="Arial" w:cs="Arial"/>
          <w:color w:val="808080" w:themeColor="background1" w:themeShade="80"/>
          <w:sz w:val="18"/>
          <w:szCs w:val="18"/>
          <w:lang w:val="es-ES"/>
        </w:rPr>
        <w:t>en adelante LCSP, y para poder remitir a las administraciones competentes</w:t>
      </w:r>
      <w:r w:rsidRPr="009A44E2">
        <w:rPr>
          <w:rFonts w:ascii="Arial" w:eastAsia="Microsoft Sans Serif" w:hAnsi="Arial" w:cs="Arial"/>
          <w:color w:val="808080" w:themeColor="background1" w:themeShade="80"/>
          <w:spacing w:val="38"/>
          <w:sz w:val="18"/>
          <w:szCs w:val="18"/>
          <w:lang w:val="es-ES"/>
        </w:rPr>
        <w:t xml:space="preserve"> </w:t>
      </w:r>
      <w:r w:rsidRPr="009A44E2">
        <w:rPr>
          <w:rFonts w:ascii="Arial" w:eastAsia="Microsoft Sans Serif" w:hAnsi="Arial" w:cs="Arial"/>
          <w:color w:val="808080" w:themeColor="background1" w:themeShade="80"/>
          <w:sz w:val="18"/>
          <w:szCs w:val="18"/>
          <w:lang w:val="es-ES"/>
        </w:rPr>
        <w:t>cualquier</w:t>
      </w:r>
      <w:r w:rsidRPr="009A44E2">
        <w:rPr>
          <w:rFonts w:ascii="Arial" w:eastAsia="Microsoft Sans Serif" w:hAnsi="Arial" w:cs="Arial"/>
          <w:color w:val="808080" w:themeColor="background1" w:themeShade="80"/>
          <w:spacing w:val="38"/>
          <w:sz w:val="18"/>
          <w:szCs w:val="18"/>
          <w:lang w:val="es-ES"/>
        </w:rPr>
        <w:t xml:space="preserve"> </w:t>
      </w:r>
      <w:r w:rsidRPr="009A44E2">
        <w:rPr>
          <w:rFonts w:ascii="Arial" w:eastAsia="Microsoft Sans Serif" w:hAnsi="Arial" w:cs="Arial"/>
          <w:color w:val="808080" w:themeColor="background1" w:themeShade="80"/>
          <w:sz w:val="18"/>
          <w:szCs w:val="18"/>
          <w:lang w:val="es-ES"/>
        </w:rPr>
        <w:t>información</w:t>
      </w:r>
      <w:r w:rsidRPr="009A44E2">
        <w:rPr>
          <w:rFonts w:ascii="Arial" w:eastAsia="Microsoft Sans Serif" w:hAnsi="Arial" w:cs="Arial"/>
          <w:color w:val="808080" w:themeColor="background1" w:themeShade="80"/>
          <w:spacing w:val="40"/>
          <w:sz w:val="18"/>
          <w:szCs w:val="18"/>
          <w:lang w:val="es-ES"/>
        </w:rPr>
        <w:t xml:space="preserve"> </w:t>
      </w:r>
      <w:r w:rsidRPr="009A44E2">
        <w:rPr>
          <w:rFonts w:ascii="Arial" w:eastAsia="Microsoft Sans Serif" w:hAnsi="Arial" w:cs="Arial"/>
          <w:color w:val="808080" w:themeColor="background1" w:themeShade="80"/>
          <w:sz w:val="18"/>
          <w:szCs w:val="18"/>
          <w:lang w:val="es-ES"/>
        </w:rPr>
        <w:t>sobre su actividad de contratación.</w:t>
      </w:r>
    </w:p>
    <w:p w14:paraId="62A95EF6" w14:textId="77777777" w:rsidR="00B65BB5" w:rsidRPr="009A44E2" w:rsidRDefault="00B65BB5" w:rsidP="00B65BB5">
      <w:pPr>
        <w:widowControl w:val="0"/>
        <w:autoSpaceDE w:val="0"/>
        <w:autoSpaceDN w:val="0"/>
        <w:rPr>
          <w:rFonts w:ascii="Arial" w:eastAsia="Microsoft Sans Serif" w:hAnsi="Arial" w:cs="Arial"/>
          <w:color w:val="808080" w:themeColor="background1" w:themeShade="80"/>
          <w:sz w:val="18"/>
          <w:szCs w:val="18"/>
          <w:lang w:val="es-ES"/>
        </w:rPr>
      </w:pPr>
    </w:p>
    <w:p w14:paraId="16ACFA95" w14:textId="77777777" w:rsidR="00B65BB5" w:rsidRPr="009A44E2" w:rsidRDefault="00B65BB5" w:rsidP="00B65BB5">
      <w:pPr>
        <w:widowControl w:val="0"/>
        <w:autoSpaceDE w:val="0"/>
        <w:autoSpaceDN w:val="0"/>
        <w:spacing w:before="22"/>
        <w:rPr>
          <w:rFonts w:ascii="Arial" w:eastAsia="Microsoft Sans Serif" w:hAnsi="Arial" w:cs="Arial"/>
          <w:color w:val="808080" w:themeColor="background1" w:themeShade="80"/>
          <w:sz w:val="18"/>
          <w:szCs w:val="18"/>
          <w:lang w:val="es-ES"/>
        </w:rPr>
      </w:pPr>
    </w:p>
    <w:p w14:paraId="0515D93C" w14:textId="77777777" w:rsidR="00B65BB5" w:rsidRPr="009A44E2" w:rsidRDefault="00B65BB5" w:rsidP="00B65BB5">
      <w:pPr>
        <w:widowControl w:val="0"/>
        <w:autoSpaceDE w:val="0"/>
        <w:autoSpaceDN w:val="0"/>
        <w:outlineLvl w:val="0"/>
        <w:rPr>
          <w:rFonts w:ascii="Arial" w:eastAsia="Arial" w:hAnsi="Arial" w:cs="Arial"/>
          <w:b/>
          <w:bCs/>
          <w:color w:val="808080" w:themeColor="background1" w:themeShade="80"/>
          <w:sz w:val="18"/>
          <w:szCs w:val="18"/>
          <w:lang w:val="es-ES"/>
        </w:rPr>
      </w:pPr>
      <w:r w:rsidRPr="009A44E2">
        <w:rPr>
          <w:rFonts w:ascii="Arial" w:eastAsia="Arial" w:hAnsi="Arial" w:cs="Arial"/>
          <w:b/>
          <w:bCs/>
          <w:color w:val="808080" w:themeColor="background1" w:themeShade="80"/>
          <w:sz w:val="18"/>
          <w:szCs w:val="18"/>
          <w:lang w:val="es-ES"/>
        </w:rPr>
        <w:t>2.-</w:t>
      </w:r>
      <w:r w:rsidRPr="009A44E2">
        <w:rPr>
          <w:rFonts w:ascii="Arial" w:eastAsia="Arial" w:hAnsi="Arial" w:cs="Arial"/>
          <w:bCs/>
          <w:color w:val="808080" w:themeColor="background1" w:themeShade="80"/>
          <w:spacing w:val="4"/>
          <w:sz w:val="18"/>
          <w:szCs w:val="18"/>
          <w:lang w:val="es-ES"/>
        </w:rPr>
        <w:t xml:space="preserve"> </w:t>
      </w:r>
      <w:r w:rsidRPr="009A44E2">
        <w:rPr>
          <w:rFonts w:ascii="Arial" w:eastAsia="Arial" w:hAnsi="Arial" w:cs="Arial"/>
          <w:b/>
          <w:bCs/>
          <w:color w:val="808080" w:themeColor="background1" w:themeShade="80"/>
          <w:sz w:val="18"/>
          <w:szCs w:val="18"/>
          <w:lang w:val="es-ES"/>
        </w:rPr>
        <w:t>ÁMBITO</w:t>
      </w:r>
      <w:r w:rsidRPr="009A44E2">
        <w:rPr>
          <w:rFonts w:ascii="Arial" w:eastAsia="Arial" w:hAnsi="Arial" w:cs="Arial"/>
          <w:bCs/>
          <w:color w:val="808080" w:themeColor="background1" w:themeShade="80"/>
          <w:spacing w:val="4"/>
          <w:sz w:val="18"/>
          <w:szCs w:val="18"/>
          <w:lang w:val="es-ES"/>
        </w:rPr>
        <w:t xml:space="preserve"> </w:t>
      </w:r>
      <w:r w:rsidRPr="009A44E2">
        <w:rPr>
          <w:rFonts w:ascii="Arial" w:eastAsia="Arial" w:hAnsi="Arial" w:cs="Arial"/>
          <w:b/>
          <w:bCs/>
          <w:color w:val="808080" w:themeColor="background1" w:themeShade="80"/>
          <w:sz w:val="18"/>
          <w:szCs w:val="18"/>
          <w:lang w:val="es-ES"/>
        </w:rPr>
        <w:t>OBJETIVO</w:t>
      </w:r>
      <w:r w:rsidRPr="009A44E2">
        <w:rPr>
          <w:rFonts w:ascii="Arial" w:eastAsia="Arial" w:hAnsi="Arial" w:cs="Arial"/>
          <w:bCs/>
          <w:color w:val="808080" w:themeColor="background1" w:themeShade="80"/>
          <w:spacing w:val="3"/>
          <w:sz w:val="18"/>
          <w:szCs w:val="18"/>
          <w:lang w:val="es-ES"/>
        </w:rPr>
        <w:t xml:space="preserve"> </w:t>
      </w:r>
      <w:r w:rsidRPr="009A44E2">
        <w:rPr>
          <w:rFonts w:ascii="Arial" w:eastAsia="Arial" w:hAnsi="Arial" w:cs="Arial"/>
          <w:b/>
          <w:bCs/>
          <w:color w:val="808080" w:themeColor="background1" w:themeShade="80"/>
          <w:sz w:val="18"/>
          <w:szCs w:val="18"/>
          <w:lang w:val="es-ES"/>
        </w:rPr>
        <w:t>Y</w:t>
      </w:r>
      <w:r w:rsidRPr="009A44E2">
        <w:rPr>
          <w:rFonts w:ascii="Arial" w:eastAsia="Arial" w:hAnsi="Arial" w:cs="Arial"/>
          <w:bCs/>
          <w:color w:val="808080" w:themeColor="background1" w:themeShade="80"/>
          <w:spacing w:val="5"/>
          <w:sz w:val="18"/>
          <w:szCs w:val="18"/>
          <w:lang w:val="es-ES"/>
        </w:rPr>
        <w:t xml:space="preserve"> </w:t>
      </w:r>
      <w:r w:rsidRPr="009A44E2">
        <w:rPr>
          <w:rFonts w:ascii="Arial" w:eastAsia="Arial" w:hAnsi="Arial" w:cs="Arial"/>
          <w:b/>
          <w:bCs/>
          <w:color w:val="808080" w:themeColor="background1" w:themeShade="80"/>
          <w:spacing w:val="-2"/>
          <w:sz w:val="18"/>
          <w:szCs w:val="18"/>
          <w:lang w:val="es-ES"/>
        </w:rPr>
        <w:t>SUBJETIVO</w:t>
      </w:r>
    </w:p>
    <w:p w14:paraId="323B81A1" w14:textId="77777777" w:rsidR="00B65BB5" w:rsidRPr="009A44E2" w:rsidRDefault="00B65BB5" w:rsidP="00B65BB5">
      <w:pPr>
        <w:widowControl w:val="0"/>
        <w:autoSpaceDE w:val="0"/>
        <w:autoSpaceDN w:val="0"/>
        <w:spacing w:before="198" w:line="242" w:lineRule="auto"/>
        <w:jc w:val="both"/>
        <w:rPr>
          <w:rFonts w:ascii="Arial" w:eastAsia="Microsoft Sans Serif" w:hAnsi="Arial" w:cs="Arial"/>
          <w:color w:val="808080" w:themeColor="background1" w:themeShade="80"/>
          <w:sz w:val="18"/>
          <w:szCs w:val="18"/>
          <w:lang w:val="es-ES"/>
        </w:rPr>
      </w:pPr>
      <w:r w:rsidRPr="009A44E2">
        <w:rPr>
          <w:rFonts w:ascii="Arial" w:eastAsia="Microsoft Sans Serif" w:hAnsi="Arial" w:cs="Arial"/>
          <w:color w:val="808080" w:themeColor="background1" w:themeShade="80"/>
          <w:sz w:val="18"/>
          <w:szCs w:val="18"/>
          <w:lang w:val="es-ES"/>
        </w:rPr>
        <w:t>Las presentes instrucciones serán de aplicación a los contratos de obras cuyo valor estimado sea inferior a 40.000,00 €, y a los contratos de suministros o de servicios cuando su valor estimado sea inferior a 15.000,00 €, en relación con el artículo 318 de la LCSP.</w:t>
      </w:r>
    </w:p>
    <w:p w14:paraId="2FE8C51F" w14:textId="77777777" w:rsidR="00B65BB5" w:rsidRPr="009A44E2" w:rsidRDefault="00B65BB5" w:rsidP="00B65BB5">
      <w:pPr>
        <w:widowControl w:val="0"/>
        <w:autoSpaceDE w:val="0"/>
        <w:autoSpaceDN w:val="0"/>
        <w:spacing w:before="191" w:line="242" w:lineRule="auto"/>
        <w:jc w:val="both"/>
        <w:rPr>
          <w:rFonts w:ascii="Arial" w:eastAsia="Microsoft Sans Serif" w:hAnsi="Arial" w:cs="Arial"/>
          <w:color w:val="808080" w:themeColor="background1" w:themeShade="80"/>
          <w:sz w:val="18"/>
          <w:szCs w:val="18"/>
          <w:lang w:val="es-ES"/>
        </w:rPr>
      </w:pPr>
      <w:r w:rsidRPr="009A44E2">
        <w:rPr>
          <w:rFonts w:ascii="Arial" w:eastAsia="Microsoft Sans Serif" w:hAnsi="Arial" w:cs="Arial"/>
          <w:color w:val="808080" w:themeColor="background1" w:themeShade="80"/>
          <w:sz w:val="18"/>
          <w:szCs w:val="18"/>
          <w:lang w:val="es-ES"/>
        </w:rPr>
        <w:t>El límite cuantitativo del contrato de adjudicación directa establecido para cada tipo de contrato se computará dentro de cada ejercicio presupuestario, sin que se tenga en cuenta para su cálculo los contratos celebrados en el ejercicio presupuestario anterior al corriente. Asimismo, los contratos de adjudicación directa no podrán tener una duración superior a un (1) año ni ser objeto de prórroga. Tampoco podrán serán objeto de revisión de precios.</w:t>
      </w:r>
    </w:p>
    <w:p w14:paraId="0FDF029E" w14:textId="77777777" w:rsidR="00B65BB5" w:rsidRPr="009A44E2" w:rsidRDefault="00B65BB5" w:rsidP="00B65BB5">
      <w:pPr>
        <w:widowControl w:val="0"/>
        <w:autoSpaceDE w:val="0"/>
        <w:autoSpaceDN w:val="0"/>
        <w:spacing w:before="189" w:line="252" w:lineRule="auto"/>
        <w:jc w:val="both"/>
        <w:rPr>
          <w:rFonts w:ascii="Arial" w:eastAsia="Microsoft Sans Serif" w:hAnsi="Arial" w:cs="Arial"/>
          <w:color w:val="808080" w:themeColor="background1" w:themeShade="80"/>
          <w:sz w:val="18"/>
          <w:szCs w:val="18"/>
          <w:lang w:val="es-ES"/>
        </w:rPr>
      </w:pPr>
      <w:r w:rsidRPr="009A44E2">
        <w:rPr>
          <w:rFonts w:ascii="Arial" w:eastAsia="Microsoft Sans Serif" w:hAnsi="Arial" w:cs="Arial"/>
          <w:color w:val="808080" w:themeColor="background1" w:themeShade="80"/>
          <w:sz w:val="18"/>
          <w:szCs w:val="18"/>
          <w:lang w:val="es-ES"/>
        </w:rPr>
        <w:t>El ámbito subjetivo de aplicación de las presentes instrucciones englobará a todos/as los empleados/as de PROMOCIÓN</w:t>
      </w:r>
      <w:r w:rsidRPr="009A44E2">
        <w:rPr>
          <w:rFonts w:ascii="Arial" w:eastAsia="Microsoft Sans Serif" w:hAnsi="Arial" w:cs="Arial"/>
          <w:color w:val="808080" w:themeColor="background1" w:themeShade="80"/>
          <w:spacing w:val="-2"/>
          <w:sz w:val="18"/>
          <w:szCs w:val="18"/>
          <w:lang w:val="es-ES"/>
        </w:rPr>
        <w:t>.</w:t>
      </w:r>
    </w:p>
    <w:p w14:paraId="79741E65" w14:textId="77777777" w:rsidR="00B65BB5" w:rsidRPr="009A44E2" w:rsidRDefault="00B65BB5" w:rsidP="00B65BB5">
      <w:pPr>
        <w:widowControl w:val="0"/>
        <w:autoSpaceDE w:val="0"/>
        <w:autoSpaceDN w:val="0"/>
        <w:spacing w:before="189" w:line="252" w:lineRule="auto"/>
        <w:jc w:val="both"/>
        <w:rPr>
          <w:rFonts w:ascii="Arial" w:eastAsia="Microsoft Sans Serif" w:hAnsi="Arial" w:cs="Arial"/>
          <w:color w:val="808080" w:themeColor="background1" w:themeShade="80"/>
          <w:sz w:val="18"/>
          <w:szCs w:val="18"/>
          <w:lang w:val="es-ES"/>
        </w:rPr>
      </w:pPr>
    </w:p>
    <w:p w14:paraId="76BEEEF7" w14:textId="77777777" w:rsidR="00B65BB5" w:rsidRPr="009A44E2" w:rsidRDefault="00B65BB5" w:rsidP="00B65BB5">
      <w:pPr>
        <w:widowControl w:val="0"/>
        <w:autoSpaceDE w:val="0"/>
        <w:autoSpaceDN w:val="0"/>
        <w:outlineLvl w:val="0"/>
        <w:rPr>
          <w:rFonts w:ascii="Arial" w:eastAsia="Arial" w:hAnsi="Arial" w:cs="Arial"/>
          <w:b/>
          <w:bCs/>
          <w:color w:val="808080" w:themeColor="background1" w:themeShade="80"/>
          <w:sz w:val="18"/>
          <w:szCs w:val="18"/>
          <w:lang w:val="es-ES"/>
        </w:rPr>
      </w:pPr>
      <w:r w:rsidRPr="009A44E2">
        <w:rPr>
          <w:rFonts w:ascii="Arial" w:eastAsia="Arial" w:hAnsi="Arial" w:cs="Arial"/>
          <w:b/>
          <w:bCs/>
          <w:color w:val="808080" w:themeColor="background1" w:themeShade="80"/>
          <w:sz w:val="18"/>
          <w:szCs w:val="18"/>
          <w:lang w:val="es-ES"/>
        </w:rPr>
        <w:t>3.-</w:t>
      </w:r>
      <w:r w:rsidRPr="009A44E2">
        <w:rPr>
          <w:rFonts w:ascii="Arial" w:eastAsia="Arial" w:hAnsi="Arial" w:cs="Arial"/>
          <w:bCs/>
          <w:color w:val="808080" w:themeColor="background1" w:themeShade="80"/>
          <w:spacing w:val="2"/>
          <w:sz w:val="18"/>
          <w:szCs w:val="18"/>
          <w:lang w:val="es-ES"/>
        </w:rPr>
        <w:t xml:space="preserve"> </w:t>
      </w:r>
      <w:r w:rsidRPr="009A44E2">
        <w:rPr>
          <w:rFonts w:ascii="Arial" w:eastAsia="Arial" w:hAnsi="Arial" w:cs="Arial"/>
          <w:b/>
          <w:bCs/>
          <w:color w:val="808080" w:themeColor="background1" w:themeShade="80"/>
          <w:sz w:val="18"/>
          <w:szCs w:val="18"/>
          <w:lang w:val="es-ES"/>
        </w:rPr>
        <w:t>TRAMITACIÓN</w:t>
      </w:r>
      <w:r w:rsidRPr="009A44E2">
        <w:rPr>
          <w:rFonts w:ascii="Arial" w:eastAsia="Arial" w:hAnsi="Arial" w:cs="Arial"/>
          <w:bCs/>
          <w:color w:val="808080" w:themeColor="background1" w:themeShade="80"/>
          <w:spacing w:val="2"/>
          <w:sz w:val="18"/>
          <w:szCs w:val="18"/>
          <w:lang w:val="es-ES"/>
        </w:rPr>
        <w:t xml:space="preserve"> </w:t>
      </w:r>
      <w:r w:rsidRPr="009A44E2">
        <w:rPr>
          <w:rFonts w:ascii="Arial" w:eastAsia="Arial" w:hAnsi="Arial" w:cs="Arial"/>
          <w:b/>
          <w:bCs/>
          <w:color w:val="808080" w:themeColor="background1" w:themeShade="80"/>
          <w:sz w:val="18"/>
          <w:szCs w:val="18"/>
          <w:lang w:val="es-ES"/>
        </w:rPr>
        <w:t>DEL</w:t>
      </w:r>
      <w:r w:rsidRPr="009A44E2">
        <w:rPr>
          <w:rFonts w:ascii="Arial" w:eastAsia="Arial" w:hAnsi="Arial" w:cs="Arial"/>
          <w:bCs/>
          <w:color w:val="808080" w:themeColor="background1" w:themeShade="80"/>
          <w:spacing w:val="3"/>
          <w:sz w:val="18"/>
          <w:szCs w:val="18"/>
          <w:lang w:val="es-ES"/>
        </w:rPr>
        <w:t xml:space="preserve"> </w:t>
      </w:r>
      <w:r w:rsidRPr="009A44E2">
        <w:rPr>
          <w:rFonts w:ascii="Arial" w:eastAsia="Arial" w:hAnsi="Arial" w:cs="Arial"/>
          <w:b/>
          <w:bCs/>
          <w:color w:val="808080" w:themeColor="background1" w:themeShade="80"/>
          <w:spacing w:val="-2"/>
          <w:sz w:val="18"/>
          <w:szCs w:val="18"/>
          <w:lang w:val="es-ES"/>
        </w:rPr>
        <w:t>EXPEDIENTE</w:t>
      </w:r>
    </w:p>
    <w:p w14:paraId="15E277B0" w14:textId="77777777" w:rsidR="00B65BB5" w:rsidRPr="009A44E2" w:rsidRDefault="00B65BB5" w:rsidP="00B65BB5">
      <w:pPr>
        <w:widowControl w:val="0"/>
        <w:autoSpaceDE w:val="0"/>
        <w:autoSpaceDN w:val="0"/>
        <w:spacing w:before="23"/>
        <w:rPr>
          <w:rFonts w:ascii="Arial" w:eastAsia="Microsoft Sans Serif" w:hAnsi="Arial" w:cs="Arial"/>
          <w:b/>
          <w:color w:val="808080" w:themeColor="background1" w:themeShade="80"/>
          <w:sz w:val="18"/>
          <w:szCs w:val="18"/>
          <w:lang w:val="es-ES"/>
        </w:rPr>
      </w:pPr>
    </w:p>
    <w:p w14:paraId="2C165B74" w14:textId="77777777" w:rsidR="00B65BB5" w:rsidRPr="009A44E2" w:rsidRDefault="00B65BB5" w:rsidP="00B65BB5">
      <w:pPr>
        <w:widowControl w:val="0"/>
        <w:autoSpaceDE w:val="0"/>
        <w:autoSpaceDN w:val="0"/>
        <w:jc w:val="both"/>
        <w:rPr>
          <w:rFonts w:ascii="Arial" w:eastAsia="Microsoft Sans Serif" w:hAnsi="Arial" w:cs="Arial"/>
          <w:color w:val="808080" w:themeColor="background1" w:themeShade="80"/>
          <w:sz w:val="18"/>
          <w:szCs w:val="18"/>
          <w:lang w:val="es-ES"/>
        </w:rPr>
      </w:pPr>
      <w:r w:rsidRPr="009A44E2">
        <w:rPr>
          <w:rFonts w:ascii="Arial" w:eastAsia="Microsoft Sans Serif" w:hAnsi="Arial" w:cs="Arial"/>
          <w:b/>
          <w:color w:val="808080" w:themeColor="background1" w:themeShade="80"/>
          <w:sz w:val="18"/>
          <w:szCs w:val="18"/>
          <w:lang w:val="es-ES"/>
        </w:rPr>
        <w:t>3.1.-</w:t>
      </w:r>
      <w:r w:rsidRPr="009A44E2">
        <w:rPr>
          <w:rFonts w:ascii="Arial" w:eastAsia="Microsoft Sans Serif" w:hAnsi="Arial" w:cs="Arial"/>
          <w:color w:val="808080" w:themeColor="background1" w:themeShade="80"/>
          <w:sz w:val="18"/>
          <w:szCs w:val="18"/>
          <w:lang w:val="es-ES"/>
        </w:rPr>
        <w:t xml:space="preserve"> Los contratos</w:t>
      </w:r>
      <w:r w:rsidRPr="009A44E2">
        <w:rPr>
          <w:rFonts w:ascii="Arial" w:eastAsia="Microsoft Sans Serif" w:hAnsi="Arial" w:cs="Arial"/>
          <w:color w:val="808080" w:themeColor="background1" w:themeShade="80"/>
          <w:spacing w:val="1"/>
          <w:sz w:val="18"/>
          <w:szCs w:val="18"/>
          <w:lang w:val="es-ES"/>
        </w:rPr>
        <w:t xml:space="preserve"> </w:t>
      </w:r>
      <w:r w:rsidRPr="009A44E2">
        <w:rPr>
          <w:rFonts w:ascii="Arial" w:eastAsia="Microsoft Sans Serif" w:hAnsi="Arial" w:cs="Arial"/>
          <w:color w:val="808080" w:themeColor="background1" w:themeShade="80"/>
          <w:sz w:val="18"/>
          <w:szCs w:val="18"/>
          <w:lang w:val="es-ES"/>
        </w:rPr>
        <w:t>de adjudicación directa incorporarán</w:t>
      </w:r>
      <w:r w:rsidRPr="009A44E2">
        <w:rPr>
          <w:rFonts w:ascii="Arial" w:eastAsia="Microsoft Sans Serif" w:hAnsi="Arial" w:cs="Arial"/>
          <w:color w:val="808080" w:themeColor="background1" w:themeShade="80"/>
          <w:spacing w:val="-1"/>
          <w:sz w:val="18"/>
          <w:szCs w:val="18"/>
          <w:lang w:val="es-ES"/>
        </w:rPr>
        <w:t xml:space="preserve"> </w:t>
      </w:r>
      <w:r w:rsidRPr="009A44E2">
        <w:rPr>
          <w:rFonts w:ascii="Arial" w:eastAsia="Microsoft Sans Serif" w:hAnsi="Arial" w:cs="Arial"/>
          <w:color w:val="808080" w:themeColor="background1" w:themeShade="80"/>
          <w:sz w:val="18"/>
          <w:szCs w:val="18"/>
          <w:lang w:val="es-ES"/>
        </w:rPr>
        <w:t>en el</w:t>
      </w:r>
      <w:r w:rsidRPr="009A44E2">
        <w:rPr>
          <w:rFonts w:ascii="Arial" w:eastAsia="Microsoft Sans Serif" w:hAnsi="Arial" w:cs="Arial"/>
          <w:color w:val="808080" w:themeColor="background1" w:themeShade="80"/>
          <w:spacing w:val="1"/>
          <w:sz w:val="18"/>
          <w:szCs w:val="18"/>
          <w:lang w:val="es-ES"/>
        </w:rPr>
        <w:t xml:space="preserve"> </w:t>
      </w:r>
      <w:r w:rsidRPr="009A44E2">
        <w:rPr>
          <w:rFonts w:ascii="Arial" w:eastAsia="Microsoft Sans Serif" w:hAnsi="Arial" w:cs="Arial"/>
          <w:color w:val="808080" w:themeColor="background1" w:themeShade="80"/>
          <w:sz w:val="18"/>
          <w:szCs w:val="18"/>
          <w:lang w:val="es-ES"/>
        </w:rPr>
        <w:t>expediente los</w:t>
      </w:r>
      <w:r w:rsidRPr="009A44E2">
        <w:rPr>
          <w:rFonts w:ascii="Arial" w:eastAsia="Microsoft Sans Serif" w:hAnsi="Arial" w:cs="Arial"/>
          <w:color w:val="808080" w:themeColor="background1" w:themeShade="80"/>
          <w:spacing w:val="2"/>
          <w:sz w:val="18"/>
          <w:szCs w:val="18"/>
          <w:lang w:val="es-ES"/>
        </w:rPr>
        <w:t xml:space="preserve"> </w:t>
      </w:r>
      <w:r w:rsidRPr="009A44E2">
        <w:rPr>
          <w:rFonts w:ascii="Arial" w:eastAsia="Microsoft Sans Serif" w:hAnsi="Arial" w:cs="Arial"/>
          <w:color w:val="808080" w:themeColor="background1" w:themeShade="80"/>
          <w:sz w:val="18"/>
          <w:szCs w:val="18"/>
          <w:lang w:val="es-ES"/>
        </w:rPr>
        <w:t>siguientes</w:t>
      </w:r>
      <w:r w:rsidRPr="009A44E2">
        <w:rPr>
          <w:rFonts w:ascii="Arial" w:eastAsia="Microsoft Sans Serif" w:hAnsi="Arial" w:cs="Arial"/>
          <w:color w:val="808080" w:themeColor="background1" w:themeShade="80"/>
          <w:spacing w:val="1"/>
          <w:sz w:val="18"/>
          <w:szCs w:val="18"/>
          <w:lang w:val="es-ES"/>
        </w:rPr>
        <w:t xml:space="preserve"> </w:t>
      </w:r>
      <w:r w:rsidRPr="009A44E2">
        <w:rPr>
          <w:rFonts w:ascii="Arial" w:eastAsia="Microsoft Sans Serif" w:hAnsi="Arial" w:cs="Arial"/>
          <w:color w:val="808080" w:themeColor="background1" w:themeShade="80"/>
          <w:spacing w:val="-2"/>
          <w:sz w:val="18"/>
          <w:szCs w:val="18"/>
          <w:lang w:val="es-ES"/>
        </w:rPr>
        <w:t>documentos:</w:t>
      </w:r>
    </w:p>
    <w:p w14:paraId="70BF33AD" w14:textId="77777777" w:rsidR="00B65BB5" w:rsidRPr="009A44E2" w:rsidRDefault="00B65BB5" w:rsidP="00B65BB5">
      <w:pPr>
        <w:widowControl w:val="0"/>
        <w:autoSpaceDE w:val="0"/>
        <w:autoSpaceDN w:val="0"/>
        <w:spacing w:before="12"/>
        <w:rPr>
          <w:rFonts w:ascii="Arial" w:eastAsia="Microsoft Sans Serif" w:hAnsi="Arial" w:cs="Arial"/>
          <w:color w:val="808080" w:themeColor="background1" w:themeShade="80"/>
          <w:sz w:val="18"/>
          <w:szCs w:val="18"/>
          <w:lang w:val="es-ES"/>
        </w:rPr>
      </w:pPr>
    </w:p>
    <w:p w14:paraId="722E5913" w14:textId="77777777" w:rsidR="00B65BB5" w:rsidRPr="009A44E2" w:rsidRDefault="00B65BB5" w:rsidP="00B65BB5">
      <w:pPr>
        <w:widowControl w:val="0"/>
        <w:numPr>
          <w:ilvl w:val="0"/>
          <w:numId w:val="7"/>
        </w:numPr>
        <w:tabs>
          <w:tab w:val="left" w:pos="1059"/>
        </w:tabs>
        <w:autoSpaceDE w:val="0"/>
        <w:autoSpaceDN w:val="0"/>
        <w:ind w:firstLine="0"/>
        <w:jc w:val="both"/>
        <w:rPr>
          <w:rFonts w:ascii="Arial" w:eastAsia="Microsoft Sans Serif" w:hAnsi="Arial" w:cs="Arial"/>
          <w:color w:val="808080" w:themeColor="background1" w:themeShade="80"/>
          <w:sz w:val="18"/>
          <w:szCs w:val="18"/>
          <w:lang w:val="es-ES"/>
        </w:rPr>
      </w:pPr>
      <w:r w:rsidRPr="009A44E2">
        <w:rPr>
          <w:rFonts w:ascii="Arial" w:eastAsia="Microsoft Sans Serif" w:hAnsi="Arial" w:cs="Arial"/>
          <w:color w:val="808080" w:themeColor="background1" w:themeShade="80"/>
          <w:sz w:val="18"/>
          <w:szCs w:val="18"/>
          <w:lang w:val="es-ES"/>
        </w:rPr>
        <w:t>Memoria justificativa.</w:t>
      </w:r>
    </w:p>
    <w:p w14:paraId="771C1706" w14:textId="77777777" w:rsidR="00B65BB5" w:rsidRPr="009A44E2" w:rsidRDefault="00B65BB5" w:rsidP="00B65BB5">
      <w:pPr>
        <w:widowControl w:val="0"/>
        <w:autoSpaceDE w:val="0"/>
        <w:autoSpaceDN w:val="0"/>
        <w:spacing w:before="7"/>
        <w:rPr>
          <w:rFonts w:ascii="Arial" w:eastAsia="Microsoft Sans Serif" w:hAnsi="Arial" w:cs="Arial"/>
          <w:color w:val="808080" w:themeColor="background1" w:themeShade="80"/>
          <w:sz w:val="18"/>
          <w:szCs w:val="18"/>
          <w:lang w:val="es-ES"/>
        </w:rPr>
      </w:pPr>
    </w:p>
    <w:p w14:paraId="0BAC3B64" w14:textId="77777777" w:rsidR="00B65BB5" w:rsidRPr="009A44E2" w:rsidRDefault="00B65BB5" w:rsidP="00B65BB5">
      <w:pPr>
        <w:widowControl w:val="0"/>
        <w:numPr>
          <w:ilvl w:val="0"/>
          <w:numId w:val="7"/>
        </w:numPr>
        <w:tabs>
          <w:tab w:val="left" w:pos="1042"/>
        </w:tabs>
        <w:autoSpaceDE w:val="0"/>
        <w:autoSpaceDN w:val="0"/>
        <w:ind w:firstLine="0"/>
        <w:jc w:val="both"/>
        <w:rPr>
          <w:rFonts w:ascii="Arial" w:eastAsia="Microsoft Sans Serif" w:hAnsi="Arial" w:cs="Arial"/>
          <w:color w:val="808080" w:themeColor="background1" w:themeShade="80"/>
          <w:sz w:val="18"/>
          <w:szCs w:val="18"/>
          <w:lang w:val="es-ES"/>
        </w:rPr>
      </w:pPr>
      <w:r w:rsidRPr="009A44E2">
        <w:rPr>
          <w:rFonts w:ascii="Arial" w:eastAsia="Microsoft Sans Serif" w:hAnsi="Arial" w:cs="Arial"/>
          <w:color w:val="808080" w:themeColor="background1" w:themeShade="80"/>
          <w:sz w:val="18"/>
          <w:szCs w:val="18"/>
          <w:lang w:val="es-ES"/>
        </w:rPr>
        <w:t>Aprobación del gasto.</w:t>
      </w:r>
    </w:p>
    <w:p w14:paraId="696F28B1" w14:textId="77777777" w:rsidR="00B65BB5" w:rsidRPr="009A44E2" w:rsidRDefault="00B65BB5" w:rsidP="00B65BB5">
      <w:pPr>
        <w:widowControl w:val="0"/>
        <w:autoSpaceDE w:val="0"/>
        <w:autoSpaceDN w:val="0"/>
        <w:spacing w:before="4"/>
        <w:rPr>
          <w:rFonts w:ascii="Arial" w:eastAsia="Microsoft Sans Serif" w:hAnsi="Arial" w:cs="Arial"/>
          <w:color w:val="808080" w:themeColor="background1" w:themeShade="80"/>
          <w:sz w:val="18"/>
          <w:szCs w:val="18"/>
          <w:lang w:val="es-ES"/>
        </w:rPr>
      </w:pPr>
    </w:p>
    <w:p w14:paraId="6879056F" w14:textId="77777777" w:rsidR="00B65BB5" w:rsidRPr="009A44E2" w:rsidRDefault="00B65BB5" w:rsidP="00B65BB5">
      <w:pPr>
        <w:widowControl w:val="0"/>
        <w:numPr>
          <w:ilvl w:val="0"/>
          <w:numId w:val="7"/>
        </w:numPr>
        <w:tabs>
          <w:tab w:val="left" w:pos="1025"/>
        </w:tabs>
        <w:autoSpaceDE w:val="0"/>
        <w:autoSpaceDN w:val="0"/>
        <w:ind w:left="1025" w:hanging="200"/>
        <w:jc w:val="both"/>
        <w:rPr>
          <w:rFonts w:ascii="Arial" w:eastAsia="Microsoft Sans Serif" w:hAnsi="Arial" w:cs="Arial"/>
          <w:color w:val="808080" w:themeColor="background1" w:themeShade="80"/>
          <w:sz w:val="18"/>
          <w:szCs w:val="18"/>
          <w:lang w:val="es-ES"/>
        </w:rPr>
      </w:pPr>
      <w:r w:rsidRPr="009A44E2">
        <w:rPr>
          <w:rFonts w:ascii="Arial" w:eastAsia="Microsoft Sans Serif" w:hAnsi="Arial" w:cs="Arial"/>
          <w:color w:val="808080" w:themeColor="background1" w:themeShade="80"/>
          <w:sz w:val="18"/>
          <w:szCs w:val="18"/>
          <w:lang w:val="es-ES"/>
        </w:rPr>
        <w:t>Factura</w:t>
      </w:r>
      <w:r w:rsidRPr="009A44E2">
        <w:rPr>
          <w:rFonts w:ascii="Arial" w:eastAsia="Microsoft Sans Serif" w:hAnsi="Arial" w:cs="Arial"/>
          <w:color w:val="808080" w:themeColor="background1" w:themeShade="80"/>
          <w:spacing w:val="-2"/>
          <w:sz w:val="18"/>
          <w:szCs w:val="18"/>
          <w:lang w:val="es-ES"/>
        </w:rPr>
        <w:t xml:space="preserve"> </w:t>
      </w:r>
      <w:r w:rsidRPr="009A44E2">
        <w:rPr>
          <w:rFonts w:ascii="Arial" w:eastAsia="Microsoft Sans Serif" w:hAnsi="Arial" w:cs="Arial"/>
          <w:color w:val="808080" w:themeColor="background1" w:themeShade="80"/>
          <w:sz w:val="18"/>
          <w:szCs w:val="18"/>
          <w:lang w:val="es-ES"/>
        </w:rPr>
        <w:t>debidamente</w:t>
      </w:r>
      <w:r w:rsidRPr="009A44E2">
        <w:rPr>
          <w:rFonts w:ascii="Arial" w:eastAsia="Microsoft Sans Serif" w:hAnsi="Arial" w:cs="Arial"/>
          <w:color w:val="808080" w:themeColor="background1" w:themeShade="80"/>
          <w:spacing w:val="-1"/>
          <w:sz w:val="18"/>
          <w:szCs w:val="18"/>
          <w:lang w:val="es-ES"/>
        </w:rPr>
        <w:t xml:space="preserve"> </w:t>
      </w:r>
      <w:r w:rsidRPr="009A44E2">
        <w:rPr>
          <w:rFonts w:ascii="Arial" w:eastAsia="Microsoft Sans Serif" w:hAnsi="Arial" w:cs="Arial"/>
          <w:color w:val="808080" w:themeColor="background1" w:themeShade="80"/>
          <w:sz w:val="18"/>
          <w:szCs w:val="18"/>
          <w:lang w:val="es-ES"/>
        </w:rPr>
        <w:t>conformada</w:t>
      </w:r>
      <w:r w:rsidRPr="009A44E2">
        <w:rPr>
          <w:rFonts w:ascii="Arial" w:eastAsia="Microsoft Sans Serif" w:hAnsi="Arial" w:cs="Arial"/>
          <w:color w:val="808080" w:themeColor="background1" w:themeShade="80"/>
          <w:spacing w:val="-1"/>
          <w:sz w:val="18"/>
          <w:szCs w:val="18"/>
          <w:lang w:val="es-ES"/>
        </w:rPr>
        <w:t xml:space="preserve"> </w:t>
      </w:r>
      <w:r w:rsidRPr="009A44E2">
        <w:rPr>
          <w:rFonts w:ascii="Arial" w:eastAsia="Microsoft Sans Serif" w:hAnsi="Arial" w:cs="Arial"/>
          <w:color w:val="808080" w:themeColor="background1" w:themeShade="80"/>
          <w:sz w:val="18"/>
          <w:szCs w:val="18"/>
          <w:lang w:val="es-ES"/>
        </w:rPr>
        <w:t>que</w:t>
      </w:r>
      <w:r w:rsidRPr="009A44E2">
        <w:rPr>
          <w:rFonts w:ascii="Arial" w:eastAsia="Microsoft Sans Serif" w:hAnsi="Arial" w:cs="Arial"/>
          <w:color w:val="808080" w:themeColor="background1" w:themeShade="80"/>
          <w:spacing w:val="-1"/>
          <w:sz w:val="18"/>
          <w:szCs w:val="18"/>
          <w:lang w:val="es-ES"/>
        </w:rPr>
        <w:t xml:space="preserve"> </w:t>
      </w:r>
      <w:r w:rsidRPr="009A44E2">
        <w:rPr>
          <w:rFonts w:ascii="Arial" w:eastAsia="Microsoft Sans Serif" w:hAnsi="Arial" w:cs="Arial"/>
          <w:color w:val="808080" w:themeColor="background1" w:themeShade="80"/>
          <w:sz w:val="18"/>
          <w:szCs w:val="18"/>
          <w:lang w:val="es-ES"/>
        </w:rPr>
        <w:t>deberá</w:t>
      </w:r>
      <w:r w:rsidRPr="009A44E2">
        <w:rPr>
          <w:rFonts w:ascii="Arial" w:eastAsia="Microsoft Sans Serif" w:hAnsi="Arial" w:cs="Arial"/>
          <w:color w:val="808080" w:themeColor="background1" w:themeShade="80"/>
          <w:spacing w:val="1"/>
          <w:sz w:val="18"/>
          <w:szCs w:val="18"/>
          <w:lang w:val="es-ES"/>
        </w:rPr>
        <w:t xml:space="preserve"> </w:t>
      </w:r>
      <w:r w:rsidRPr="009A44E2">
        <w:rPr>
          <w:rFonts w:ascii="Arial" w:eastAsia="Microsoft Sans Serif" w:hAnsi="Arial" w:cs="Arial"/>
          <w:color w:val="808080" w:themeColor="background1" w:themeShade="80"/>
          <w:sz w:val="18"/>
          <w:szCs w:val="18"/>
          <w:lang w:val="es-ES"/>
        </w:rPr>
        <w:t>reunir</w:t>
      </w:r>
      <w:r w:rsidRPr="009A44E2">
        <w:rPr>
          <w:rFonts w:ascii="Arial" w:eastAsia="Microsoft Sans Serif" w:hAnsi="Arial" w:cs="Arial"/>
          <w:color w:val="808080" w:themeColor="background1" w:themeShade="80"/>
          <w:spacing w:val="-2"/>
          <w:sz w:val="18"/>
          <w:szCs w:val="18"/>
          <w:lang w:val="es-ES"/>
        </w:rPr>
        <w:t xml:space="preserve"> </w:t>
      </w:r>
      <w:r w:rsidRPr="009A44E2">
        <w:rPr>
          <w:rFonts w:ascii="Arial" w:eastAsia="Microsoft Sans Serif" w:hAnsi="Arial" w:cs="Arial"/>
          <w:color w:val="808080" w:themeColor="background1" w:themeShade="80"/>
          <w:sz w:val="18"/>
          <w:szCs w:val="18"/>
          <w:lang w:val="es-ES"/>
        </w:rPr>
        <w:t>los</w:t>
      </w:r>
      <w:r w:rsidRPr="009A44E2">
        <w:rPr>
          <w:rFonts w:ascii="Arial" w:eastAsia="Microsoft Sans Serif" w:hAnsi="Arial" w:cs="Arial"/>
          <w:color w:val="808080" w:themeColor="background1" w:themeShade="80"/>
          <w:spacing w:val="2"/>
          <w:sz w:val="18"/>
          <w:szCs w:val="18"/>
          <w:lang w:val="es-ES"/>
        </w:rPr>
        <w:t xml:space="preserve"> </w:t>
      </w:r>
      <w:r w:rsidRPr="009A44E2">
        <w:rPr>
          <w:rFonts w:ascii="Arial" w:eastAsia="Microsoft Sans Serif" w:hAnsi="Arial" w:cs="Arial"/>
          <w:color w:val="808080" w:themeColor="background1" w:themeShade="80"/>
          <w:sz w:val="18"/>
          <w:szCs w:val="18"/>
          <w:lang w:val="es-ES"/>
        </w:rPr>
        <w:t>requisitos</w:t>
      </w:r>
      <w:r w:rsidRPr="009A44E2">
        <w:rPr>
          <w:rFonts w:ascii="Arial" w:eastAsia="Microsoft Sans Serif" w:hAnsi="Arial" w:cs="Arial"/>
          <w:color w:val="808080" w:themeColor="background1" w:themeShade="80"/>
          <w:spacing w:val="2"/>
          <w:sz w:val="18"/>
          <w:szCs w:val="18"/>
          <w:lang w:val="es-ES"/>
        </w:rPr>
        <w:t xml:space="preserve"> </w:t>
      </w:r>
      <w:r w:rsidRPr="009A44E2">
        <w:rPr>
          <w:rFonts w:ascii="Arial" w:eastAsia="Microsoft Sans Serif" w:hAnsi="Arial" w:cs="Arial"/>
          <w:color w:val="808080" w:themeColor="background1" w:themeShade="80"/>
          <w:sz w:val="18"/>
          <w:szCs w:val="18"/>
          <w:lang w:val="es-ES"/>
        </w:rPr>
        <w:t>exigidos</w:t>
      </w:r>
      <w:r w:rsidRPr="009A44E2">
        <w:rPr>
          <w:rFonts w:ascii="Arial" w:eastAsia="Microsoft Sans Serif" w:hAnsi="Arial" w:cs="Arial"/>
          <w:color w:val="808080" w:themeColor="background1" w:themeShade="80"/>
          <w:spacing w:val="2"/>
          <w:sz w:val="18"/>
          <w:szCs w:val="18"/>
          <w:lang w:val="es-ES"/>
        </w:rPr>
        <w:t xml:space="preserve"> </w:t>
      </w:r>
      <w:r w:rsidRPr="009A44E2">
        <w:rPr>
          <w:rFonts w:ascii="Arial" w:eastAsia="Microsoft Sans Serif" w:hAnsi="Arial" w:cs="Arial"/>
          <w:color w:val="808080" w:themeColor="background1" w:themeShade="80"/>
          <w:sz w:val="18"/>
          <w:szCs w:val="18"/>
          <w:lang w:val="es-ES"/>
        </w:rPr>
        <w:t>legal</w:t>
      </w:r>
      <w:r w:rsidRPr="009A44E2">
        <w:rPr>
          <w:rFonts w:ascii="Arial" w:eastAsia="Microsoft Sans Serif" w:hAnsi="Arial" w:cs="Arial"/>
          <w:color w:val="808080" w:themeColor="background1" w:themeShade="80"/>
          <w:spacing w:val="-1"/>
          <w:sz w:val="18"/>
          <w:szCs w:val="18"/>
          <w:lang w:val="es-ES"/>
        </w:rPr>
        <w:t xml:space="preserve"> </w:t>
      </w:r>
      <w:r w:rsidRPr="009A44E2">
        <w:rPr>
          <w:rFonts w:ascii="Arial" w:eastAsia="Microsoft Sans Serif" w:hAnsi="Arial" w:cs="Arial"/>
          <w:color w:val="808080" w:themeColor="background1" w:themeShade="80"/>
          <w:sz w:val="18"/>
          <w:szCs w:val="18"/>
          <w:lang w:val="es-ES"/>
        </w:rPr>
        <w:t>y</w:t>
      </w:r>
      <w:r w:rsidRPr="009A44E2">
        <w:rPr>
          <w:rFonts w:ascii="Arial" w:eastAsia="Microsoft Sans Serif" w:hAnsi="Arial" w:cs="Arial"/>
          <w:color w:val="808080" w:themeColor="background1" w:themeShade="80"/>
          <w:spacing w:val="-1"/>
          <w:sz w:val="18"/>
          <w:szCs w:val="18"/>
          <w:lang w:val="es-ES"/>
        </w:rPr>
        <w:t xml:space="preserve"> </w:t>
      </w:r>
      <w:r w:rsidRPr="009A44E2">
        <w:rPr>
          <w:rFonts w:ascii="Arial" w:eastAsia="Microsoft Sans Serif" w:hAnsi="Arial" w:cs="Arial"/>
          <w:color w:val="808080" w:themeColor="background1" w:themeShade="80"/>
          <w:spacing w:val="-2"/>
          <w:sz w:val="18"/>
          <w:szCs w:val="18"/>
          <w:lang w:val="es-ES"/>
        </w:rPr>
        <w:t>reglamentariamente.</w:t>
      </w:r>
    </w:p>
    <w:p w14:paraId="05D26C30" w14:textId="77777777" w:rsidR="00B65BB5" w:rsidRPr="009A44E2" w:rsidRDefault="00B65BB5" w:rsidP="00B65BB5">
      <w:pPr>
        <w:widowControl w:val="0"/>
        <w:tabs>
          <w:tab w:val="left" w:pos="1025"/>
        </w:tabs>
        <w:autoSpaceDE w:val="0"/>
        <w:autoSpaceDN w:val="0"/>
        <w:jc w:val="both"/>
        <w:rPr>
          <w:rFonts w:ascii="Arial" w:eastAsia="Microsoft Sans Serif" w:hAnsi="Arial" w:cs="Arial"/>
          <w:color w:val="808080" w:themeColor="background1" w:themeShade="80"/>
          <w:sz w:val="18"/>
          <w:szCs w:val="18"/>
          <w:lang w:val="es-ES"/>
        </w:rPr>
      </w:pPr>
    </w:p>
    <w:p w14:paraId="748D2063" w14:textId="77777777" w:rsidR="00B65BB5" w:rsidRPr="009A44E2" w:rsidRDefault="00B65BB5" w:rsidP="00B65BB5">
      <w:pPr>
        <w:widowControl w:val="0"/>
        <w:numPr>
          <w:ilvl w:val="0"/>
          <w:numId w:val="7"/>
        </w:numPr>
        <w:tabs>
          <w:tab w:val="left" w:pos="1044"/>
        </w:tabs>
        <w:autoSpaceDE w:val="0"/>
        <w:autoSpaceDN w:val="0"/>
        <w:spacing w:before="1" w:line="242" w:lineRule="auto"/>
        <w:ind w:firstLine="0"/>
        <w:jc w:val="both"/>
        <w:rPr>
          <w:rFonts w:ascii="Arial" w:eastAsia="Microsoft Sans Serif" w:hAnsi="Arial" w:cs="Arial"/>
          <w:color w:val="808080" w:themeColor="background1" w:themeShade="80"/>
          <w:sz w:val="18"/>
          <w:szCs w:val="18"/>
          <w:lang w:val="es-ES"/>
        </w:rPr>
      </w:pPr>
      <w:r w:rsidRPr="009A44E2">
        <w:rPr>
          <w:rFonts w:ascii="Arial" w:eastAsia="Microsoft Sans Serif" w:hAnsi="Arial" w:cs="Arial"/>
          <w:color w:val="808080" w:themeColor="background1" w:themeShade="80"/>
          <w:sz w:val="18"/>
          <w:szCs w:val="18"/>
          <w:lang w:val="es-ES"/>
        </w:rPr>
        <w:t>Un mínimo de tres (3) presupuestos, siempre que ello fuese posible. En caso que se solicite un número</w:t>
      </w:r>
      <w:r w:rsidRPr="009A44E2">
        <w:rPr>
          <w:rFonts w:ascii="Arial" w:eastAsia="Microsoft Sans Serif" w:hAnsi="Arial" w:cs="Arial"/>
          <w:color w:val="808080" w:themeColor="background1" w:themeShade="80"/>
          <w:spacing w:val="80"/>
          <w:sz w:val="18"/>
          <w:szCs w:val="18"/>
          <w:lang w:val="es-ES"/>
        </w:rPr>
        <w:t xml:space="preserve"> </w:t>
      </w:r>
      <w:r w:rsidRPr="009A44E2">
        <w:rPr>
          <w:rFonts w:ascii="Arial" w:eastAsia="Microsoft Sans Serif" w:hAnsi="Arial" w:cs="Arial"/>
          <w:color w:val="808080" w:themeColor="background1" w:themeShade="80"/>
          <w:sz w:val="18"/>
          <w:szCs w:val="18"/>
          <w:lang w:val="es-ES"/>
        </w:rPr>
        <w:t>de presupuestos inferior a tres, debe hacerse constar motivación de tal circunstancia que, en todo caso, deberá reflejarse en la memoria justificativa. Si las empresas a las que se les hubieran solicitado declinasen la oferta o no respondiesen en tiempo y forma, no será necesario solicitar más presupuestos.</w:t>
      </w:r>
    </w:p>
    <w:p w14:paraId="65206395" w14:textId="77777777" w:rsidR="00B65BB5" w:rsidRPr="009A44E2" w:rsidRDefault="00B65BB5" w:rsidP="00B65BB5">
      <w:pPr>
        <w:pStyle w:val="Prrafodelista"/>
        <w:rPr>
          <w:rFonts w:ascii="Arial" w:eastAsia="Microsoft Sans Serif" w:hAnsi="Arial" w:cs="Arial"/>
          <w:color w:val="808080" w:themeColor="background1" w:themeShade="80"/>
          <w:sz w:val="18"/>
          <w:szCs w:val="18"/>
          <w:lang w:val="es-ES"/>
        </w:rPr>
      </w:pPr>
    </w:p>
    <w:p w14:paraId="26994171" w14:textId="77777777" w:rsidR="00B65BB5" w:rsidRPr="009A44E2" w:rsidRDefault="00B65BB5" w:rsidP="00B65BB5">
      <w:pPr>
        <w:widowControl w:val="0"/>
        <w:numPr>
          <w:ilvl w:val="0"/>
          <w:numId w:val="7"/>
        </w:numPr>
        <w:tabs>
          <w:tab w:val="left" w:pos="1044"/>
        </w:tabs>
        <w:autoSpaceDE w:val="0"/>
        <w:autoSpaceDN w:val="0"/>
        <w:spacing w:before="1" w:line="242" w:lineRule="auto"/>
        <w:ind w:firstLine="0"/>
        <w:jc w:val="both"/>
        <w:rPr>
          <w:rFonts w:ascii="Arial" w:eastAsia="Microsoft Sans Serif" w:hAnsi="Arial" w:cs="Arial"/>
          <w:color w:val="808080" w:themeColor="background1" w:themeShade="80"/>
          <w:sz w:val="18"/>
          <w:szCs w:val="18"/>
          <w:lang w:val="es-ES"/>
        </w:rPr>
      </w:pPr>
      <w:r w:rsidRPr="009A44E2">
        <w:rPr>
          <w:rFonts w:ascii="Arial" w:eastAsia="Microsoft Sans Serif" w:hAnsi="Arial" w:cs="Arial"/>
          <w:color w:val="808080" w:themeColor="background1" w:themeShade="80"/>
          <w:sz w:val="18"/>
          <w:szCs w:val="18"/>
          <w:lang w:val="es-ES"/>
        </w:rPr>
        <w:t>Para los contratos por importe inferior a 5.000 euros no regirá la recomendación referida a la solicitud de presupuestos.</w:t>
      </w:r>
    </w:p>
    <w:p w14:paraId="60705E9F" w14:textId="6912AD9F" w:rsidR="00B65BB5" w:rsidRPr="009A44E2" w:rsidRDefault="00B65BB5" w:rsidP="00B65BB5">
      <w:pPr>
        <w:widowControl w:val="0"/>
        <w:autoSpaceDE w:val="0"/>
        <w:autoSpaceDN w:val="0"/>
        <w:spacing w:before="189" w:line="278" w:lineRule="auto"/>
        <w:jc w:val="both"/>
        <w:rPr>
          <w:rFonts w:ascii="Arial" w:eastAsia="Microsoft Sans Serif" w:hAnsi="Arial" w:cs="Arial"/>
          <w:color w:val="808080" w:themeColor="background1" w:themeShade="80"/>
          <w:sz w:val="18"/>
          <w:szCs w:val="18"/>
          <w:lang w:val="es-ES"/>
        </w:rPr>
      </w:pPr>
      <w:r w:rsidRPr="009A44E2">
        <w:rPr>
          <w:rFonts w:ascii="Arial" w:eastAsia="Microsoft Sans Serif" w:hAnsi="Arial" w:cs="Arial"/>
          <w:b/>
          <w:color w:val="808080" w:themeColor="background1" w:themeShade="80"/>
          <w:sz w:val="18"/>
          <w:szCs w:val="18"/>
          <w:lang w:val="es-ES"/>
        </w:rPr>
        <w:t xml:space="preserve">3.2.- </w:t>
      </w:r>
      <w:r w:rsidRPr="009A44E2">
        <w:rPr>
          <w:rFonts w:ascii="Arial" w:eastAsia="Microsoft Sans Serif" w:hAnsi="Arial" w:cs="Arial"/>
          <w:bCs/>
          <w:color w:val="808080" w:themeColor="background1" w:themeShade="80"/>
          <w:sz w:val="18"/>
          <w:szCs w:val="18"/>
          <w:lang w:val="es-ES"/>
        </w:rPr>
        <w:t xml:space="preserve">En su caso, </w:t>
      </w:r>
      <w:r>
        <w:rPr>
          <w:rFonts w:ascii="Arial" w:eastAsia="Microsoft Sans Serif" w:hAnsi="Arial" w:cs="Arial"/>
          <w:bCs/>
          <w:color w:val="808080" w:themeColor="background1" w:themeShade="80"/>
          <w:sz w:val="18"/>
          <w:szCs w:val="18"/>
          <w:lang w:val="es-ES"/>
        </w:rPr>
        <w:t>l</w:t>
      </w:r>
      <w:r w:rsidRPr="009A44E2">
        <w:rPr>
          <w:rFonts w:ascii="Arial" w:eastAsia="Microsoft Sans Serif" w:hAnsi="Arial" w:cs="Arial"/>
          <w:bCs/>
          <w:color w:val="808080" w:themeColor="background1" w:themeShade="80"/>
          <w:sz w:val="18"/>
          <w:szCs w:val="18"/>
          <w:lang w:val="es-ES"/>
        </w:rPr>
        <w:t>a</w:t>
      </w:r>
      <w:r w:rsidRPr="009A44E2">
        <w:rPr>
          <w:rFonts w:ascii="Arial" w:eastAsia="Microsoft Sans Serif" w:hAnsi="Arial" w:cs="Arial"/>
          <w:color w:val="808080" w:themeColor="background1" w:themeShade="80"/>
          <w:sz w:val="18"/>
          <w:szCs w:val="18"/>
          <w:lang w:val="es-ES"/>
        </w:rPr>
        <w:t xml:space="preserve"> solicitud de presupuestos deberá incluir el número de expediente, lo que facilitará la inclusión de dichas ofertas en el expediente del contrato menor ya creado.</w:t>
      </w:r>
    </w:p>
    <w:p w14:paraId="51EADA0B" w14:textId="77777777" w:rsidR="00B65BB5" w:rsidRPr="009A44E2" w:rsidRDefault="00B65BB5" w:rsidP="00B65BB5">
      <w:pPr>
        <w:widowControl w:val="0"/>
        <w:autoSpaceDE w:val="0"/>
        <w:autoSpaceDN w:val="0"/>
        <w:spacing w:before="26"/>
        <w:rPr>
          <w:rFonts w:ascii="Arial" w:eastAsia="Microsoft Sans Serif" w:hAnsi="Arial" w:cs="Arial"/>
          <w:color w:val="808080" w:themeColor="background1" w:themeShade="80"/>
          <w:sz w:val="18"/>
          <w:szCs w:val="18"/>
          <w:lang w:val="es-ES"/>
        </w:rPr>
      </w:pPr>
    </w:p>
    <w:p w14:paraId="39BBC17F" w14:textId="77777777" w:rsidR="00B65BB5" w:rsidRPr="009A44E2" w:rsidRDefault="00B65BB5" w:rsidP="00B65BB5">
      <w:pPr>
        <w:widowControl w:val="0"/>
        <w:autoSpaceDE w:val="0"/>
        <w:autoSpaceDN w:val="0"/>
        <w:spacing w:line="280" w:lineRule="auto"/>
        <w:jc w:val="both"/>
        <w:rPr>
          <w:rFonts w:ascii="Arial" w:eastAsia="Microsoft Sans Serif" w:hAnsi="Arial" w:cs="Arial"/>
          <w:color w:val="808080" w:themeColor="background1" w:themeShade="80"/>
          <w:sz w:val="18"/>
          <w:szCs w:val="18"/>
          <w:lang w:val="es-ES"/>
        </w:rPr>
      </w:pPr>
      <w:r w:rsidRPr="009A44E2">
        <w:rPr>
          <w:rFonts w:ascii="Arial" w:eastAsia="Microsoft Sans Serif" w:hAnsi="Arial" w:cs="Arial"/>
          <w:b/>
          <w:color w:val="808080" w:themeColor="background1" w:themeShade="80"/>
          <w:sz w:val="18"/>
          <w:szCs w:val="18"/>
          <w:lang w:val="es-ES"/>
        </w:rPr>
        <w:t>3.3.-</w:t>
      </w:r>
      <w:r w:rsidRPr="009A44E2">
        <w:rPr>
          <w:rFonts w:ascii="Arial" w:eastAsia="Microsoft Sans Serif" w:hAnsi="Arial" w:cs="Arial"/>
          <w:color w:val="808080" w:themeColor="background1" w:themeShade="80"/>
          <w:sz w:val="18"/>
          <w:szCs w:val="18"/>
          <w:lang w:val="es-ES"/>
        </w:rPr>
        <w:t xml:space="preserve"> Todos los contratos menores deben publicarse oportunamente en el Perfil del</w:t>
      </w:r>
      <w:r w:rsidRPr="009A44E2">
        <w:rPr>
          <w:rFonts w:ascii="Arial" w:eastAsia="Microsoft Sans Serif" w:hAnsi="Arial" w:cs="Arial"/>
          <w:color w:val="808080" w:themeColor="background1" w:themeShade="80"/>
          <w:spacing w:val="80"/>
          <w:sz w:val="18"/>
          <w:szCs w:val="18"/>
          <w:lang w:val="es-ES"/>
        </w:rPr>
        <w:t xml:space="preserve"> </w:t>
      </w:r>
      <w:r w:rsidRPr="009A44E2">
        <w:rPr>
          <w:rFonts w:ascii="Arial" w:eastAsia="Microsoft Sans Serif" w:hAnsi="Arial" w:cs="Arial"/>
          <w:color w:val="808080" w:themeColor="background1" w:themeShade="80"/>
          <w:sz w:val="18"/>
          <w:szCs w:val="18"/>
          <w:lang w:val="es-ES"/>
        </w:rPr>
        <w:t>Contratante, en los términos indicados por la LCSP.</w:t>
      </w:r>
    </w:p>
    <w:p w14:paraId="72FAF562" w14:textId="77777777" w:rsidR="00B65BB5" w:rsidRPr="009A44E2" w:rsidRDefault="00B65BB5" w:rsidP="00B65BB5">
      <w:pPr>
        <w:widowControl w:val="0"/>
        <w:autoSpaceDE w:val="0"/>
        <w:autoSpaceDN w:val="0"/>
        <w:spacing w:before="53"/>
        <w:rPr>
          <w:rFonts w:ascii="Arial" w:eastAsia="Microsoft Sans Serif" w:hAnsi="Arial" w:cs="Arial"/>
          <w:color w:val="808080" w:themeColor="background1" w:themeShade="80"/>
          <w:sz w:val="18"/>
          <w:szCs w:val="18"/>
          <w:lang w:val="es-ES"/>
        </w:rPr>
      </w:pPr>
    </w:p>
    <w:p w14:paraId="20A49F0C" w14:textId="77777777" w:rsidR="00B65BB5" w:rsidRPr="009A44E2" w:rsidRDefault="00B65BB5" w:rsidP="00B65BB5">
      <w:pPr>
        <w:widowControl w:val="0"/>
        <w:autoSpaceDE w:val="0"/>
        <w:autoSpaceDN w:val="0"/>
        <w:outlineLvl w:val="0"/>
        <w:rPr>
          <w:rFonts w:ascii="Arial" w:eastAsia="Arial" w:hAnsi="Arial" w:cs="Arial"/>
          <w:b/>
          <w:bCs/>
          <w:color w:val="808080" w:themeColor="background1" w:themeShade="80"/>
          <w:sz w:val="18"/>
          <w:szCs w:val="18"/>
          <w:lang w:val="es-ES"/>
        </w:rPr>
      </w:pPr>
      <w:r w:rsidRPr="009A44E2">
        <w:rPr>
          <w:rFonts w:ascii="Arial" w:eastAsia="Arial" w:hAnsi="Arial" w:cs="Arial"/>
          <w:b/>
          <w:bCs/>
          <w:color w:val="808080" w:themeColor="background1" w:themeShade="80"/>
          <w:sz w:val="18"/>
          <w:szCs w:val="18"/>
          <w:lang w:val="es-ES"/>
        </w:rPr>
        <w:lastRenderedPageBreak/>
        <w:t>4.-</w:t>
      </w:r>
      <w:r w:rsidRPr="009A44E2">
        <w:rPr>
          <w:rFonts w:ascii="Arial" w:eastAsia="Arial" w:hAnsi="Arial" w:cs="Arial"/>
          <w:bCs/>
          <w:color w:val="808080" w:themeColor="background1" w:themeShade="80"/>
          <w:spacing w:val="5"/>
          <w:sz w:val="18"/>
          <w:szCs w:val="18"/>
          <w:lang w:val="es-ES"/>
        </w:rPr>
        <w:t xml:space="preserve"> </w:t>
      </w:r>
      <w:r w:rsidRPr="009A44E2">
        <w:rPr>
          <w:rFonts w:ascii="Arial" w:eastAsia="Arial" w:hAnsi="Arial" w:cs="Arial"/>
          <w:b/>
          <w:bCs/>
          <w:color w:val="808080" w:themeColor="background1" w:themeShade="80"/>
          <w:spacing w:val="-2"/>
          <w:sz w:val="18"/>
          <w:szCs w:val="18"/>
          <w:lang w:val="es-ES"/>
        </w:rPr>
        <w:t>PROCEDIMIENTO</w:t>
      </w:r>
    </w:p>
    <w:p w14:paraId="66765F4E" w14:textId="77777777" w:rsidR="00B65BB5" w:rsidRPr="009A44E2" w:rsidRDefault="00B65BB5" w:rsidP="00B65BB5">
      <w:pPr>
        <w:widowControl w:val="0"/>
        <w:autoSpaceDE w:val="0"/>
        <w:autoSpaceDN w:val="0"/>
        <w:spacing w:before="23"/>
        <w:rPr>
          <w:rFonts w:ascii="Arial" w:eastAsia="Microsoft Sans Serif" w:hAnsi="Arial" w:cs="Arial"/>
          <w:b/>
          <w:color w:val="808080" w:themeColor="background1" w:themeShade="80"/>
          <w:sz w:val="18"/>
          <w:szCs w:val="18"/>
          <w:lang w:val="es-ES"/>
        </w:rPr>
      </w:pPr>
    </w:p>
    <w:p w14:paraId="66332C45" w14:textId="77777777" w:rsidR="00B65BB5" w:rsidRPr="009A44E2" w:rsidRDefault="00B65BB5" w:rsidP="00B65BB5">
      <w:pPr>
        <w:widowControl w:val="0"/>
        <w:autoSpaceDE w:val="0"/>
        <w:autoSpaceDN w:val="0"/>
        <w:jc w:val="both"/>
        <w:rPr>
          <w:rFonts w:ascii="Arial" w:eastAsia="Microsoft Sans Serif" w:hAnsi="Arial" w:cs="Arial"/>
          <w:color w:val="808080" w:themeColor="background1" w:themeShade="80"/>
          <w:sz w:val="18"/>
          <w:szCs w:val="18"/>
          <w:lang w:val="es-ES"/>
        </w:rPr>
      </w:pPr>
      <w:r w:rsidRPr="009A44E2">
        <w:rPr>
          <w:rFonts w:ascii="Arial" w:eastAsia="Microsoft Sans Serif" w:hAnsi="Arial" w:cs="Arial"/>
          <w:b/>
          <w:color w:val="808080" w:themeColor="background1" w:themeShade="80"/>
          <w:sz w:val="18"/>
          <w:szCs w:val="18"/>
          <w:lang w:val="es-ES"/>
        </w:rPr>
        <w:t>4.1.-</w:t>
      </w:r>
      <w:r w:rsidRPr="009A44E2">
        <w:rPr>
          <w:rFonts w:ascii="Arial" w:eastAsia="Microsoft Sans Serif" w:hAnsi="Arial" w:cs="Arial"/>
          <w:color w:val="808080" w:themeColor="background1" w:themeShade="80"/>
          <w:spacing w:val="43"/>
          <w:sz w:val="18"/>
          <w:szCs w:val="18"/>
          <w:lang w:val="es-ES"/>
        </w:rPr>
        <w:t xml:space="preserve"> </w:t>
      </w:r>
      <w:r w:rsidRPr="009A44E2">
        <w:rPr>
          <w:rFonts w:ascii="Arial" w:eastAsia="Microsoft Sans Serif" w:hAnsi="Arial" w:cs="Arial"/>
          <w:color w:val="808080" w:themeColor="background1" w:themeShade="80"/>
          <w:sz w:val="18"/>
          <w:szCs w:val="18"/>
          <w:lang w:val="es-ES"/>
        </w:rPr>
        <w:t>El procedimiento se iniciará, en su caso, con la solicitud de los</w:t>
      </w:r>
      <w:r w:rsidRPr="009A44E2">
        <w:rPr>
          <w:rFonts w:ascii="Arial" w:eastAsia="Microsoft Sans Serif" w:hAnsi="Arial" w:cs="Arial"/>
          <w:color w:val="808080" w:themeColor="background1" w:themeShade="80"/>
          <w:spacing w:val="34"/>
          <w:sz w:val="18"/>
          <w:szCs w:val="18"/>
          <w:lang w:val="es-ES"/>
        </w:rPr>
        <w:t xml:space="preserve"> </w:t>
      </w:r>
      <w:r w:rsidRPr="009A44E2">
        <w:rPr>
          <w:rFonts w:ascii="Arial" w:eastAsia="Microsoft Sans Serif" w:hAnsi="Arial" w:cs="Arial"/>
          <w:color w:val="808080" w:themeColor="background1" w:themeShade="80"/>
          <w:sz w:val="18"/>
          <w:szCs w:val="18"/>
          <w:lang w:val="es-ES"/>
        </w:rPr>
        <w:t>presupuestos a los operadores económicos. La solicitud de presupuestos</w:t>
      </w:r>
      <w:r w:rsidRPr="009A44E2">
        <w:rPr>
          <w:rFonts w:ascii="Arial" w:eastAsia="Microsoft Sans Serif" w:hAnsi="Arial" w:cs="Arial"/>
          <w:color w:val="808080" w:themeColor="background1" w:themeShade="80"/>
          <w:spacing w:val="35"/>
          <w:sz w:val="18"/>
          <w:szCs w:val="18"/>
          <w:lang w:val="es-ES"/>
        </w:rPr>
        <w:t xml:space="preserve"> </w:t>
      </w:r>
      <w:r w:rsidRPr="009A44E2">
        <w:rPr>
          <w:rFonts w:ascii="Arial" w:eastAsia="Microsoft Sans Serif" w:hAnsi="Arial" w:cs="Arial"/>
          <w:color w:val="808080" w:themeColor="background1" w:themeShade="80"/>
          <w:sz w:val="18"/>
          <w:szCs w:val="18"/>
          <w:lang w:val="es-ES"/>
        </w:rPr>
        <w:t>deberá</w:t>
      </w:r>
      <w:r w:rsidRPr="009A44E2">
        <w:rPr>
          <w:rFonts w:ascii="Arial" w:eastAsia="Microsoft Sans Serif" w:hAnsi="Arial" w:cs="Arial"/>
          <w:color w:val="808080" w:themeColor="background1" w:themeShade="80"/>
          <w:spacing w:val="34"/>
          <w:sz w:val="18"/>
          <w:szCs w:val="18"/>
          <w:lang w:val="es-ES"/>
        </w:rPr>
        <w:t xml:space="preserve"> </w:t>
      </w:r>
      <w:r w:rsidRPr="009A44E2">
        <w:rPr>
          <w:rFonts w:ascii="Arial" w:eastAsia="Microsoft Sans Serif" w:hAnsi="Arial" w:cs="Arial"/>
          <w:color w:val="808080" w:themeColor="background1" w:themeShade="80"/>
          <w:sz w:val="18"/>
          <w:szCs w:val="18"/>
          <w:lang w:val="es-ES"/>
        </w:rPr>
        <w:t>incluirse en el expediente.</w:t>
      </w:r>
    </w:p>
    <w:p w14:paraId="54363359" w14:textId="77777777" w:rsidR="00B65BB5" w:rsidRPr="009A44E2" w:rsidRDefault="00B65BB5" w:rsidP="00B65BB5">
      <w:pPr>
        <w:widowControl w:val="0"/>
        <w:autoSpaceDE w:val="0"/>
        <w:autoSpaceDN w:val="0"/>
        <w:jc w:val="both"/>
        <w:rPr>
          <w:rFonts w:ascii="Arial" w:eastAsia="Microsoft Sans Serif" w:hAnsi="Arial" w:cs="Arial"/>
          <w:color w:val="808080" w:themeColor="background1" w:themeShade="80"/>
          <w:sz w:val="18"/>
          <w:szCs w:val="18"/>
          <w:lang w:val="es-ES"/>
        </w:rPr>
      </w:pPr>
    </w:p>
    <w:p w14:paraId="3E5CC6D5" w14:textId="77777777" w:rsidR="00B65BB5" w:rsidRPr="009A44E2" w:rsidRDefault="00B65BB5" w:rsidP="00B65BB5">
      <w:pPr>
        <w:widowControl w:val="0"/>
        <w:autoSpaceDE w:val="0"/>
        <w:autoSpaceDN w:val="0"/>
        <w:spacing w:line="283" w:lineRule="auto"/>
        <w:jc w:val="both"/>
        <w:rPr>
          <w:rFonts w:ascii="Arial" w:eastAsia="Microsoft Sans Serif" w:hAnsi="Arial" w:cs="Arial"/>
          <w:color w:val="808080" w:themeColor="background1" w:themeShade="80"/>
          <w:sz w:val="18"/>
          <w:szCs w:val="18"/>
          <w:lang w:val="es-ES"/>
        </w:rPr>
      </w:pPr>
      <w:r w:rsidRPr="009A44E2">
        <w:rPr>
          <w:rFonts w:ascii="Arial" w:eastAsia="Microsoft Sans Serif" w:hAnsi="Arial" w:cs="Arial"/>
          <w:b/>
          <w:color w:val="808080" w:themeColor="background1" w:themeShade="80"/>
          <w:sz w:val="18"/>
          <w:szCs w:val="18"/>
          <w:lang w:val="es-ES"/>
        </w:rPr>
        <w:t>4.2.-</w:t>
      </w:r>
      <w:r w:rsidRPr="009A44E2">
        <w:rPr>
          <w:rFonts w:ascii="Arial" w:eastAsia="Microsoft Sans Serif" w:hAnsi="Arial" w:cs="Arial"/>
          <w:color w:val="808080" w:themeColor="background1" w:themeShade="80"/>
          <w:sz w:val="18"/>
          <w:szCs w:val="18"/>
          <w:lang w:val="es-ES"/>
        </w:rPr>
        <w:t xml:space="preserve"> Seguidamente, debe prepararse la memoria justificativa, suscrita por el/la técnico/a competente o el Órgano de Contratación. </w:t>
      </w:r>
    </w:p>
    <w:p w14:paraId="0844A9A1" w14:textId="77777777" w:rsidR="00B65BB5" w:rsidRPr="009A44E2" w:rsidRDefault="00B65BB5" w:rsidP="00B65BB5">
      <w:pPr>
        <w:widowControl w:val="0"/>
        <w:autoSpaceDE w:val="0"/>
        <w:autoSpaceDN w:val="0"/>
        <w:spacing w:before="192" w:line="280" w:lineRule="auto"/>
        <w:jc w:val="both"/>
        <w:rPr>
          <w:rFonts w:ascii="Arial" w:eastAsia="Microsoft Sans Serif" w:hAnsi="Arial" w:cs="Arial"/>
          <w:color w:val="808080" w:themeColor="background1" w:themeShade="80"/>
          <w:sz w:val="18"/>
          <w:szCs w:val="18"/>
          <w:lang w:val="es-ES"/>
        </w:rPr>
      </w:pPr>
      <w:r w:rsidRPr="009A44E2">
        <w:rPr>
          <w:rFonts w:ascii="Arial" w:eastAsia="Microsoft Sans Serif" w:hAnsi="Arial" w:cs="Arial"/>
          <w:b/>
          <w:color w:val="808080" w:themeColor="background1" w:themeShade="80"/>
          <w:sz w:val="18"/>
          <w:szCs w:val="18"/>
          <w:lang w:val="es-ES"/>
        </w:rPr>
        <w:t>4.3</w:t>
      </w:r>
      <w:r w:rsidRPr="009A44E2">
        <w:rPr>
          <w:rFonts w:ascii="Arial" w:eastAsia="Microsoft Sans Serif" w:hAnsi="Arial" w:cs="Arial"/>
          <w:color w:val="808080" w:themeColor="background1" w:themeShade="80"/>
          <w:sz w:val="18"/>
          <w:szCs w:val="18"/>
          <w:lang w:val="es-ES"/>
        </w:rPr>
        <w:t>.- Tanto la versión inicial de la memoria como las posteriores, si las hubiera, deberán formar parte del expediente.</w:t>
      </w:r>
    </w:p>
    <w:p w14:paraId="4D2C4D92" w14:textId="5E602DD5" w:rsidR="00B65BB5" w:rsidRPr="009A44E2" w:rsidRDefault="00B65BB5" w:rsidP="00B65BB5">
      <w:pPr>
        <w:widowControl w:val="0"/>
        <w:autoSpaceDE w:val="0"/>
        <w:autoSpaceDN w:val="0"/>
        <w:spacing w:before="190" w:line="283" w:lineRule="auto"/>
        <w:jc w:val="both"/>
        <w:rPr>
          <w:rFonts w:ascii="Arial" w:eastAsia="Microsoft Sans Serif" w:hAnsi="Arial" w:cs="Arial"/>
          <w:color w:val="808080" w:themeColor="background1" w:themeShade="80"/>
          <w:sz w:val="18"/>
          <w:szCs w:val="18"/>
          <w:lang w:val="es-ES"/>
        </w:rPr>
      </w:pPr>
      <w:r w:rsidRPr="009A44E2">
        <w:rPr>
          <w:rFonts w:ascii="Arial" w:eastAsia="Microsoft Sans Serif" w:hAnsi="Arial" w:cs="Arial"/>
          <w:b/>
          <w:color w:val="808080" w:themeColor="background1" w:themeShade="80"/>
          <w:sz w:val="18"/>
          <w:szCs w:val="18"/>
          <w:lang w:val="es-ES"/>
        </w:rPr>
        <w:t>4.4.-</w:t>
      </w:r>
      <w:r w:rsidRPr="009A44E2">
        <w:rPr>
          <w:rFonts w:ascii="Arial" w:eastAsia="Microsoft Sans Serif" w:hAnsi="Arial" w:cs="Arial"/>
          <w:color w:val="808080" w:themeColor="background1" w:themeShade="80"/>
          <w:sz w:val="18"/>
          <w:szCs w:val="18"/>
          <w:lang w:val="es-ES"/>
        </w:rPr>
        <w:t xml:space="preserve"> Firmada la memoria, se procederá </w:t>
      </w:r>
      <w:r w:rsidR="005628FA">
        <w:rPr>
          <w:rFonts w:ascii="Arial" w:eastAsia="Microsoft Sans Serif" w:hAnsi="Arial" w:cs="Arial"/>
          <w:color w:val="808080" w:themeColor="background1" w:themeShade="80"/>
          <w:sz w:val="18"/>
          <w:szCs w:val="18"/>
          <w:lang w:val="es-ES"/>
        </w:rPr>
        <w:t xml:space="preserve">a </w:t>
      </w:r>
      <w:r w:rsidRPr="009A44E2">
        <w:rPr>
          <w:rFonts w:ascii="Arial" w:eastAsia="Microsoft Sans Serif" w:hAnsi="Arial" w:cs="Arial"/>
          <w:color w:val="808080" w:themeColor="background1" w:themeShade="80"/>
          <w:sz w:val="18"/>
          <w:szCs w:val="18"/>
          <w:lang w:val="es-ES"/>
        </w:rPr>
        <w:t>la notificación a la empresa seleccionada que va a ser la encargada de realizar la prestación objeto del contrato.</w:t>
      </w:r>
    </w:p>
    <w:p w14:paraId="37A8A9D7" w14:textId="77777777" w:rsidR="00B65BB5" w:rsidRPr="009A44E2" w:rsidRDefault="00B65BB5" w:rsidP="00B65BB5">
      <w:pPr>
        <w:widowControl w:val="0"/>
        <w:autoSpaceDE w:val="0"/>
        <w:autoSpaceDN w:val="0"/>
        <w:spacing w:before="25"/>
        <w:jc w:val="both"/>
        <w:rPr>
          <w:rFonts w:ascii="Arial" w:eastAsia="Microsoft Sans Serif" w:hAnsi="Arial" w:cs="Arial"/>
          <w:color w:val="808080" w:themeColor="background1" w:themeShade="80"/>
          <w:sz w:val="18"/>
          <w:szCs w:val="18"/>
          <w:lang w:val="es-ES"/>
        </w:rPr>
      </w:pPr>
    </w:p>
    <w:p w14:paraId="5C8861BD" w14:textId="77777777" w:rsidR="00B65BB5" w:rsidRPr="009A44E2" w:rsidRDefault="00B65BB5" w:rsidP="00B65BB5">
      <w:pPr>
        <w:widowControl w:val="0"/>
        <w:autoSpaceDE w:val="0"/>
        <w:autoSpaceDN w:val="0"/>
        <w:spacing w:line="288" w:lineRule="auto"/>
        <w:jc w:val="both"/>
        <w:rPr>
          <w:rFonts w:ascii="Arial" w:eastAsia="Microsoft Sans Serif" w:hAnsi="Arial" w:cs="Arial"/>
          <w:color w:val="808080" w:themeColor="background1" w:themeShade="80"/>
          <w:sz w:val="18"/>
          <w:szCs w:val="18"/>
          <w:lang w:val="es-ES"/>
        </w:rPr>
      </w:pPr>
      <w:r w:rsidRPr="009A44E2">
        <w:rPr>
          <w:rFonts w:ascii="Arial" w:eastAsia="Microsoft Sans Serif" w:hAnsi="Arial" w:cs="Arial"/>
          <w:b/>
          <w:color w:val="808080" w:themeColor="background1" w:themeShade="80"/>
          <w:sz w:val="18"/>
          <w:szCs w:val="18"/>
          <w:lang w:val="es-ES"/>
        </w:rPr>
        <w:t>4.5.-</w:t>
      </w:r>
      <w:r w:rsidRPr="009A44E2">
        <w:rPr>
          <w:rFonts w:ascii="Arial" w:eastAsia="Microsoft Sans Serif" w:hAnsi="Arial" w:cs="Arial"/>
          <w:color w:val="808080" w:themeColor="background1" w:themeShade="80"/>
          <w:sz w:val="18"/>
          <w:szCs w:val="18"/>
          <w:lang w:val="es-ES"/>
        </w:rPr>
        <w:t xml:space="preserve"> Realizada la prestación, la empresa seleccionada emitirá factura que deberá reunir los requisitos</w:t>
      </w:r>
      <w:r w:rsidRPr="009A44E2">
        <w:rPr>
          <w:rFonts w:ascii="Arial" w:eastAsia="Microsoft Sans Serif" w:hAnsi="Arial" w:cs="Arial"/>
          <w:color w:val="808080" w:themeColor="background1" w:themeShade="80"/>
          <w:spacing w:val="80"/>
          <w:sz w:val="18"/>
          <w:szCs w:val="18"/>
          <w:lang w:val="es-ES"/>
        </w:rPr>
        <w:t xml:space="preserve"> </w:t>
      </w:r>
      <w:r w:rsidRPr="009A44E2">
        <w:rPr>
          <w:rFonts w:ascii="Arial" w:eastAsia="Microsoft Sans Serif" w:hAnsi="Arial" w:cs="Arial"/>
          <w:color w:val="808080" w:themeColor="background1" w:themeShade="80"/>
          <w:sz w:val="18"/>
          <w:szCs w:val="18"/>
          <w:lang w:val="es-ES"/>
        </w:rPr>
        <w:t>reglamentarios pertinentes y se tramitará conforme a la normativa presupuestaria.</w:t>
      </w:r>
    </w:p>
    <w:p w14:paraId="771A782F" w14:textId="77777777" w:rsidR="00B65BB5" w:rsidRPr="009A44E2" w:rsidRDefault="00B65BB5" w:rsidP="00B65BB5">
      <w:pPr>
        <w:widowControl w:val="0"/>
        <w:autoSpaceDE w:val="0"/>
        <w:autoSpaceDN w:val="0"/>
        <w:spacing w:before="192"/>
        <w:jc w:val="both"/>
        <w:rPr>
          <w:rFonts w:ascii="Arial" w:eastAsia="Microsoft Sans Serif" w:hAnsi="Arial" w:cs="Arial"/>
          <w:color w:val="808080" w:themeColor="background1" w:themeShade="80"/>
          <w:sz w:val="18"/>
          <w:szCs w:val="18"/>
          <w:lang w:val="es-ES"/>
        </w:rPr>
      </w:pPr>
      <w:r w:rsidRPr="009A44E2">
        <w:rPr>
          <w:rFonts w:ascii="Arial" w:eastAsia="Microsoft Sans Serif" w:hAnsi="Arial" w:cs="Arial"/>
          <w:color w:val="808080" w:themeColor="background1" w:themeShade="80"/>
          <w:sz w:val="18"/>
          <w:szCs w:val="18"/>
          <w:lang w:val="es-ES"/>
        </w:rPr>
        <w:t>La</w:t>
      </w:r>
      <w:r w:rsidRPr="009A44E2">
        <w:rPr>
          <w:rFonts w:ascii="Arial" w:eastAsia="Microsoft Sans Serif" w:hAnsi="Arial" w:cs="Arial"/>
          <w:color w:val="808080" w:themeColor="background1" w:themeShade="80"/>
          <w:spacing w:val="1"/>
          <w:sz w:val="18"/>
          <w:szCs w:val="18"/>
          <w:lang w:val="es-ES"/>
        </w:rPr>
        <w:t xml:space="preserve"> </w:t>
      </w:r>
      <w:r w:rsidRPr="009A44E2">
        <w:rPr>
          <w:rFonts w:ascii="Arial" w:eastAsia="Microsoft Sans Serif" w:hAnsi="Arial" w:cs="Arial"/>
          <w:color w:val="808080" w:themeColor="background1" w:themeShade="80"/>
          <w:sz w:val="18"/>
          <w:szCs w:val="18"/>
          <w:lang w:val="es-ES"/>
        </w:rPr>
        <w:t>factura expedida</w:t>
      </w:r>
      <w:r w:rsidRPr="009A44E2">
        <w:rPr>
          <w:rFonts w:ascii="Arial" w:eastAsia="Microsoft Sans Serif" w:hAnsi="Arial" w:cs="Arial"/>
          <w:color w:val="808080" w:themeColor="background1" w:themeShade="80"/>
          <w:spacing w:val="-1"/>
          <w:sz w:val="18"/>
          <w:szCs w:val="18"/>
          <w:lang w:val="es-ES"/>
        </w:rPr>
        <w:t xml:space="preserve"> </w:t>
      </w:r>
      <w:r w:rsidRPr="009A44E2">
        <w:rPr>
          <w:rFonts w:ascii="Arial" w:eastAsia="Microsoft Sans Serif" w:hAnsi="Arial" w:cs="Arial"/>
          <w:color w:val="808080" w:themeColor="background1" w:themeShade="80"/>
          <w:sz w:val="18"/>
          <w:szCs w:val="18"/>
          <w:lang w:val="es-ES"/>
        </w:rPr>
        <w:t>debe custodiarse en el área de contabilidad.</w:t>
      </w:r>
    </w:p>
    <w:p w14:paraId="4D818BD3" w14:textId="77777777" w:rsidR="00B65BB5" w:rsidRPr="009A44E2" w:rsidRDefault="00B65BB5" w:rsidP="00B65BB5">
      <w:pPr>
        <w:widowControl w:val="0"/>
        <w:autoSpaceDE w:val="0"/>
        <w:autoSpaceDN w:val="0"/>
        <w:rPr>
          <w:rFonts w:ascii="Arial" w:eastAsia="Microsoft Sans Serif" w:hAnsi="Arial" w:cs="Arial"/>
          <w:color w:val="808080" w:themeColor="background1" w:themeShade="80"/>
          <w:sz w:val="18"/>
          <w:szCs w:val="18"/>
          <w:lang w:val="es-ES"/>
        </w:rPr>
      </w:pPr>
    </w:p>
    <w:p w14:paraId="7DDDF517" w14:textId="77777777" w:rsidR="00B65BB5" w:rsidRPr="009A44E2" w:rsidRDefault="00B65BB5" w:rsidP="00B65BB5">
      <w:pPr>
        <w:widowControl w:val="0"/>
        <w:autoSpaceDE w:val="0"/>
        <w:autoSpaceDN w:val="0"/>
        <w:rPr>
          <w:rFonts w:ascii="Arial" w:eastAsia="Microsoft Sans Serif" w:hAnsi="Arial" w:cs="Arial"/>
          <w:color w:val="808080" w:themeColor="background1" w:themeShade="80"/>
          <w:sz w:val="18"/>
          <w:szCs w:val="18"/>
          <w:lang w:val="es-ES"/>
        </w:rPr>
      </w:pPr>
    </w:p>
    <w:p w14:paraId="47107295" w14:textId="77777777" w:rsidR="00B65BB5" w:rsidRPr="009A44E2" w:rsidRDefault="00B65BB5" w:rsidP="00B65BB5">
      <w:pPr>
        <w:widowControl w:val="0"/>
        <w:autoSpaceDE w:val="0"/>
        <w:autoSpaceDN w:val="0"/>
        <w:spacing w:before="200" w:line="278" w:lineRule="auto"/>
        <w:jc w:val="both"/>
        <w:rPr>
          <w:rFonts w:ascii="Arial" w:eastAsia="Microsoft Sans Serif" w:hAnsi="Arial" w:cs="Arial"/>
          <w:color w:val="808080" w:themeColor="background1" w:themeShade="80"/>
          <w:sz w:val="18"/>
          <w:szCs w:val="18"/>
          <w:lang w:val="es-ES"/>
        </w:rPr>
      </w:pPr>
      <w:r w:rsidRPr="009A44E2">
        <w:rPr>
          <w:rFonts w:ascii="Arial" w:eastAsia="Microsoft Sans Serif" w:hAnsi="Arial" w:cs="Arial"/>
          <w:color w:val="808080" w:themeColor="background1" w:themeShade="80"/>
          <w:sz w:val="18"/>
          <w:szCs w:val="18"/>
          <w:lang w:val="es-ES"/>
        </w:rPr>
        <w:t>El presente documento no crea normas u obligaciones nuevas para el personal de la sociedad. Únicamente refleja buenas prácticas y no podrá utilizarse como base jurídica o normativa. Las directrices que se recogen en esta norma habrán de entenderse sin perjuicio de lo establecido en la LCSP y demás normativa contractual vigente.</w:t>
      </w:r>
    </w:p>
    <w:p w14:paraId="5D08A873" w14:textId="77777777" w:rsidR="00B65BB5" w:rsidRPr="009A44E2" w:rsidRDefault="00B65BB5" w:rsidP="00B65BB5">
      <w:pPr>
        <w:widowControl w:val="0"/>
        <w:autoSpaceDE w:val="0"/>
        <w:autoSpaceDN w:val="0"/>
        <w:spacing w:before="175" w:line="295" w:lineRule="auto"/>
        <w:rPr>
          <w:rFonts w:ascii="Arial" w:eastAsia="Microsoft Sans Serif" w:hAnsi="Arial" w:cs="Arial"/>
          <w:color w:val="808080" w:themeColor="background1" w:themeShade="80"/>
          <w:sz w:val="18"/>
          <w:szCs w:val="18"/>
          <w:lang w:val="es-ES"/>
        </w:rPr>
      </w:pPr>
      <w:r>
        <w:rPr>
          <w:rFonts w:ascii="Arial" w:eastAsia="Microsoft Sans Serif" w:hAnsi="Arial" w:cs="Arial"/>
          <w:color w:val="808080" w:themeColor="background1" w:themeShade="80"/>
          <w:sz w:val="18"/>
          <w:szCs w:val="18"/>
          <w:lang w:val="es-ES"/>
        </w:rPr>
        <w:t>En la medida en que la sociedad disponga de más recursos, en atención a las circunstancias, se modificará el presente protocolo de actuación.</w:t>
      </w:r>
    </w:p>
    <w:p w14:paraId="30333A51" w14:textId="77777777" w:rsidR="00B65BB5" w:rsidRPr="009A44E2" w:rsidRDefault="00B65BB5" w:rsidP="00B65BB5">
      <w:pPr>
        <w:tabs>
          <w:tab w:val="left" w:pos="1974"/>
        </w:tabs>
        <w:rPr>
          <w:rFonts w:ascii="Arial" w:hAnsi="Arial" w:cs="Arial"/>
          <w:b/>
          <w:bCs/>
          <w:color w:val="808080" w:themeColor="background1" w:themeShade="80"/>
          <w:sz w:val="18"/>
          <w:szCs w:val="18"/>
        </w:rPr>
      </w:pPr>
    </w:p>
    <w:p w14:paraId="3C934D1B" w14:textId="4F438140" w:rsidR="00D66DD2" w:rsidRPr="00B65BB5" w:rsidRDefault="00D66DD2" w:rsidP="00B65BB5">
      <w:pPr>
        <w:rPr>
          <w:rFonts w:ascii="Arial" w:hAnsi="Arial" w:cs="Arial"/>
          <w:b/>
          <w:bCs/>
          <w:color w:val="808080" w:themeColor="background1" w:themeShade="80"/>
          <w:sz w:val="18"/>
          <w:szCs w:val="18"/>
        </w:rPr>
      </w:pPr>
    </w:p>
    <w:sectPr w:rsidR="00D66DD2" w:rsidRPr="00B65BB5" w:rsidSect="007E247F">
      <w:headerReference w:type="even" r:id="rId8"/>
      <w:headerReference w:type="default" r:id="rId9"/>
      <w:footerReference w:type="even" r:id="rId10"/>
      <w:footerReference w:type="default" r:id="rId11"/>
      <w:headerReference w:type="first" r:id="rId12"/>
      <w:footerReference w:type="first" r:id="rId13"/>
      <w:pgSz w:w="11900" w:h="16840" w:code="9"/>
      <w:pgMar w:top="1418" w:right="1701" w:bottom="1418" w:left="1701"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FCB14" w14:textId="77777777" w:rsidR="000A3B64" w:rsidRDefault="000A3B64" w:rsidP="00043D7E">
      <w:r>
        <w:separator/>
      </w:r>
    </w:p>
  </w:endnote>
  <w:endnote w:type="continuationSeparator" w:id="0">
    <w:p w14:paraId="4DF3E5C6" w14:textId="77777777" w:rsidR="000A3B64" w:rsidRDefault="000A3B64" w:rsidP="00043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oppins">
    <w:charset w:val="00"/>
    <w:family w:val="auto"/>
    <w:pitch w:val="variable"/>
    <w:sig w:usb0="00008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DABA9" w14:textId="77777777" w:rsidR="00AA64D3" w:rsidRDefault="00AA64D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05634" w14:textId="55412E30" w:rsidR="00AA64D3" w:rsidRDefault="00AA64D3">
    <w:pPr>
      <w:pStyle w:val="Piedepgina"/>
    </w:pPr>
    <w:r w:rsidRPr="00B828E3">
      <w:rPr>
        <w:noProof/>
        <w:lang w:val="es-ES"/>
      </w:rPr>
      <w:drawing>
        <wp:inline distT="0" distB="0" distL="0" distR="0" wp14:anchorId="62A1851A" wp14:editId="72F0417D">
          <wp:extent cx="5396230" cy="2560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96230" cy="256045"/>
                  </a:xfrm>
                  <a:prstGeom prst="rect">
                    <a:avLst/>
                  </a:prstGeom>
                </pic:spPr>
              </pic:pic>
            </a:graphicData>
          </a:graphic>
        </wp:inline>
      </w:drawing>
    </w:r>
  </w:p>
  <w:p w14:paraId="60D9AB5A" w14:textId="355903B7" w:rsidR="00043D7E" w:rsidRPr="003F6EB0" w:rsidRDefault="00043D7E">
    <w:pPr>
      <w:pStyle w:val="Piedepgina"/>
      <w:rPr>
        <w:lang w:val="es-E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FAF7C" w14:textId="77777777" w:rsidR="00AA64D3" w:rsidRDefault="00AA64D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74680" w14:textId="77777777" w:rsidR="000A3B64" w:rsidRDefault="000A3B64" w:rsidP="00043D7E">
      <w:r>
        <w:separator/>
      </w:r>
    </w:p>
  </w:footnote>
  <w:footnote w:type="continuationSeparator" w:id="0">
    <w:p w14:paraId="11F75CF9" w14:textId="77777777" w:rsidR="000A3B64" w:rsidRDefault="000A3B64" w:rsidP="00043D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F6353" w14:textId="77777777" w:rsidR="00AA64D3" w:rsidRDefault="00AA64D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9A7F4" w14:textId="3ECD80FB" w:rsidR="00043D7E" w:rsidRDefault="003F6EB0">
    <w:pPr>
      <w:pStyle w:val="Encabezado"/>
    </w:pPr>
    <w:r>
      <w:rPr>
        <w:noProof/>
        <w:lang w:eastAsia="es-ES_tradnl"/>
      </w:rPr>
      <mc:AlternateContent>
        <mc:Choice Requires="wps">
          <w:drawing>
            <wp:anchor distT="0" distB="0" distL="114300" distR="114300" simplePos="0" relativeHeight="251657728" behindDoc="0" locked="1" layoutInCell="1" allowOverlap="1" wp14:anchorId="1B38EEBC" wp14:editId="5C4ADB57">
              <wp:simplePos x="0" y="0"/>
              <wp:positionH relativeFrom="column">
                <wp:posOffset>-799465</wp:posOffset>
              </wp:positionH>
              <wp:positionV relativeFrom="page">
                <wp:posOffset>3890010</wp:posOffset>
              </wp:positionV>
              <wp:extent cx="233680" cy="2743200"/>
              <wp:effectExtent l="0" t="0" r="0" b="0"/>
              <wp:wrapSquare wrapText="bothSides"/>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680" cy="2743200"/>
                      </a:xfrm>
                      <a:prstGeom prst="rect">
                        <a:avLst/>
                      </a:prstGeom>
                      <a:noFill/>
                      <a:ln>
                        <a:noFill/>
                      </a:ln>
                      <a:effectLst/>
                    </wps:spPr>
                    <wps:txbx>
                      <w:txbxContent>
                        <w:p w14:paraId="11722BC8" w14:textId="68DBC9BF" w:rsidR="006C3897" w:rsidRDefault="003F6EB0" w:rsidP="006C3897">
                          <w:r w:rsidRPr="00400251">
                            <w:rPr>
                              <w:noProof/>
                              <w:lang w:eastAsia="es-ES_tradnl"/>
                            </w:rPr>
                            <w:drawing>
                              <wp:inline distT="0" distB="0" distL="0" distR="0" wp14:anchorId="1C98E929" wp14:editId="4C40B13A">
                                <wp:extent cx="72390" cy="2435225"/>
                                <wp:effectExtent l="0" t="0" r="3810" b="3175"/>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 cy="2435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8EEBC" id="_x0000_t202" coordsize="21600,21600" o:spt="202" path="m,l,21600r21600,l21600,xe">
              <v:stroke joinstyle="miter"/>
              <v:path gradientshapeok="t" o:connecttype="rect"/>
            </v:shapetype>
            <v:shape id="Cuadro de texto 5" o:spid="_x0000_s1026" type="#_x0000_t202" style="position:absolute;margin-left:-62.95pt;margin-top:306.3pt;width:18.4pt;height:3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D6HwIAAEoEAAAOAAAAZHJzL2Uyb0RvYy54bWysVE1v2zAMvQ/YfxB0X5yvtZ0Rp8haZBgQ&#10;tAXSoWdFlmKjkqhJSuzs14+SnY92Ow27yBRJUeR7T57dtlqRvXC+BlPQ0WBIiTAcytpsC/rjefnp&#10;hhIfmCmZAiMKehCe3s4/fpg1NhdjqECVwhEsYnze2IJWIdg8yzyvhGZ+AFYYDEpwmgXcum1WOtZg&#10;da2y8XB4lTXgSuuAC+/Re98F6TzVl1Lw8CilF4GogmJvIa0urZu4ZvMZy7eO2armfRvsH7rQrDZ4&#10;6anUPQuM7Fz9RyldcwceZBhw0BlIWXORZsBpRsN306wrZkWaBcHx9gST/39l+cN+bZ8cCe1XaJHA&#10;NIS3K+CvHrHJGuvzPidi6nOP2XHQVjodvzgCwYOI7eGEp2gD4egcTyZXNxjhGBpfTydIWAQ8O5+2&#10;zodvAjSJRkEd8pU6YPuVD13qMSVeZmBZK5U4U+aNA2t2HpFI70+fG45WaDctno3mBsoDTu2gE4S3&#10;fFljByvmwxNzqADsGlUdHnGRCpqCQm9RUoH79Td/zEdiMEpJg4oqqP+5Y05Qor4bpOzLaDqNEkyb&#10;6efrMW7cZWRzGTE7fQco2hG+H8uTGfODOprSgX5B8S/irRhihuPdBQ1H8y50OsfHw8VikZJQdJaF&#10;lVlbfiQ74vvcvjBnexIC0vcAR+2x/B0XXW4H/mIXQNaJqDOqvWpQsInq/nHFF3G5T1nnX8D8NwAA&#10;AP//AwBQSwMEFAAGAAgAAAAhAOpxAP/gAAAADQEAAA8AAABkcnMvZG93bnJldi54bWxMj0FPg0AQ&#10;he8m/ofNmHijuxBKCmVpjMarxlZNvG1hCqTsLGG3Bf+940mPk/flvW/K3WIHccXJ9440xCsFAql2&#10;TU+thvfDc7QB4YOhxgyOUMM3ethVtzelKRo30xte96EVXEK+MBq6EMZCSl93aI1fuRGJs5ObrAl8&#10;Tq1sJjNzuR1kolQmremJFzoz4mOH9Xl/sRo+Xk5fn6l6bZ/sepzdoiTZXGp9f7c8bEEEXMIfDL/6&#10;rA4VOx3dhRovBg1RnKxzZjVkcZKBYCTa5DGII7MqTTOQVSn/f1H9AAAA//8DAFBLAQItABQABgAI&#10;AAAAIQC2gziS/gAAAOEBAAATAAAAAAAAAAAAAAAAAAAAAABbQ29udGVudF9UeXBlc10ueG1sUEsB&#10;Ai0AFAAGAAgAAAAhADj9If/WAAAAlAEAAAsAAAAAAAAAAAAAAAAALwEAAF9yZWxzLy5yZWxzUEsB&#10;Ai0AFAAGAAgAAAAhAK2RQPofAgAASgQAAA4AAAAAAAAAAAAAAAAALgIAAGRycy9lMm9Eb2MueG1s&#10;UEsBAi0AFAAGAAgAAAAhAOpxAP/gAAAADQEAAA8AAAAAAAAAAAAAAAAAeQQAAGRycy9kb3ducmV2&#10;LnhtbFBLBQYAAAAABAAEAPMAAACGBQAAAAA=&#10;" filled="f" stroked="f">
              <v:textbox>
                <w:txbxContent>
                  <w:p w14:paraId="11722BC8" w14:textId="68DBC9BF" w:rsidR="006C3897" w:rsidRDefault="003F6EB0" w:rsidP="006C3897">
                    <w:r w:rsidRPr="00400251">
                      <w:rPr>
                        <w:noProof/>
                        <w:lang w:eastAsia="es-ES_tradnl"/>
                      </w:rPr>
                      <w:drawing>
                        <wp:inline distT="0" distB="0" distL="0" distR="0" wp14:anchorId="1C98E929" wp14:editId="4C40B13A">
                          <wp:extent cx="72390" cy="2435225"/>
                          <wp:effectExtent l="0" t="0" r="3810" b="3175"/>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 cy="2435225"/>
                                  </a:xfrm>
                                  <a:prstGeom prst="rect">
                                    <a:avLst/>
                                  </a:prstGeom>
                                  <a:noFill/>
                                  <a:ln>
                                    <a:noFill/>
                                  </a:ln>
                                </pic:spPr>
                              </pic:pic>
                            </a:graphicData>
                          </a:graphic>
                        </wp:inline>
                      </w:drawing>
                    </w:r>
                  </w:p>
                </w:txbxContent>
              </v:textbox>
              <w10:wrap type="square" anchory="page"/>
              <w10:anchorlock/>
            </v:shape>
          </w:pict>
        </mc:Fallback>
      </mc:AlternateContent>
    </w:r>
    <w:r w:rsidRPr="00400251">
      <w:rPr>
        <w:noProof/>
        <w:lang w:eastAsia="es-ES_tradnl"/>
      </w:rPr>
      <w:drawing>
        <wp:inline distT="0" distB="0" distL="0" distR="0" wp14:anchorId="722B6A13" wp14:editId="543AA51A">
          <wp:extent cx="2616200" cy="905510"/>
          <wp:effectExtent l="0" t="0" r="0" b="8890"/>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16200" cy="905510"/>
                  </a:xfrm>
                  <a:prstGeom prst="rect">
                    <a:avLst/>
                  </a:prstGeom>
                  <a:noFill/>
                  <a:ln>
                    <a:noFill/>
                  </a:ln>
                </pic:spPr>
              </pic:pic>
            </a:graphicData>
          </a:graphic>
        </wp:inline>
      </w:drawing>
    </w:r>
    <w:r w:rsidR="00043D7E">
      <w:t xml:space="preserve">  </w:t>
    </w:r>
  </w:p>
  <w:p w14:paraId="1B3D26CA" w14:textId="77777777" w:rsidR="009510B8" w:rsidRDefault="009510B8">
    <w:pPr>
      <w:pStyle w:val="Encabezado"/>
    </w:pPr>
  </w:p>
  <w:p w14:paraId="1405E37C" w14:textId="77777777" w:rsidR="009510B8" w:rsidRDefault="009510B8">
    <w:pPr>
      <w:pStyle w:val="Encabezado"/>
    </w:pPr>
  </w:p>
  <w:p w14:paraId="40F4C631" w14:textId="77777777" w:rsidR="006C3897" w:rsidRDefault="006C389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E5CFC" w14:textId="77777777" w:rsidR="00AA64D3" w:rsidRDefault="00AA64D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779B8"/>
    <w:multiLevelType w:val="hybridMultilevel"/>
    <w:tmpl w:val="7C96FDDA"/>
    <w:lvl w:ilvl="0" w:tplc="0C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20130A3"/>
    <w:multiLevelType w:val="hybridMultilevel"/>
    <w:tmpl w:val="9230B0FC"/>
    <w:lvl w:ilvl="0" w:tplc="B00097D0">
      <w:numFmt w:val="bullet"/>
      <w:lvlText w:val="-"/>
      <w:lvlJc w:val="left"/>
      <w:pPr>
        <w:ind w:left="720" w:hanging="360"/>
      </w:pPr>
      <w:rPr>
        <w:rFonts w:ascii="Poppins" w:eastAsiaTheme="minorEastAsia" w:hAnsi="Poppi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4AE44F9"/>
    <w:multiLevelType w:val="hybridMultilevel"/>
    <w:tmpl w:val="2BEAF4F4"/>
    <w:lvl w:ilvl="0" w:tplc="B9C8E1FC">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CD90188"/>
    <w:multiLevelType w:val="hybridMultilevel"/>
    <w:tmpl w:val="55FC1318"/>
    <w:lvl w:ilvl="0" w:tplc="39F62622">
      <w:numFmt w:val="bullet"/>
      <w:lvlText w:val="-"/>
      <w:lvlJc w:val="left"/>
      <w:pPr>
        <w:ind w:left="720" w:hanging="360"/>
      </w:pPr>
      <w:rPr>
        <w:rFonts w:ascii="Poppins" w:eastAsiaTheme="minorEastAsia" w:hAnsi="Poppi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23066FD"/>
    <w:multiLevelType w:val="hybridMultilevel"/>
    <w:tmpl w:val="3DE62798"/>
    <w:lvl w:ilvl="0" w:tplc="C7AA47C8">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5" w15:restartNumberingAfterBreak="0">
    <w:nsid w:val="49144BFD"/>
    <w:multiLevelType w:val="hybridMultilevel"/>
    <w:tmpl w:val="CBB6891E"/>
    <w:lvl w:ilvl="0" w:tplc="D5C808D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1334FE1"/>
    <w:multiLevelType w:val="hybridMultilevel"/>
    <w:tmpl w:val="638086F8"/>
    <w:lvl w:ilvl="0" w:tplc="40E6383E">
      <w:start w:val="1"/>
      <w:numFmt w:val="lowerLetter"/>
      <w:lvlText w:val="%1)"/>
      <w:lvlJc w:val="left"/>
      <w:pPr>
        <w:ind w:left="825" w:hanging="235"/>
      </w:pPr>
      <w:rPr>
        <w:rFonts w:ascii="Microsoft Sans Serif" w:eastAsia="Microsoft Sans Serif" w:hAnsi="Microsoft Sans Serif" w:cs="Microsoft Sans Serif" w:hint="default"/>
        <w:b w:val="0"/>
        <w:bCs w:val="0"/>
        <w:i w:val="0"/>
        <w:iCs w:val="0"/>
        <w:spacing w:val="0"/>
        <w:w w:val="100"/>
        <w:sz w:val="18"/>
        <w:szCs w:val="18"/>
        <w:lang w:val="es-ES" w:eastAsia="en-US" w:bidi="ar-SA"/>
      </w:rPr>
    </w:lvl>
    <w:lvl w:ilvl="1" w:tplc="F3800634">
      <w:numFmt w:val="bullet"/>
      <w:lvlText w:val="•"/>
      <w:lvlJc w:val="left"/>
      <w:pPr>
        <w:ind w:left="1764" w:hanging="235"/>
      </w:pPr>
      <w:rPr>
        <w:lang w:val="es-ES" w:eastAsia="en-US" w:bidi="ar-SA"/>
      </w:rPr>
    </w:lvl>
    <w:lvl w:ilvl="2" w:tplc="30FA2C54">
      <w:numFmt w:val="bullet"/>
      <w:lvlText w:val="•"/>
      <w:lvlJc w:val="left"/>
      <w:pPr>
        <w:ind w:left="2709" w:hanging="235"/>
      </w:pPr>
      <w:rPr>
        <w:lang w:val="es-ES" w:eastAsia="en-US" w:bidi="ar-SA"/>
      </w:rPr>
    </w:lvl>
    <w:lvl w:ilvl="3" w:tplc="E47E61DA">
      <w:numFmt w:val="bullet"/>
      <w:lvlText w:val="•"/>
      <w:lvlJc w:val="left"/>
      <w:pPr>
        <w:ind w:left="3653" w:hanging="235"/>
      </w:pPr>
      <w:rPr>
        <w:lang w:val="es-ES" w:eastAsia="en-US" w:bidi="ar-SA"/>
      </w:rPr>
    </w:lvl>
    <w:lvl w:ilvl="4" w:tplc="4352FF28">
      <w:numFmt w:val="bullet"/>
      <w:lvlText w:val="•"/>
      <w:lvlJc w:val="left"/>
      <w:pPr>
        <w:ind w:left="4598" w:hanging="235"/>
      </w:pPr>
      <w:rPr>
        <w:lang w:val="es-ES" w:eastAsia="en-US" w:bidi="ar-SA"/>
      </w:rPr>
    </w:lvl>
    <w:lvl w:ilvl="5" w:tplc="5B36A948">
      <w:numFmt w:val="bullet"/>
      <w:lvlText w:val="•"/>
      <w:lvlJc w:val="left"/>
      <w:pPr>
        <w:ind w:left="5543" w:hanging="235"/>
      </w:pPr>
      <w:rPr>
        <w:lang w:val="es-ES" w:eastAsia="en-US" w:bidi="ar-SA"/>
      </w:rPr>
    </w:lvl>
    <w:lvl w:ilvl="6" w:tplc="AC6C2EA6">
      <w:numFmt w:val="bullet"/>
      <w:lvlText w:val="•"/>
      <w:lvlJc w:val="left"/>
      <w:pPr>
        <w:ind w:left="6487" w:hanging="235"/>
      </w:pPr>
      <w:rPr>
        <w:lang w:val="es-ES" w:eastAsia="en-US" w:bidi="ar-SA"/>
      </w:rPr>
    </w:lvl>
    <w:lvl w:ilvl="7" w:tplc="25300BA2">
      <w:numFmt w:val="bullet"/>
      <w:lvlText w:val="•"/>
      <w:lvlJc w:val="left"/>
      <w:pPr>
        <w:ind w:left="7432" w:hanging="235"/>
      </w:pPr>
      <w:rPr>
        <w:lang w:val="es-ES" w:eastAsia="en-US" w:bidi="ar-SA"/>
      </w:rPr>
    </w:lvl>
    <w:lvl w:ilvl="8" w:tplc="98EC2808">
      <w:numFmt w:val="bullet"/>
      <w:lvlText w:val="•"/>
      <w:lvlJc w:val="left"/>
      <w:pPr>
        <w:ind w:left="8377" w:hanging="235"/>
      </w:pPr>
      <w:rPr>
        <w:lang w:val="es-ES" w:eastAsia="en-US" w:bidi="ar-SA"/>
      </w:rPr>
    </w:lvl>
  </w:abstractNum>
  <w:num w:numId="1" w16cid:durableId="1260018492">
    <w:abstractNumId w:val="2"/>
  </w:num>
  <w:num w:numId="2" w16cid:durableId="198932335">
    <w:abstractNumId w:val="4"/>
  </w:num>
  <w:num w:numId="3" w16cid:durableId="155344686">
    <w:abstractNumId w:val="5"/>
  </w:num>
  <w:num w:numId="4" w16cid:durableId="1639720844">
    <w:abstractNumId w:val="1"/>
  </w:num>
  <w:num w:numId="5" w16cid:durableId="139154146">
    <w:abstractNumId w:val="3"/>
  </w:num>
  <w:num w:numId="6" w16cid:durableId="954021823">
    <w:abstractNumId w:val="0"/>
  </w:num>
  <w:num w:numId="7" w16cid:durableId="1406223227">
    <w:abstractNumId w:val="6"/>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D7E"/>
    <w:rsid w:val="00043D7E"/>
    <w:rsid w:val="00082A81"/>
    <w:rsid w:val="00091DCA"/>
    <w:rsid w:val="000A3B64"/>
    <w:rsid w:val="000D09ED"/>
    <w:rsid w:val="000D1765"/>
    <w:rsid w:val="00134ED7"/>
    <w:rsid w:val="00161CDD"/>
    <w:rsid w:val="00175047"/>
    <w:rsid w:val="0017601B"/>
    <w:rsid w:val="001A3647"/>
    <w:rsid w:val="00252E2C"/>
    <w:rsid w:val="00264E9E"/>
    <w:rsid w:val="00285DEB"/>
    <w:rsid w:val="00291C33"/>
    <w:rsid w:val="002B281A"/>
    <w:rsid w:val="002C4EFA"/>
    <w:rsid w:val="00360653"/>
    <w:rsid w:val="003975B0"/>
    <w:rsid w:val="003C1CD1"/>
    <w:rsid w:val="003F6EB0"/>
    <w:rsid w:val="00435B5B"/>
    <w:rsid w:val="0045702B"/>
    <w:rsid w:val="005628FA"/>
    <w:rsid w:val="00570B11"/>
    <w:rsid w:val="0058357C"/>
    <w:rsid w:val="005951E9"/>
    <w:rsid w:val="0059661B"/>
    <w:rsid w:val="005E4AD8"/>
    <w:rsid w:val="005F1B70"/>
    <w:rsid w:val="005F4FAA"/>
    <w:rsid w:val="006C3897"/>
    <w:rsid w:val="006E0396"/>
    <w:rsid w:val="00713E7E"/>
    <w:rsid w:val="00762581"/>
    <w:rsid w:val="007774C3"/>
    <w:rsid w:val="007A370B"/>
    <w:rsid w:val="007B4D77"/>
    <w:rsid w:val="007E247F"/>
    <w:rsid w:val="007F650F"/>
    <w:rsid w:val="00804F9E"/>
    <w:rsid w:val="00807E81"/>
    <w:rsid w:val="00855274"/>
    <w:rsid w:val="00874913"/>
    <w:rsid w:val="00885F37"/>
    <w:rsid w:val="008949F5"/>
    <w:rsid w:val="008D2A66"/>
    <w:rsid w:val="00914935"/>
    <w:rsid w:val="009510B8"/>
    <w:rsid w:val="00997F03"/>
    <w:rsid w:val="009B513B"/>
    <w:rsid w:val="00A36B2C"/>
    <w:rsid w:val="00A93409"/>
    <w:rsid w:val="00AA64D3"/>
    <w:rsid w:val="00AE628A"/>
    <w:rsid w:val="00B137F7"/>
    <w:rsid w:val="00B202E7"/>
    <w:rsid w:val="00B65BB5"/>
    <w:rsid w:val="00B828E3"/>
    <w:rsid w:val="00BB70CA"/>
    <w:rsid w:val="00BD68DB"/>
    <w:rsid w:val="00C21F14"/>
    <w:rsid w:val="00C4428C"/>
    <w:rsid w:val="00C66616"/>
    <w:rsid w:val="00CC7C0A"/>
    <w:rsid w:val="00CD6156"/>
    <w:rsid w:val="00D027C7"/>
    <w:rsid w:val="00D26CCB"/>
    <w:rsid w:val="00D36C8C"/>
    <w:rsid w:val="00D66DD2"/>
    <w:rsid w:val="00D76EFB"/>
    <w:rsid w:val="00D856C8"/>
    <w:rsid w:val="00DD6C7D"/>
    <w:rsid w:val="00E040FF"/>
    <w:rsid w:val="00E06F1B"/>
    <w:rsid w:val="00E341BD"/>
    <w:rsid w:val="00E428AA"/>
    <w:rsid w:val="00EF114E"/>
    <w:rsid w:val="00F10077"/>
    <w:rsid w:val="00F602F8"/>
    <w:rsid w:val="00F771E0"/>
    <w:rsid w:val="00FA7046"/>
    <w:rsid w:val="00FB2ECA"/>
    <w:rsid w:val="00FE7E4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4A1B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sz w:val="24"/>
      <w:szCs w:val="24"/>
      <w:lang w:eastAsia="en-US"/>
    </w:rPr>
  </w:style>
  <w:style w:type="paragraph" w:styleId="Ttulo4">
    <w:name w:val="heading 4"/>
    <w:basedOn w:val="Normal"/>
    <w:link w:val="Ttulo4Car"/>
    <w:uiPriority w:val="9"/>
    <w:qFormat/>
    <w:rsid w:val="00091DCA"/>
    <w:pPr>
      <w:spacing w:before="100" w:beforeAutospacing="1" w:after="100" w:afterAutospacing="1"/>
      <w:outlineLvl w:val="3"/>
    </w:pPr>
    <w:rPr>
      <w:rFonts w:ascii="Times New Roman" w:eastAsiaTheme="minorEastAsia" w:hAnsi="Times New Roman"/>
      <w:b/>
      <w:bCs/>
      <w:lang w:val="es-ES" w:eastAsia="es-ES"/>
    </w:rPr>
  </w:style>
  <w:style w:type="paragraph" w:styleId="Ttulo6">
    <w:name w:val="heading 6"/>
    <w:basedOn w:val="Normal"/>
    <w:link w:val="Ttulo6Car"/>
    <w:uiPriority w:val="9"/>
    <w:qFormat/>
    <w:rsid w:val="00091DCA"/>
    <w:pPr>
      <w:spacing w:before="100" w:beforeAutospacing="1" w:after="100" w:afterAutospacing="1"/>
      <w:outlineLvl w:val="5"/>
    </w:pPr>
    <w:rPr>
      <w:rFonts w:ascii="Times New Roman" w:eastAsiaTheme="minorEastAsia" w:hAnsi="Times New Roman"/>
      <w:b/>
      <w:bCs/>
      <w:sz w:val="15"/>
      <w:szCs w:val="15"/>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3D7E"/>
    <w:pPr>
      <w:tabs>
        <w:tab w:val="center" w:pos="4252"/>
        <w:tab w:val="right" w:pos="8504"/>
      </w:tabs>
    </w:pPr>
  </w:style>
  <w:style w:type="character" w:customStyle="1" w:styleId="EncabezadoCar">
    <w:name w:val="Encabezado Car"/>
    <w:basedOn w:val="Fuentedeprrafopredeter"/>
    <w:link w:val="Encabezado"/>
    <w:uiPriority w:val="99"/>
    <w:rsid w:val="00043D7E"/>
  </w:style>
  <w:style w:type="paragraph" w:styleId="Piedepgina">
    <w:name w:val="footer"/>
    <w:basedOn w:val="Normal"/>
    <w:link w:val="PiedepginaCar"/>
    <w:uiPriority w:val="99"/>
    <w:unhideWhenUsed/>
    <w:rsid w:val="00043D7E"/>
    <w:pPr>
      <w:tabs>
        <w:tab w:val="center" w:pos="4252"/>
        <w:tab w:val="right" w:pos="8504"/>
      </w:tabs>
    </w:pPr>
  </w:style>
  <w:style w:type="character" w:customStyle="1" w:styleId="PiedepginaCar">
    <w:name w:val="Pie de página Car"/>
    <w:basedOn w:val="Fuentedeprrafopredeter"/>
    <w:link w:val="Piedepgina"/>
    <w:uiPriority w:val="99"/>
    <w:rsid w:val="00043D7E"/>
  </w:style>
  <w:style w:type="paragraph" w:customStyle="1" w:styleId="Estilo1">
    <w:name w:val="Estilo1"/>
    <w:basedOn w:val="Normal"/>
    <w:qFormat/>
    <w:rsid w:val="00043D7E"/>
  </w:style>
  <w:style w:type="paragraph" w:styleId="Prrafodelista">
    <w:name w:val="List Paragraph"/>
    <w:basedOn w:val="Normal"/>
    <w:link w:val="PrrafodelistaCar"/>
    <w:uiPriority w:val="1"/>
    <w:qFormat/>
    <w:rsid w:val="00B137F7"/>
    <w:pPr>
      <w:ind w:left="720"/>
      <w:contextualSpacing/>
    </w:pPr>
  </w:style>
  <w:style w:type="table" w:styleId="Tablaconcuadrcula">
    <w:name w:val="Table Grid"/>
    <w:basedOn w:val="Tablanormal"/>
    <w:uiPriority w:val="39"/>
    <w:rsid w:val="00134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70CA"/>
    <w:pPr>
      <w:spacing w:before="100" w:beforeAutospacing="1" w:after="100" w:afterAutospacing="1"/>
    </w:pPr>
    <w:rPr>
      <w:rFonts w:ascii="Times New Roman" w:eastAsiaTheme="minorEastAsia" w:hAnsi="Times New Roman"/>
      <w:lang w:val="es-ES" w:eastAsia="es-ES"/>
    </w:rPr>
  </w:style>
  <w:style w:type="paragraph" w:customStyle="1" w:styleId="text-dark">
    <w:name w:val="text-dark"/>
    <w:basedOn w:val="Normal"/>
    <w:rsid w:val="00BB70CA"/>
    <w:pPr>
      <w:spacing w:before="100" w:beforeAutospacing="1" w:after="100" w:afterAutospacing="1"/>
    </w:pPr>
    <w:rPr>
      <w:rFonts w:ascii="Times New Roman" w:eastAsiaTheme="minorEastAsia" w:hAnsi="Times New Roman"/>
      <w:lang w:val="es-ES" w:eastAsia="es-ES"/>
    </w:rPr>
  </w:style>
  <w:style w:type="character" w:customStyle="1" w:styleId="Ttulo4Car">
    <w:name w:val="Título 4 Car"/>
    <w:basedOn w:val="Fuentedeprrafopredeter"/>
    <w:link w:val="Ttulo4"/>
    <w:uiPriority w:val="9"/>
    <w:rsid w:val="00091DCA"/>
    <w:rPr>
      <w:rFonts w:ascii="Times New Roman" w:eastAsiaTheme="minorEastAsia" w:hAnsi="Times New Roman"/>
      <w:b/>
      <w:bCs/>
      <w:sz w:val="24"/>
      <w:szCs w:val="24"/>
      <w:lang w:val="es-ES" w:eastAsia="es-ES"/>
    </w:rPr>
  </w:style>
  <w:style w:type="character" w:customStyle="1" w:styleId="Ttulo6Car">
    <w:name w:val="Título 6 Car"/>
    <w:basedOn w:val="Fuentedeprrafopredeter"/>
    <w:link w:val="Ttulo6"/>
    <w:uiPriority w:val="9"/>
    <w:rsid w:val="00091DCA"/>
    <w:rPr>
      <w:rFonts w:ascii="Times New Roman" w:eastAsiaTheme="minorEastAsia" w:hAnsi="Times New Roman"/>
      <w:b/>
      <w:bCs/>
      <w:sz w:val="15"/>
      <w:szCs w:val="15"/>
      <w:lang w:val="es-ES" w:eastAsia="es-ES"/>
    </w:rPr>
  </w:style>
  <w:style w:type="character" w:styleId="Textoennegrita">
    <w:name w:val="Strong"/>
    <w:basedOn w:val="Fuentedeprrafopredeter"/>
    <w:uiPriority w:val="22"/>
    <w:qFormat/>
    <w:rsid w:val="000D09ED"/>
    <w:rPr>
      <w:b/>
      <w:bCs/>
    </w:rPr>
  </w:style>
  <w:style w:type="character" w:customStyle="1" w:styleId="PrrafodelistaCar">
    <w:name w:val="Párrafo de lista Car"/>
    <w:link w:val="Prrafodelista"/>
    <w:uiPriority w:val="1"/>
    <w:locked/>
    <w:rsid w:val="00B65BB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650483">
      <w:bodyDiv w:val="1"/>
      <w:marLeft w:val="0"/>
      <w:marRight w:val="0"/>
      <w:marTop w:val="0"/>
      <w:marBottom w:val="0"/>
      <w:divBdr>
        <w:top w:val="none" w:sz="0" w:space="0" w:color="auto"/>
        <w:left w:val="none" w:sz="0" w:space="0" w:color="auto"/>
        <w:bottom w:val="none" w:sz="0" w:space="0" w:color="auto"/>
        <w:right w:val="none" w:sz="0" w:space="0" w:color="auto"/>
      </w:divBdr>
    </w:div>
    <w:div w:id="1607735486">
      <w:bodyDiv w:val="1"/>
      <w:marLeft w:val="0"/>
      <w:marRight w:val="0"/>
      <w:marTop w:val="0"/>
      <w:marBottom w:val="0"/>
      <w:divBdr>
        <w:top w:val="none" w:sz="0" w:space="0" w:color="auto"/>
        <w:left w:val="none" w:sz="0" w:space="0" w:color="auto"/>
        <w:bottom w:val="none" w:sz="0" w:space="0" w:color="auto"/>
        <w:right w:val="none" w:sz="0" w:space="0" w:color="auto"/>
      </w:divBdr>
    </w:div>
    <w:div w:id="1711145627">
      <w:bodyDiv w:val="1"/>
      <w:marLeft w:val="0"/>
      <w:marRight w:val="0"/>
      <w:marTop w:val="0"/>
      <w:marBottom w:val="0"/>
      <w:divBdr>
        <w:top w:val="none" w:sz="0" w:space="0" w:color="auto"/>
        <w:left w:val="none" w:sz="0" w:space="0" w:color="auto"/>
        <w:bottom w:val="none" w:sz="0" w:space="0" w:color="auto"/>
        <w:right w:val="none" w:sz="0" w:space="0" w:color="auto"/>
      </w:divBdr>
    </w:div>
    <w:div w:id="18905288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50AC1-5C4D-4697-93C5-1EE2124A0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637</Words>
  <Characters>3504</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Eduardo Ballesteros</cp:lastModifiedBy>
  <cp:revision>9</cp:revision>
  <cp:lastPrinted>2024-04-29T19:44:00Z</cp:lastPrinted>
  <dcterms:created xsi:type="dcterms:W3CDTF">2024-04-29T18:39:00Z</dcterms:created>
  <dcterms:modified xsi:type="dcterms:W3CDTF">2024-04-29T19:45:00Z</dcterms:modified>
</cp:coreProperties>
</file>